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9EF3E" w14:textId="77777777" w:rsidR="004E08B7" w:rsidRDefault="004E08B7" w:rsidP="00F90FA3">
      <w:pPr>
        <w:spacing w:after="0" w:line="240" w:lineRule="auto"/>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ab/>
      </w:r>
      <w:r>
        <w:rPr>
          <w:rFonts w:ascii="Times New Roman" w:hAnsi="Times New Roman" w:cs="Times New Roman"/>
          <w:b/>
          <w:bCs/>
          <w:sz w:val="24"/>
          <w:szCs w:val="24"/>
        </w:rPr>
        <w:tab/>
      </w:r>
    </w:p>
    <w:p w14:paraId="725BEEAB" w14:textId="17DD3AD9" w:rsidR="004E08B7" w:rsidRPr="00D56E69" w:rsidRDefault="00D56E69" w:rsidP="004E08B7">
      <w:pPr>
        <w:spacing w:after="0" w:line="240" w:lineRule="auto"/>
        <w:jc w:val="center"/>
        <w:rPr>
          <w:rFonts w:ascii="Times New Roman" w:hAnsi="Times New Roman" w:cs="Times New Roman"/>
          <w:b/>
          <w:bCs/>
          <w:sz w:val="24"/>
          <w:szCs w:val="24"/>
        </w:rPr>
      </w:pPr>
      <w:r w:rsidRPr="00D56E69">
        <w:rPr>
          <w:rFonts w:ascii="Times New Roman" w:hAnsi="Times New Roman" w:cs="Times New Roman"/>
          <w:b/>
          <w:bCs/>
          <w:sz w:val="24"/>
          <w:szCs w:val="24"/>
        </w:rPr>
        <w:t xml:space="preserve">VISAGINO </w:t>
      </w:r>
      <w:r w:rsidRPr="00D56E69">
        <w:rPr>
          <w:rFonts w:ascii="Times New Roman" w:hAnsi="Times New Roman" w:cs="Times New Roman"/>
          <w:b/>
          <w:sz w:val="24"/>
          <w:szCs w:val="24"/>
        </w:rPr>
        <w:t xml:space="preserve">SAVIVALDYBĖS 2021 METŲ ŠVIETIMO PAŽANGOS ATASKAITA </w:t>
      </w:r>
    </w:p>
    <w:p w14:paraId="4BE00B75" w14:textId="77777777" w:rsidR="004E08B7" w:rsidRPr="00D56E69" w:rsidRDefault="004E08B7" w:rsidP="004E08B7">
      <w:pPr>
        <w:spacing w:after="0" w:line="240" w:lineRule="auto"/>
        <w:rPr>
          <w:rFonts w:ascii="Times New Roman" w:hAnsi="Times New Roman" w:cs="Times New Roman"/>
          <w:sz w:val="24"/>
          <w:szCs w:val="24"/>
        </w:rPr>
      </w:pPr>
    </w:p>
    <w:p w14:paraId="6D2472B9" w14:textId="77777777" w:rsidR="004E08B7" w:rsidRPr="004E08B7" w:rsidRDefault="004E08B7" w:rsidP="004E08B7">
      <w:pPr>
        <w:spacing w:after="0" w:line="240" w:lineRule="auto"/>
        <w:jc w:val="center"/>
        <w:rPr>
          <w:rFonts w:ascii="Times New Roman" w:hAnsi="Times New Roman" w:cs="Times New Roman"/>
          <w:b/>
          <w:bCs/>
          <w:sz w:val="24"/>
          <w:szCs w:val="24"/>
        </w:rPr>
      </w:pPr>
      <w:bookmarkStart w:id="1" w:name="part_9e7b664786bf4474b6f3b44d6060a081"/>
      <w:bookmarkEnd w:id="1"/>
      <w:r w:rsidRPr="004E08B7">
        <w:rPr>
          <w:rFonts w:ascii="Times New Roman" w:hAnsi="Times New Roman" w:cs="Times New Roman"/>
          <w:b/>
          <w:bCs/>
          <w:sz w:val="24"/>
          <w:szCs w:val="24"/>
        </w:rPr>
        <w:t>I SKYRIUS</w:t>
      </w:r>
    </w:p>
    <w:p w14:paraId="2A5220A3" w14:textId="77777777" w:rsidR="004E08B7" w:rsidRPr="004E08B7" w:rsidRDefault="004E08B7" w:rsidP="004E08B7">
      <w:pPr>
        <w:spacing w:after="0" w:line="240" w:lineRule="auto"/>
        <w:jc w:val="center"/>
        <w:rPr>
          <w:rFonts w:ascii="Times New Roman" w:hAnsi="Times New Roman" w:cs="Times New Roman"/>
          <w:b/>
          <w:bCs/>
          <w:sz w:val="24"/>
          <w:szCs w:val="24"/>
        </w:rPr>
      </w:pPr>
      <w:r w:rsidRPr="004E08B7">
        <w:rPr>
          <w:rFonts w:ascii="Times New Roman" w:hAnsi="Times New Roman" w:cs="Times New Roman"/>
          <w:b/>
          <w:bCs/>
          <w:sz w:val="24"/>
          <w:szCs w:val="24"/>
        </w:rPr>
        <w:t>BENDROSIOS NUOSTATOS</w:t>
      </w:r>
    </w:p>
    <w:p w14:paraId="2BBAE9C1" w14:textId="77777777" w:rsidR="004E08B7" w:rsidRPr="004E08B7" w:rsidRDefault="004E08B7" w:rsidP="004E08B7">
      <w:pPr>
        <w:spacing w:after="0" w:line="240" w:lineRule="auto"/>
        <w:jc w:val="center"/>
        <w:rPr>
          <w:rFonts w:ascii="Times New Roman" w:hAnsi="Times New Roman" w:cs="Times New Roman"/>
          <w:b/>
          <w:bCs/>
          <w:sz w:val="24"/>
          <w:szCs w:val="24"/>
        </w:rPr>
      </w:pPr>
    </w:p>
    <w:p w14:paraId="3CA6511A" w14:textId="77777777" w:rsidR="008D31B8" w:rsidRDefault="008D31B8" w:rsidP="004E08B7">
      <w:pPr>
        <w:spacing w:after="0" w:line="240" w:lineRule="auto"/>
        <w:ind w:firstLine="852"/>
        <w:jc w:val="both"/>
        <w:rPr>
          <w:rFonts w:ascii="Times New Roman" w:eastAsia="Times New Roman" w:hAnsi="Times New Roman" w:cs="Times New Roman"/>
          <w:sz w:val="24"/>
          <w:szCs w:val="24"/>
        </w:rPr>
      </w:pPr>
      <w:bookmarkStart w:id="2" w:name="_Hlk98096981"/>
    </w:p>
    <w:p w14:paraId="538230EE" w14:textId="10660898" w:rsidR="008D31B8" w:rsidRPr="003A50D7" w:rsidRDefault="008D31B8" w:rsidP="003A50D7">
      <w:pPr>
        <w:pStyle w:val="Paantrat"/>
        <w:spacing w:after="0" w:line="240" w:lineRule="auto"/>
        <w:ind w:firstLine="852"/>
        <w:jc w:val="both"/>
        <w:rPr>
          <w:rFonts w:ascii="Times New Roman" w:eastAsia="Times New Roman" w:hAnsi="Times New Roman" w:cs="Times New Roman"/>
          <w:i w:val="0"/>
          <w:color w:val="auto"/>
          <w:spacing w:val="0"/>
        </w:rPr>
      </w:pPr>
      <w:r w:rsidRPr="003A50D7">
        <w:rPr>
          <w:rStyle w:val="markedcontent"/>
          <w:rFonts w:ascii="Times New Roman" w:hAnsi="Times New Roman" w:cs="Times New Roman"/>
          <w:i w:val="0"/>
          <w:color w:val="auto"/>
          <w:spacing w:val="0"/>
        </w:rPr>
        <w:t>Visagino  savivaldybės 2021 metų švietimo pažangos ataskaita</w:t>
      </w:r>
      <w:r w:rsidR="00927B87">
        <w:rPr>
          <w:rStyle w:val="markedcontent"/>
          <w:rFonts w:ascii="Times New Roman" w:hAnsi="Times New Roman" w:cs="Times New Roman"/>
          <w:i w:val="0"/>
          <w:color w:val="auto"/>
          <w:spacing w:val="0"/>
        </w:rPr>
        <w:t xml:space="preserve"> (toliau – Pažangos ataskaita) </w:t>
      </w:r>
      <w:r w:rsidRPr="003A50D7">
        <w:rPr>
          <w:rStyle w:val="markedcontent"/>
          <w:rFonts w:ascii="Times New Roman" w:hAnsi="Times New Roman" w:cs="Times New Roman"/>
          <w:i w:val="0"/>
          <w:color w:val="auto"/>
          <w:spacing w:val="0"/>
        </w:rPr>
        <w:t xml:space="preserve">parengta vadovaujantis Valstybinės švietimo 2013–2022 metų strategijos II prioritetine kryptimi „Švietimo kokybės kultūra“, atsižvelgiant į Visagino savivaldybės </w:t>
      </w:r>
      <w:r w:rsidRPr="003A50D7">
        <w:rPr>
          <w:rFonts w:ascii="Times New Roman" w:eastAsia="Times New Roman" w:hAnsi="Times New Roman" w:cs="Times New Roman"/>
          <w:i w:val="0"/>
          <w:color w:val="auto"/>
          <w:spacing w:val="0"/>
        </w:rPr>
        <w:t>bendrojo ugdymo mokyklų tinklo pertvarkos 2016–2020 metų bendrojo plano, patvirtinto Visagino savivaldybės tarybos 2016 m. rugpjūčio 10 d. sprendimu Nr. TS-152 „</w:t>
      </w:r>
      <w:r w:rsidRPr="003A50D7">
        <w:rPr>
          <w:rFonts w:ascii="Times New Roman" w:hAnsi="Times New Roman" w:cs="Times New Roman"/>
          <w:i w:val="0"/>
          <w:color w:val="auto"/>
          <w:spacing w:val="0"/>
        </w:rPr>
        <w:t>Dėl Visagino savivaldybės bendrojo ugdymo mokyklų tinklo pertvarkos 2016-2020 metų bendrojo plano patvirtinimo</w:t>
      </w:r>
      <w:r w:rsidRPr="003A50D7">
        <w:rPr>
          <w:rFonts w:ascii="Times New Roman" w:eastAsia="Times New Roman" w:hAnsi="Times New Roman" w:cs="Times New Roman"/>
          <w:i w:val="0"/>
          <w:color w:val="auto"/>
          <w:spacing w:val="0"/>
        </w:rPr>
        <w:t xml:space="preserve">“, </w:t>
      </w:r>
      <w:r w:rsidR="003A50D7" w:rsidRPr="003A50D7">
        <w:rPr>
          <w:rFonts w:ascii="Times New Roman" w:eastAsia="Times New Roman" w:hAnsi="Times New Roman" w:cs="Times New Roman"/>
          <w:i w:val="0"/>
          <w:color w:val="auto"/>
          <w:spacing w:val="0"/>
        </w:rPr>
        <w:t xml:space="preserve">įgyvendinimo analize, </w:t>
      </w:r>
      <w:r w:rsidRPr="003A50D7">
        <w:rPr>
          <w:rFonts w:ascii="Times New Roman" w:eastAsia="Times New Roman" w:hAnsi="Times New Roman" w:cs="Times New Roman"/>
          <w:i w:val="0"/>
          <w:color w:val="auto"/>
          <w:spacing w:val="0"/>
        </w:rPr>
        <w:t>Visagino savivaldybės švietimo stebėsenos rodikliais,</w:t>
      </w:r>
      <w:r w:rsidR="003A11F8" w:rsidRPr="003A50D7">
        <w:rPr>
          <w:rFonts w:ascii="Times New Roman" w:eastAsia="Times New Roman" w:hAnsi="Times New Roman" w:cs="Times New Roman"/>
          <w:i w:val="0"/>
          <w:color w:val="auto"/>
          <w:spacing w:val="0"/>
        </w:rPr>
        <w:t xml:space="preserve"> </w:t>
      </w:r>
      <w:r w:rsidR="003A11F8" w:rsidRPr="003A50D7">
        <w:rPr>
          <w:rFonts w:ascii="Times New Roman" w:hAnsi="Times New Roman" w:cs="Times New Roman"/>
          <w:i w:val="0"/>
          <w:color w:val="auto"/>
          <w:spacing w:val="0"/>
        </w:rPr>
        <w:t>Švietimo valdymo informacinės sistemos (toliau – ŠVIS)</w:t>
      </w:r>
      <w:r w:rsidR="003A50D7" w:rsidRPr="003A50D7">
        <w:rPr>
          <w:rFonts w:ascii="Times New Roman" w:hAnsi="Times New Roman" w:cs="Times New Roman"/>
          <w:i w:val="0"/>
          <w:color w:val="auto"/>
          <w:spacing w:val="0"/>
        </w:rPr>
        <w:t xml:space="preserve"> duomenimis</w:t>
      </w:r>
      <w:r w:rsidR="003A11F8" w:rsidRPr="003A50D7">
        <w:rPr>
          <w:rFonts w:ascii="Times New Roman" w:hAnsi="Times New Roman" w:cs="Times New Roman"/>
          <w:i w:val="0"/>
          <w:color w:val="auto"/>
          <w:spacing w:val="0"/>
        </w:rPr>
        <w:t>, brandos egzaminų, pagrindinio ugdymo pasiekimų patikrinimo, nacionalinio mokinių pasiekimų patikrinimo, Švietimo, kultūros</w:t>
      </w:r>
      <w:r w:rsidR="003A50D7" w:rsidRPr="003A50D7">
        <w:rPr>
          <w:rFonts w:ascii="Times New Roman" w:hAnsi="Times New Roman" w:cs="Times New Roman"/>
          <w:i w:val="0"/>
          <w:color w:val="auto"/>
          <w:spacing w:val="0"/>
        </w:rPr>
        <w:t xml:space="preserve">, </w:t>
      </w:r>
      <w:r w:rsidR="003A11F8" w:rsidRPr="003A50D7">
        <w:rPr>
          <w:rFonts w:ascii="Times New Roman" w:hAnsi="Times New Roman" w:cs="Times New Roman"/>
          <w:i w:val="0"/>
          <w:color w:val="auto"/>
          <w:spacing w:val="0"/>
        </w:rPr>
        <w:t xml:space="preserve">sporto </w:t>
      </w:r>
      <w:r w:rsidR="003A50D7" w:rsidRPr="003A50D7">
        <w:rPr>
          <w:rFonts w:ascii="Times New Roman" w:hAnsi="Times New Roman" w:cs="Times New Roman"/>
          <w:i w:val="0"/>
          <w:color w:val="auto"/>
          <w:spacing w:val="0"/>
        </w:rPr>
        <w:t xml:space="preserve">ir valstybinės kalbos kontrolės </w:t>
      </w:r>
      <w:r w:rsidR="003A11F8" w:rsidRPr="003A50D7">
        <w:rPr>
          <w:rFonts w:ascii="Times New Roman" w:hAnsi="Times New Roman" w:cs="Times New Roman"/>
          <w:i w:val="0"/>
          <w:color w:val="auto"/>
          <w:spacing w:val="0"/>
        </w:rPr>
        <w:t>skyriaus analizių duomen</w:t>
      </w:r>
      <w:r w:rsidR="000510E0">
        <w:rPr>
          <w:rFonts w:ascii="Times New Roman" w:hAnsi="Times New Roman" w:cs="Times New Roman"/>
          <w:i w:val="0"/>
          <w:color w:val="auto"/>
          <w:spacing w:val="0"/>
        </w:rPr>
        <w:t>imis</w:t>
      </w:r>
      <w:r w:rsidR="003A11F8" w:rsidRPr="003A50D7">
        <w:rPr>
          <w:rFonts w:ascii="Times New Roman" w:hAnsi="Times New Roman" w:cs="Times New Roman"/>
          <w:i w:val="0"/>
          <w:color w:val="auto"/>
          <w:spacing w:val="0"/>
        </w:rPr>
        <w:t>.</w:t>
      </w:r>
    </w:p>
    <w:bookmarkEnd w:id="2"/>
    <w:p w14:paraId="2E3FDC6A" w14:textId="77777777" w:rsidR="004E08B7" w:rsidRPr="003A50D7" w:rsidRDefault="004E08B7" w:rsidP="003A50D7">
      <w:pPr>
        <w:spacing w:after="0" w:line="240" w:lineRule="auto"/>
        <w:ind w:firstLine="852"/>
        <w:jc w:val="both"/>
        <w:rPr>
          <w:rFonts w:ascii="Times New Roman" w:eastAsia="Times New Roman" w:hAnsi="Times New Roman" w:cs="Times New Roman"/>
          <w:sz w:val="24"/>
          <w:szCs w:val="24"/>
        </w:rPr>
      </w:pPr>
      <w:r w:rsidRPr="003A50D7">
        <w:rPr>
          <w:rFonts w:ascii="Times New Roman" w:eastAsia="Times New Roman" w:hAnsi="Times New Roman" w:cs="Times New Roman"/>
          <w:sz w:val="24"/>
          <w:szCs w:val="24"/>
        </w:rPr>
        <w:t xml:space="preserve">Vykdant Visagino savivaldybės bendrojo ugdymo mokyklų tinklo pertvarkos 2016–2020 metų bendrąjį planą, </w:t>
      </w:r>
      <w:r w:rsidRPr="003A50D7">
        <w:rPr>
          <w:rFonts w:ascii="Times New Roman" w:hAnsi="Times New Roman" w:cs="Times New Roman"/>
          <w:sz w:val="24"/>
          <w:szCs w:val="24"/>
        </w:rPr>
        <w:t xml:space="preserve">buvo siekiama, kad savivaldybės mokyklų tinklas Visagino savivaldybėje būtų darniai veikianti, nuolat atsinaujinanti, švietimo programų įvairovę, jų prieinamumą užtikrinančių ir atsakomybę už švietimo kokybę besidalijančių mokyklų sistema. </w:t>
      </w:r>
      <w:r w:rsidRPr="003A50D7">
        <w:rPr>
          <w:rFonts w:ascii="Times New Roman" w:eastAsia="Times New Roman" w:hAnsi="Times New Roman" w:cs="Times New Roman"/>
          <w:sz w:val="24"/>
          <w:szCs w:val="24"/>
        </w:rPr>
        <w:t>Esamas mokyklų, vykdančių formaliojo švietimo programas, tinklas užtikrina švietimo įvairovę, ugdymo programų tęstinumą.</w:t>
      </w:r>
    </w:p>
    <w:p w14:paraId="62F78D98" w14:textId="77777777" w:rsidR="004E08B7" w:rsidRPr="003A50D7" w:rsidRDefault="00AE49FA" w:rsidP="003A50D7">
      <w:pPr>
        <w:spacing w:after="0" w:line="240" w:lineRule="auto"/>
        <w:ind w:firstLine="852"/>
        <w:jc w:val="both"/>
        <w:rPr>
          <w:rFonts w:ascii="Times New Roman" w:hAnsi="Times New Roman" w:cs="Times New Roman"/>
          <w:sz w:val="24"/>
          <w:szCs w:val="24"/>
        </w:rPr>
      </w:pPr>
      <w:r w:rsidRPr="003A50D7">
        <w:rPr>
          <w:rFonts w:ascii="Times New Roman" w:hAnsi="Times New Roman" w:cs="Times New Roman"/>
          <w:sz w:val="24"/>
          <w:szCs w:val="24"/>
        </w:rPr>
        <w:t xml:space="preserve">2016-2020 metų bendrajame plane </w:t>
      </w:r>
      <w:r w:rsidRPr="003A50D7">
        <w:rPr>
          <w:rFonts w:ascii="Times New Roman" w:eastAsia="Calibri" w:hAnsi="Times New Roman" w:cs="Times New Roman"/>
          <w:sz w:val="24"/>
          <w:szCs w:val="24"/>
        </w:rPr>
        <w:t>numatytų rezultatų ir priemonių pasiektus rodiklius ir kokybinius pokyčius</w:t>
      </w:r>
      <w:r>
        <w:rPr>
          <w:rFonts w:ascii="Times New Roman" w:eastAsia="Calibri" w:hAnsi="Times New Roman" w:cs="Times New Roman"/>
          <w:sz w:val="24"/>
          <w:szCs w:val="24"/>
        </w:rPr>
        <w:t xml:space="preserve"> įvertino</w:t>
      </w:r>
      <w:r w:rsidRPr="003A50D7">
        <w:rPr>
          <w:rFonts w:ascii="Times New Roman" w:hAnsi="Times New Roman" w:cs="Times New Roman"/>
          <w:sz w:val="24"/>
          <w:szCs w:val="24"/>
        </w:rPr>
        <w:t xml:space="preserve"> </w:t>
      </w:r>
      <w:r w:rsidR="004E08B7" w:rsidRPr="003A50D7">
        <w:rPr>
          <w:rFonts w:ascii="Times New Roman" w:hAnsi="Times New Roman" w:cs="Times New Roman"/>
          <w:sz w:val="24"/>
          <w:szCs w:val="24"/>
        </w:rPr>
        <w:t>Darbo grupė, sudaryta Visagino savivaldybės administracijos direktoriaus 2020 m. rugpjūčio 6 d. įsakymu Nr. ĮV-E-404,</w:t>
      </w:r>
      <w:r>
        <w:rPr>
          <w:rFonts w:ascii="Times New Roman" w:hAnsi="Times New Roman" w:cs="Times New Roman"/>
          <w:sz w:val="24"/>
          <w:szCs w:val="24"/>
        </w:rPr>
        <w:t xml:space="preserve"> kuri įvertinusi plano įgyvendinimą padarė išvadą, kad </w:t>
      </w:r>
      <w:r w:rsidR="004E08B7" w:rsidRPr="003A50D7">
        <w:rPr>
          <w:rFonts w:ascii="Times New Roman" w:hAnsi="Times New Roman" w:cs="Times New Roman"/>
          <w:sz w:val="24"/>
          <w:szCs w:val="24"/>
        </w:rPr>
        <w:t xml:space="preserve">planas įgyvendintas apie 70 proc., dauguma rodiklių pasiekta arba iš dalies pasiekta, dalis priemonių neįgyvendinta dėl </w:t>
      </w:r>
      <w:r w:rsidR="004E08B7" w:rsidRPr="003A50D7">
        <w:rPr>
          <w:rFonts w:ascii="Times New Roman" w:hAnsi="Times New Roman" w:cs="Times New Roman"/>
          <w:sz w:val="24"/>
          <w:szCs w:val="24"/>
          <w:shd w:val="clear" w:color="auto" w:fill="FFFFFF"/>
        </w:rPr>
        <w:t xml:space="preserve">force majeure arba nuo plano vykdytojų sąlyginai nepriklausančių aplinkybių. </w:t>
      </w:r>
      <w:r>
        <w:rPr>
          <w:rFonts w:ascii="Times New Roman" w:hAnsi="Times New Roman" w:cs="Times New Roman"/>
          <w:sz w:val="24"/>
          <w:szCs w:val="24"/>
        </w:rPr>
        <w:t>A</w:t>
      </w:r>
      <w:r w:rsidR="004E08B7" w:rsidRPr="003A50D7">
        <w:rPr>
          <w:rFonts w:ascii="Times New Roman" w:hAnsi="Times New Roman" w:cs="Times New Roman"/>
          <w:sz w:val="24"/>
          <w:szCs w:val="24"/>
        </w:rPr>
        <w:t xml:space="preserve">nalizės rezultatai pristatyti </w:t>
      </w:r>
      <w:hyperlink r:id="rId10" w:history="1">
        <w:r w:rsidR="004E08B7" w:rsidRPr="003A50D7">
          <w:rPr>
            <w:rFonts w:ascii="Times New Roman" w:hAnsi="Times New Roman" w:cs="Times New Roman"/>
            <w:sz w:val="24"/>
            <w:szCs w:val="24"/>
            <w:u w:val="single"/>
          </w:rPr>
          <w:t>https://visaginas.lt/svietimas/bendrasis-ugdymas/284</w:t>
        </w:r>
      </w:hyperlink>
      <w:r w:rsidR="004E08B7" w:rsidRPr="003A50D7">
        <w:rPr>
          <w:rFonts w:ascii="Times New Roman" w:hAnsi="Times New Roman" w:cs="Times New Roman"/>
          <w:sz w:val="24"/>
          <w:szCs w:val="24"/>
        </w:rPr>
        <w:t xml:space="preserve"> .</w:t>
      </w:r>
    </w:p>
    <w:p w14:paraId="70C6C4C9" w14:textId="77777777" w:rsidR="004E08B7" w:rsidRDefault="004E08B7" w:rsidP="004E08B7">
      <w:pPr>
        <w:spacing w:after="0" w:line="240" w:lineRule="auto"/>
        <w:jc w:val="center"/>
        <w:rPr>
          <w:rFonts w:ascii="Times New Roman" w:hAnsi="Times New Roman" w:cs="Times New Roman"/>
          <w:b/>
          <w:bCs/>
          <w:sz w:val="24"/>
          <w:szCs w:val="24"/>
        </w:rPr>
      </w:pPr>
    </w:p>
    <w:p w14:paraId="147834F4" w14:textId="77777777" w:rsidR="00602EF5" w:rsidRDefault="00E131EB" w:rsidP="00E131E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II. </w:t>
      </w:r>
      <w:r w:rsidR="005B4345">
        <w:rPr>
          <w:rFonts w:ascii="Times New Roman" w:hAnsi="Times New Roman" w:cs="Times New Roman"/>
          <w:b/>
          <w:bCs/>
          <w:sz w:val="24"/>
          <w:szCs w:val="24"/>
        </w:rPr>
        <w:t>SKYRIUS</w:t>
      </w:r>
    </w:p>
    <w:p w14:paraId="629437B3" w14:textId="2190456C" w:rsidR="004E08B7" w:rsidRPr="004E08B7" w:rsidRDefault="004E08B7" w:rsidP="00E131EB">
      <w:pPr>
        <w:spacing w:after="0" w:line="240" w:lineRule="auto"/>
        <w:jc w:val="center"/>
        <w:rPr>
          <w:rFonts w:ascii="Times New Roman" w:hAnsi="Times New Roman" w:cs="Times New Roman"/>
          <w:b/>
          <w:bCs/>
          <w:sz w:val="24"/>
          <w:szCs w:val="24"/>
        </w:rPr>
      </w:pPr>
      <w:r w:rsidRPr="004E08B7">
        <w:rPr>
          <w:rFonts w:ascii="Times New Roman" w:hAnsi="Times New Roman" w:cs="Times New Roman"/>
          <w:b/>
          <w:bCs/>
          <w:sz w:val="24"/>
          <w:szCs w:val="24"/>
        </w:rPr>
        <w:t>SOCIALINIS, EKONOMINIS, KULTŪRINIS KONTEKSTAS</w:t>
      </w:r>
    </w:p>
    <w:p w14:paraId="6B29BDAB" w14:textId="77777777" w:rsidR="004E08B7" w:rsidRPr="004E08B7" w:rsidRDefault="004E08B7" w:rsidP="004E08B7">
      <w:pPr>
        <w:spacing w:after="0" w:line="240" w:lineRule="auto"/>
        <w:rPr>
          <w:rFonts w:ascii="Times New Roman" w:hAnsi="Times New Roman" w:cs="Times New Roman"/>
          <w:b/>
          <w:bCs/>
          <w:sz w:val="24"/>
          <w:szCs w:val="24"/>
        </w:rPr>
      </w:pPr>
    </w:p>
    <w:p w14:paraId="3B5E3BB0" w14:textId="77777777" w:rsidR="004E08B7" w:rsidRPr="00E131EB" w:rsidRDefault="004E08B7" w:rsidP="00E131EB">
      <w:pPr>
        <w:pStyle w:val="Sraopastraipa"/>
        <w:numPr>
          <w:ilvl w:val="0"/>
          <w:numId w:val="14"/>
        </w:numPr>
        <w:spacing w:after="0" w:line="240" w:lineRule="auto"/>
        <w:ind w:left="0" w:firstLine="851"/>
        <w:rPr>
          <w:rFonts w:ascii="Times New Roman" w:eastAsia="Calibri" w:hAnsi="Times New Roman" w:cs="Times New Roman"/>
          <w:b/>
          <w:bCs/>
          <w:i/>
          <w:iCs/>
          <w:sz w:val="24"/>
          <w:szCs w:val="24"/>
        </w:rPr>
      </w:pPr>
      <w:r w:rsidRPr="00E131EB">
        <w:rPr>
          <w:rFonts w:ascii="Times New Roman" w:eastAsia="Calibri" w:hAnsi="Times New Roman" w:cs="Times New Roman"/>
          <w:b/>
          <w:bCs/>
          <w:i/>
          <w:iCs/>
          <w:sz w:val="24"/>
          <w:szCs w:val="24"/>
        </w:rPr>
        <w:t>Demografinė</w:t>
      </w:r>
      <w:r w:rsidR="00AE49FA" w:rsidRPr="00E131EB">
        <w:rPr>
          <w:rFonts w:ascii="Times New Roman" w:eastAsia="Calibri" w:hAnsi="Times New Roman" w:cs="Times New Roman"/>
          <w:b/>
          <w:bCs/>
          <w:i/>
          <w:iCs/>
          <w:sz w:val="24"/>
          <w:szCs w:val="24"/>
        </w:rPr>
        <w:t>s</w:t>
      </w:r>
      <w:r w:rsidRPr="00E131EB">
        <w:rPr>
          <w:rFonts w:ascii="Times New Roman" w:eastAsia="Calibri" w:hAnsi="Times New Roman" w:cs="Times New Roman"/>
          <w:b/>
          <w:bCs/>
          <w:i/>
          <w:iCs/>
          <w:sz w:val="24"/>
          <w:szCs w:val="24"/>
        </w:rPr>
        <w:t xml:space="preserve"> </w:t>
      </w:r>
      <w:r w:rsidR="00AE49FA" w:rsidRPr="00E131EB">
        <w:rPr>
          <w:rFonts w:ascii="Times New Roman" w:eastAsia="Calibri" w:hAnsi="Times New Roman" w:cs="Times New Roman"/>
          <w:b/>
          <w:bCs/>
          <w:i/>
          <w:iCs/>
          <w:sz w:val="24"/>
          <w:szCs w:val="24"/>
        </w:rPr>
        <w:t>būklės analizė</w:t>
      </w:r>
      <w:r w:rsidR="00E131EB" w:rsidRPr="00E131EB">
        <w:rPr>
          <w:rFonts w:ascii="Times New Roman" w:eastAsia="Calibri" w:hAnsi="Times New Roman" w:cs="Times New Roman"/>
          <w:b/>
          <w:bCs/>
          <w:i/>
          <w:iCs/>
          <w:sz w:val="24"/>
          <w:szCs w:val="24"/>
        </w:rPr>
        <w:t xml:space="preserve">. </w:t>
      </w:r>
      <w:r w:rsidRPr="00E131EB">
        <w:rPr>
          <w:rFonts w:ascii="Times New Roman" w:eastAsia="Calibri" w:hAnsi="Times New Roman" w:cs="Times New Roman"/>
          <w:sz w:val="24"/>
          <w:szCs w:val="24"/>
        </w:rPr>
        <w:t xml:space="preserve">Švietimo įstaigų tinklo </w:t>
      </w:r>
      <w:r w:rsidR="00E637D1" w:rsidRPr="00E131EB">
        <w:rPr>
          <w:rFonts w:ascii="Times New Roman" w:eastAsia="Calibri" w:hAnsi="Times New Roman" w:cs="Times New Roman"/>
          <w:sz w:val="24"/>
          <w:szCs w:val="24"/>
        </w:rPr>
        <w:t>kaitai</w:t>
      </w:r>
      <w:r w:rsidRPr="00E131EB">
        <w:rPr>
          <w:rFonts w:ascii="Times New Roman" w:eastAsia="Calibri" w:hAnsi="Times New Roman" w:cs="Times New Roman"/>
          <w:sz w:val="24"/>
          <w:szCs w:val="24"/>
        </w:rPr>
        <w:t xml:space="preserve"> įtakos turi demografinės tendencijos, nes mokinių skaičiaus kaitą daugiausiai lemia bendro gyventojų skaičiaus kaita – natūralaus gyventojų prieaugio kaita, gyventojų senėjimo tendencijos, emigracija ir kitos priežastys. </w:t>
      </w:r>
    </w:p>
    <w:p w14:paraId="70A1C394" w14:textId="36C409D1" w:rsidR="005B4345" w:rsidRPr="004C6053" w:rsidRDefault="004E08B7" w:rsidP="004C6053">
      <w:pPr>
        <w:spacing w:after="0" w:line="240" w:lineRule="auto"/>
        <w:ind w:firstLine="851"/>
        <w:rPr>
          <w:rFonts w:ascii="Times New Roman" w:eastAsia="Calibri" w:hAnsi="Times New Roman" w:cs="Times New Roman"/>
          <w:sz w:val="24"/>
          <w:szCs w:val="24"/>
        </w:rPr>
      </w:pPr>
      <w:r w:rsidRPr="004E08B7">
        <w:rPr>
          <w:rFonts w:ascii="Times New Roman" w:eastAsia="Calibri" w:hAnsi="Times New Roman" w:cs="Times New Roman"/>
          <w:sz w:val="24"/>
          <w:szCs w:val="24"/>
        </w:rPr>
        <w:t xml:space="preserve">Remiantis Lietuvos statistikos departamento duomenimis, gyventojų skaičius kiekvienais metais Lietuvoje mažėja, o visuomenė sensta. 2022 m. pradžioje Lietuvoje gyveno </w:t>
      </w:r>
      <w:r w:rsidRPr="004E08B7">
        <w:rPr>
          <w:rFonts w:ascii="Times New Roman" w:eastAsia="Calibri" w:hAnsi="Times New Roman" w:cs="Times New Roman"/>
          <w:bCs/>
          <w:sz w:val="24"/>
          <w:szCs w:val="24"/>
        </w:rPr>
        <w:t xml:space="preserve">2794961 </w:t>
      </w:r>
      <w:r w:rsidRPr="004E08B7">
        <w:rPr>
          <w:rFonts w:ascii="Times New Roman" w:eastAsia="Calibri" w:hAnsi="Times New Roman" w:cs="Times New Roman"/>
          <w:sz w:val="24"/>
          <w:szCs w:val="24"/>
        </w:rPr>
        <w:t xml:space="preserve">gyventojų, t. y. 3,24 proc. mažiau negu 2016 metų pradžioje (2888558). </w:t>
      </w:r>
    </w:p>
    <w:p w14:paraId="08D8F11E" w14:textId="77777777" w:rsidR="005B4345" w:rsidRDefault="005B4345" w:rsidP="004E08B7">
      <w:pPr>
        <w:spacing w:after="0" w:line="240" w:lineRule="auto"/>
        <w:jc w:val="both"/>
        <w:rPr>
          <w:rFonts w:ascii="Times New Roman" w:eastAsia="Calibri" w:hAnsi="Times New Roman" w:cs="Times New Roman"/>
          <w:i/>
          <w:sz w:val="24"/>
          <w:szCs w:val="24"/>
        </w:rPr>
      </w:pPr>
    </w:p>
    <w:p w14:paraId="05A6B231" w14:textId="77777777" w:rsidR="004E08B7" w:rsidRPr="004E08B7" w:rsidRDefault="004E08B7" w:rsidP="004E08B7">
      <w:pPr>
        <w:spacing w:after="0" w:line="240" w:lineRule="auto"/>
        <w:jc w:val="both"/>
        <w:rPr>
          <w:rFonts w:ascii="Times New Roman" w:eastAsia="Calibri" w:hAnsi="Times New Roman" w:cs="Times New Roman"/>
          <w:i/>
          <w:iCs/>
          <w:sz w:val="24"/>
          <w:szCs w:val="24"/>
        </w:rPr>
      </w:pPr>
      <w:r w:rsidRPr="004E08B7">
        <w:rPr>
          <w:rFonts w:ascii="Times New Roman" w:eastAsia="Calibri" w:hAnsi="Times New Roman" w:cs="Times New Roman"/>
          <w:i/>
          <w:sz w:val="24"/>
          <w:szCs w:val="24"/>
        </w:rPr>
        <w:t xml:space="preserve">1 diagrama. </w:t>
      </w:r>
      <w:r w:rsidRPr="004E08B7">
        <w:rPr>
          <w:rFonts w:ascii="Times New Roman" w:eastAsia="Calibri" w:hAnsi="Times New Roman" w:cs="Times New Roman"/>
          <w:i/>
          <w:iCs/>
          <w:sz w:val="24"/>
          <w:szCs w:val="24"/>
        </w:rPr>
        <w:t>Nuolatinių gyventojų skaičiaus Visagino savivaldybėje kaita kiekvienų metų pradžioje</w:t>
      </w:r>
    </w:p>
    <w:p w14:paraId="670EAE4E" w14:textId="77777777" w:rsidR="004E08B7" w:rsidRPr="004E08B7" w:rsidRDefault="004E08B7" w:rsidP="004E08B7">
      <w:pPr>
        <w:tabs>
          <w:tab w:val="left" w:pos="567"/>
          <w:tab w:val="left" w:pos="900"/>
        </w:tabs>
        <w:spacing w:after="0" w:line="240" w:lineRule="auto"/>
        <w:jc w:val="center"/>
        <w:rPr>
          <w:rFonts w:ascii="Times New Roman" w:eastAsia="Calibri" w:hAnsi="Times New Roman" w:cs="Times New Roman"/>
          <w:sz w:val="24"/>
          <w:szCs w:val="24"/>
          <w:shd w:val="clear" w:color="auto" w:fill="FFFFFF"/>
        </w:rPr>
      </w:pPr>
      <w:r w:rsidRPr="004E08B7">
        <w:rPr>
          <w:rFonts w:ascii="Times New Roman" w:eastAsia="Calibri" w:hAnsi="Times New Roman" w:cs="Times New Roman"/>
          <w:noProof/>
          <w:sz w:val="24"/>
          <w:szCs w:val="24"/>
          <w:lang w:eastAsia="lt-LT"/>
        </w:rPr>
        <w:drawing>
          <wp:inline distT="0" distB="0" distL="0" distR="0" wp14:anchorId="6EC076CC" wp14:editId="689A58A2">
            <wp:extent cx="5981700" cy="1202690"/>
            <wp:effectExtent l="0" t="0" r="0" b="16510"/>
            <wp:docPr id="5" name="Diagra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941E27E" w14:textId="77777777" w:rsidR="004E08B7" w:rsidRPr="004E08B7" w:rsidRDefault="004E08B7" w:rsidP="004E08B7">
      <w:pPr>
        <w:spacing w:after="0" w:line="240" w:lineRule="auto"/>
        <w:jc w:val="both"/>
        <w:rPr>
          <w:rFonts w:ascii="Times New Roman" w:eastAsia="Calibri" w:hAnsi="Times New Roman" w:cs="Times New Roman"/>
          <w:i/>
          <w:iCs/>
          <w:sz w:val="24"/>
          <w:szCs w:val="24"/>
        </w:rPr>
      </w:pPr>
      <w:r w:rsidRPr="004E08B7">
        <w:rPr>
          <w:rFonts w:ascii="Times New Roman" w:eastAsia="Calibri" w:hAnsi="Times New Roman" w:cs="Times New Roman"/>
          <w:i/>
          <w:iCs/>
          <w:sz w:val="24"/>
          <w:szCs w:val="24"/>
        </w:rPr>
        <w:t>Š</w:t>
      </w:r>
      <w:r w:rsidRPr="004E08B7">
        <w:rPr>
          <w:rFonts w:ascii="Times New Roman" w:eastAsia="Calibri" w:hAnsi="Times New Roman" w:cs="Times New Roman"/>
          <w:i/>
          <w:sz w:val="24"/>
          <w:szCs w:val="24"/>
        </w:rPr>
        <w:t>altinis: Lietuvos statistikos departamentas.</w:t>
      </w:r>
    </w:p>
    <w:p w14:paraId="2F9AD4CA" w14:textId="77777777" w:rsidR="004E08B7" w:rsidRPr="00E131EB" w:rsidRDefault="004E08B7" w:rsidP="004E08B7">
      <w:pPr>
        <w:keepNext/>
        <w:keepLines/>
        <w:pBdr>
          <w:top w:val="nil"/>
          <w:left w:val="nil"/>
          <w:bottom w:val="nil"/>
          <w:right w:val="nil"/>
          <w:between w:val="nil"/>
        </w:pBdr>
        <w:spacing w:after="0" w:line="240" w:lineRule="auto"/>
        <w:jc w:val="both"/>
        <w:rPr>
          <w:rFonts w:ascii="Times New Roman" w:eastAsia="Calibri" w:hAnsi="Times New Roman" w:cs="Times New Roman"/>
          <w:sz w:val="18"/>
          <w:szCs w:val="24"/>
        </w:rPr>
      </w:pPr>
    </w:p>
    <w:p w14:paraId="61E21B21" w14:textId="77777777" w:rsidR="004E08B7" w:rsidRPr="004E08B7" w:rsidRDefault="004E08B7" w:rsidP="00602EF5">
      <w:pPr>
        <w:keepNext/>
        <w:keepLines/>
        <w:pBdr>
          <w:top w:val="nil"/>
          <w:left w:val="nil"/>
          <w:bottom w:val="nil"/>
          <w:right w:val="nil"/>
          <w:between w:val="nil"/>
        </w:pBdr>
        <w:spacing w:after="0" w:line="240" w:lineRule="auto"/>
        <w:ind w:firstLine="851"/>
        <w:jc w:val="both"/>
        <w:rPr>
          <w:rFonts w:ascii="Times New Roman" w:eastAsia="Calibri" w:hAnsi="Times New Roman" w:cs="Times New Roman"/>
          <w:sz w:val="24"/>
          <w:szCs w:val="24"/>
        </w:rPr>
      </w:pPr>
      <w:r w:rsidRPr="004E08B7">
        <w:rPr>
          <w:rFonts w:ascii="Times New Roman" w:eastAsia="Calibri" w:hAnsi="Times New Roman" w:cs="Times New Roman"/>
          <w:sz w:val="24"/>
          <w:szCs w:val="24"/>
        </w:rPr>
        <w:t>Visagine, kaip ir visoje Lietuvoje, nuo 2016 m. iki 2021 m. sumažėjo gyventojų skaičius 2,6 proc. (514 žmonių), bet padaugėjo nuo 2021 m. iki 2022 m. 6,2 proc. (1126 žmonėmis).</w:t>
      </w:r>
    </w:p>
    <w:p w14:paraId="3A37A159" w14:textId="77777777" w:rsidR="004E08B7" w:rsidRPr="004E08B7" w:rsidRDefault="004E08B7" w:rsidP="00602EF5">
      <w:pPr>
        <w:shd w:val="clear" w:color="auto" w:fill="FFFFFF"/>
        <w:spacing w:after="0" w:line="240" w:lineRule="auto"/>
        <w:ind w:firstLine="851"/>
        <w:jc w:val="both"/>
        <w:rPr>
          <w:rFonts w:ascii="Times New Roman" w:eastAsia="Times New Roman" w:hAnsi="Times New Roman" w:cs="Times New Roman"/>
          <w:sz w:val="24"/>
          <w:szCs w:val="24"/>
        </w:rPr>
      </w:pPr>
      <w:r w:rsidRPr="004E08B7">
        <w:rPr>
          <w:rFonts w:ascii="Times New Roman" w:eastAsia="Times New Roman" w:hAnsi="Times New Roman" w:cs="Times New Roman"/>
          <w:sz w:val="24"/>
          <w:szCs w:val="24"/>
        </w:rPr>
        <w:t xml:space="preserve">Natūralus gyventojų skaičius (gimusių ir mirusių santykis) Savivaldybėje 2017 m. lyginant su 2016 m. sumažėjo 61 asmeniu, o 2022 m. pradžiai natūralaus gyventojų skaičiaus Savivaldybėje sumažėjimas buvo ypač ryškus – 240 (šaltinis </w:t>
      </w:r>
      <w:hyperlink r:id="rId12" w:anchor="/" w:history="1">
        <w:r w:rsidRPr="004E08B7">
          <w:rPr>
            <w:rFonts w:ascii="Times New Roman" w:eastAsia="Times New Roman" w:hAnsi="Times New Roman" w:cs="Times New Roman"/>
            <w:sz w:val="24"/>
            <w:szCs w:val="24"/>
            <w:u w:val="single"/>
          </w:rPr>
          <w:t xml:space="preserve">Rodiklių duomenų bazė – Oficialiosios statistikos </w:t>
        </w:r>
        <w:r w:rsidRPr="004E08B7">
          <w:rPr>
            <w:rFonts w:ascii="Times New Roman" w:eastAsia="Times New Roman" w:hAnsi="Times New Roman" w:cs="Times New Roman"/>
            <w:sz w:val="24"/>
            <w:szCs w:val="24"/>
            <w:u w:val="single"/>
          </w:rPr>
          <w:lastRenderedPageBreak/>
          <w:t>portalas</w:t>
        </w:r>
      </w:hyperlink>
      <w:r w:rsidRPr="004E08B7">
        <w:rPr>
          <w:rFonts w:ascii="Times New Roman" w:eastAsia="Times New Roman" w:hAnsi="Times New Roman" w:cs="Times New Roman"/>
          <w:sz w:val="24"/>
          <w:szCs w:val="24"/>
        </w:rPr>
        <w:t xml:space="preserve"> ). Galima daryti prielaidą, kad mirčių skaičių įtakojo Savivaldybės kompaktiška gyvensena, palanki plisti COVID-19 infekcijai. </w:t>
      </w:r>
    </w:p>
    <w:p w14:paraId="03359D71" w14:textId="77777777" w:rsidR="004E08B7" w:rsidRPr="004E08B7" w:rsidRDefault="004E08B7" w:rsidP="00602EF5">
      <w:pPr>
        <w:shd w:val="clear" w:color="auto" w:fill="FFFFFF"/>
        <w:spacing w:after="0" w:line="240" w:lineRule="auto"/>
        <w:ind w:firstLine="851"/>
        <w:jc w:val="both"/>
        <w:rPr>
          <w:rFonts w:ascii="Times New Roman" w:eastAsia="Times New Roman" w:hAnsi="Times New Roman" w:cs="Times New Roman"/>
          <w:sz w:val="24"/>
          <w:szCs w:val="24"/>
        </w:rPr>
      </w:pPr>
      <w:r w:rsidRPr="004E08B7">
        <w:rPr>
          <w:rFonts w:ascii="Times New Roman" w:eastAsia="Times New Roman" w:hAnsi="Times New Roman" w:cs="Times New Roman"/>
          <w:sz w:val="24"/>
          <w:szCs w:val="24"/>
        </w:rPr>
        <w:t>Bendro savivaldybės gyventojų skaičiaus ženklus padidėjimas 2021 m., tikėtina, yra sąlygotas sugrįžusių į savivaldybę ekonominių migrantų, kurių didžioji dalis yra darbingo amžiaus žmonės.</w:t>
      </w:r>
    </w:p>
    <w:p w14:paraId="3AE59DD1" w14:textId="77777777" w:rsidR="004E08B7" w:rsidRPr="004E08B7" w:rsidRDefault="004E08B7" w:rsidP="00602EF5">
      <w:pPr>
        <w:shd w:val="clear" w:color="auto" w:fill="FFFFFF"/>
        <w:spacing w:after="0" w:line="240" w:lineRule="auto"/>
        <w:ind w:firstLine="851"/>
        <w:jc w:val="both"/>
        <w:rPr>
          <w:rFonts w:ascii="Times New Roman" w:hAnsi="Times New Roman" w:cs="Times New Roman"/>
          <w:sz w:val="24"/>
          <w:szCs w:val="24"/>
        </w:rPr>
      </w:pPr>
      <w:r w:rsidRPr="004E08B7">
        <w:rPr>
          <w:rFonts w:ascii="Times New Roman" w:eastAsia="Times New Roman" w:hAnsi="Times New Roman" w:cs="Times New Roman"/>
          <w:sz w:val="24"/>
          <w:szCs w:val="24"/>
        </w:rPr>
        <w:t xml:space="preserve">Sparčiai augantis gyventojų amžiaus vidurkis stabiliai fiksuoja Visagino savivaldybę kaip sparčiausiai senstančią: jei 2001 m. pagal jaunimo (14-29 m. amž.) dalį Visaginas pelnytai vadinosi jauniausiu Lietuvos miestu (25,9 proc. jaunų žmonių), tai pastaraisiais metais pagal demografinės senatvės koeficientą (toliau – DSK, </w:t>
      </w:r>
      <w:r w:rsidRPr="004E08B7">
        <w:rPr>
          <w:rFonts w:ascii="Times New Roman" w:eastAsia="Times New Roman" w:hAnsi="Times New Roman" w:cs="Times New Roman"/>
          <w:sz w:val="24"/>
          <w:szCs w:val="24"/>
          <w:shd w:val="clear" w:color="auto" w:fill="FFFFFF"/>
        </w:rPr>
        <w:t>pagyvenusių (65 metų ir vyresnio amžiaus) žmonių skaičius, tenkantis šimtui vaikų iki 15 metų amžiaus)</w:t>
      </w:r>
      <w:r w:rsidRPr="004E08B7">
        <w:rPr>
          <w:rFonts w:ascii="Times New Roman" w:eastAsia="Times New Roman" w:hAnsi="Times New Roman" w:cs="Times New Roman"/>
          <w:sz w:val="24"/>
          <w:szCs w:val="24"/>
        </w:rPr>
        <w:t xml:space="preserve"> Visagino savivaldybėje sparčiai didėjo pagyvenusių žmonių dalis (</w:t>
      </w:r>
      <w:r w:rsidRPr="004E08B7">
        <w:rPr>
          <w:rFonts w:ascii="Times New Roman" w:eastAsia="Times New Roman" w:hAnsi="Times New Roman" w:cs="Times New Roman"/>
          <w:sz w:val="24"/>
          <w:szCs w:val="24"/>
          <w:shd w:val="clear" w:color="auto" w:fill="FFFFFF"/>
        </w:rPr>
        <w:t xml:space="preserve">šaltinis </w:t>
      </w:r>
      <w:hyperlink r:id="rId13" w:anchor="/" w:history="1">
        <w:r w:rsidRPr="004E08B7">
          <w:rPr>
            <w:rFonts w:ascii="Times New Roman" w:eastAsia="Times New Roman" w:hAnsi="Times New Roman" w:cs="Times New Roman"/>
            <w:sz w:val="24"/>
            <w:szCs w:val="24"/>
            <w:u w:val="single"/>
          </w:rPr>
          <w:t>Rodiklių duomenų bazė - Oficialiosios statistikos portalas</w:t>
        </w:r>
      </w:hyperlink>
      <w:r w:rsidRPr="004E08B7">
        <w:rPr>
          <w:rFonts w:ascii="Times New Roman" w:eastAsia="Times New Roman" w:hAnsi="Times New Roman" w:cs="Times New Roman"/>
          <w:sz w:val="24"/>
          <w:szCs w:val="24"/>
        </w:rPr>
        <w:t>)</w:t>
      </w:r>
    </w:p>
    <w:p w14:paraId="15E42363" w14:textId="77777777" w:rsidR="004E08B7" w:rsidRPr="004E08B7" w:rsidRDefault="004E08B7" w:rsidP="00602EF5">
      <w:pPr>
        <w:shd w:val="clear" w:color="auto" w:fill="FFFFFF"/>
        <w:spacing w:after="0" w:line="240" w:lineRule="auto"/>
        <w:ind w:firstLine="851"/>
        <w:jc w:val="both"/>
        <w:rPr>
          <w:rFonts w:ascii="Times New Roman" w:hAnsi="Times New Roman" w:cs="Times New Roman"/>
          <w:sz w:val="24"/>
          <w:szCs w:val="24"/>
        </w:rPr>
      </w:pPr>
      <w:r w:rsidRPr="004E08B7">
        <w:rPr>
          <w:rFonts w:ascii="Times New Roman" w:eastAsia="Times New Roman" w:hAnsi="Times New Roman" w:cs="Times New Roman"/>
          <w:sz w:val="24"/>
          <w:szCs w:val="24"/>
        </w:rPr>
        <w:t xml:space="preserve">2021 m. pagal DSK vidurkį Utenos apskrityje (207 pagyvenę žmonės </w:t>
      </w:r>
      <w:r w:rsidRPr="004E08B7">
        <w:rPr>
          <w:rFonts w:ascii="Times New Roman" w:hAnsi="Times New Roman" w:cs="Times New Roman"/>
          <w:sz w:val="24"/>
          <w:szCs w:val="24"/>
        </w:rPr>
        <w:t>100 vaikų iki 15 m.</w:t>
      </w:r>
      <w:r w:rsidRPr="004E08B7">
        <w:rPr>
          <w:rFonts w:ascii="Times New Roman" w:eastAsia="Times New Roman" w:hAnsi="Times New Roman" w:cs="Times New Roman"/>
          <w:sz w:val="24"/>
          <w:szCs w:val="24"/>
        </w:rPr>
        <w:t xml:space="preserve">), Visagino savivaldybė dar atrodė geriausiai visoje apskrityje (143:100), beveik dvigubai lenkdama Ignalinos savivaldybę (261:100), tačiau pastebimas itin spartus senėjimo procesas. </w:t>
      </w:r>
      <w:r w:rsidRPr="004E08B7">
        <w:rPr>
          <w:rFonts w:ascii="Times New Roman" w:hAnsi="Times New Roman" w:cs="Times New Roman"/>
          <w:sz w:val="24"/>
          <w:szCs w:val="24"/>
        </w:rPr>
        <w:t>Lyginant, kada 2017 m. Utenos apskrityje DSK vidurkis sudarė 196:100, Visagine jis tebuvo 117:100, taigi vos per ketverius metus jis krito -27 punktais, kas rodo spartų Savivaldybės gyventojų amžiaus vidurkio augimą.</w:t>
      </w:r>
    </w:p>
    <w:p w14:paraId="6C2E49E1" w14:textId="77777777" w:rsidR="004E08B7" w:rsidRPr="004E08B7" w:rsidRDefault="004E08B7" w:rsidP="00602EF5">
      <w:pPr>
        <w:shd w:val="clear" w:color="auto" w:fill="FFFFFF"/>
        <w:spacing w:after="0" w:line="240" w:lineRule="auto"/>
        <w:ind w:firstLine="851"/>
        <w:jc w:val="both"/>
        <w:rPr>
          <w:rFonts w:ascii="Times New Roman" w:hAnsi="Times New Roman" w:cs="Times New Roman"/>
          <w:sz w:val="24"/>
          <w:szCs w:val="24"/>
        </w:rPr>
      </w:pPr>
      <w:r w:rsidRPr="004E08B7">
        <w:rPr>
          <w:rFonts w:ascii="Times New Roman" w:eastAsia="Times New Roman" w:hAnsi="Times New Roman" w:cs="Times New Roman"/>
          <w:sz w:val="24"/>
          <w:szCs w:val="24"/>
        </w:rPr>
        <w:t>Jaunų žmonių</w:t>
      </w:r>
      <w:r w:rsidR="00E637D1">
        <w:rPr>
          <w:rFonts w:ascii="Times New Roman" w:eastAsia="Times New Roman" w:hAnsi="Times New Roman" w:cs="Times New Roman"/>
          <w:sz w:val="24"/>
          <w:szCs w:val="24"/>
        </w:rPr>
        <w:t xml:space="preserve"> </w:t>
      </w:r>
      <w:r w:rsidR="00E637D1" w:rsidRPr="004E08B7">
        <w:rPr>
          <w:rFonts w:ascii="Times New Roman" w:eastAsia="Times New Roman" w:hAnsi="Times New Roman" w:cs="Times New Roman"/>
          <w:sz w:val="24"/>
          <w:szCs w:val="24"/>
        </w:rPr>
        <w:t xml:space="preserve">(14-29 m. amž.) </w:t>
      </w:r>
      <w:r w:rsidRPr="004E08B7">
        <w:rPr>
          <w:rFonts w:ascii="Times New Roman" w:eastAsia="Times New Roman" w:hAnsi="Times New Roman" w:cs="Times New Roman"/>
          <w:sz w:val="24"/>
          <w:szCs w:val="24"/>
        </w:rPr>
        <w:t xml:space="preserve">dalimi nuo bendro gyventojų skaičiaus Visagino savivaldybė iš jauniausios savivaldybės tapo stabiliai mažiausią jaunų žmonių dalį turinčia savivaldybe šalyje (jaunimas sudaro tik ~13 proc. gyventojų). </w:t>
      </w:r>
    </w:p>
    <w:p w14:paraId="46D5306D" w14:textId="77777777" w:rsidR="00E131EB" w:rsidRDefault="00E131EB" w:rsidP="004E08B7">
      <w:pPr>
        <w:spacing w:after="0" w:line="240" w:lineRule="auto"/>
        <w:jc w:val="both"/>
        <w:rPr>
          <w:rFonts w:ascii="Times New Roman" w:eastAsia="Calibri" w:hAnsi="Times New Roman" w:cs="Times New Roman"/>
          <w:i/>
          <w:iCs/>
          <w:sz w:val="24"/>
          <w:szCs w:val="24"/>
        </w:rPr>
      </w:pPr>
    </w:p>
    <w:p w14:paraId="7BAFB0D1" w14:textId="77777777" w:rsidR="004E08B7" w:rsidRPr="004E08B7" w:rsidRDefault="004E08B7" w:rsidP="004E08B7">
      <w:pPr>
        <w:spacing w:after="0" w:line="240" w:lineRule="auto"/>
        <w:jc w:val="both"/>
        <w:rPr>
          <w:rFonts w:ascii="Times New Roman" w:eastAsia="Calibri" w:hAnsi="Times New Roman" w:cs="Times New Roman"/>
          <w:i/>
          <w:iCs/>
          <w:sz w:val="24"/>
          <w:szCs w:val="24"/>
        </w:rPr>
      </w:pPr>
      <w:r w:rsidRPr="004E08B7">
        <w:rPr>
          <w:rFonts w:ascii="Times New Roman" w:eastAsia="Calibri" w:hAnsi="Times New Roman" w:cs="Times New Roman"/>
          <w:noProof/>
          <w:sz w:val="24"/>
          <w:szCs w:val="24"/>
          <w:lang w:eastAsia="lt-LT"/>
        </w:rPr>
        <w:drawing>
          <wp:anchor distT="0" distB="0" distL="114300" distR="114300" simplePos="0" relativeHeight="251659264" behindDoc="0" locked="0" layoutInCell="1" allowOverlap="1" wp14:anchorId="044727AE" wp14:editId="38C9F61C">
            <wp:simplePos x="0" y="0"/>
            <wp:positionH relativeFrom="column">
              <wp:posOffset>73660</wp:posOffset>
            </wp:positionH>
            <wp:positionV relativeFrom="paragraph">
              <wp:posOffset>368935</wp:posOffset>
            </wp:positionV>
            <wp:extent cx="5997575" cy="2176780"/>
            <wp:effectExtent l="0" t="0" r="3175" b="13970"/>
            <wp:wrapTopAndBottom/>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Pr="004E08B7">
        <w:rPr>
          <w:rFonts w:ascii="Times New Roman" w:eastAsia="Calibri" w:hAnsi="Times New Roman" w:cs="Times New Roman"/>
          <w:i/>
          <w:iCs/>
          <w:sz w:val="24"/>
          <w:szCs w:val="24"/>
        </w:rPr>
        <w:t xml:space="preserve">2 diagrama. Nuolatinių gyventojų skaičiaus </w:t>
      </w:r>
      <w:r w:rsidRPr="004E08B7">
        <w:rPr>
          <w:rFonts w:ascii="Times New Roman" w:eastAsia="Calibri" w:hAnsi="Times New Roman" w:cs="Times New Roman"/>
          <w:i/>
          <w:sz w:val="24"/>
          <w:szCs w:val="24"/>
        </w:rPr>
        <w:t>pagal amžiaus grupes</w:t>
      </w:r>
      <w:r w:rsidRPr="004E08B7">
        <w:rPr>
          <w:rFonts w:ascii="Times New Roman" w:eastAsia="Calibri" w:hAnsi="Times New Roman" w:cs="Times New Roman"/>
          <w:i/>
          <w:iCs/>
          <w:sz w:val="24"/>
          <w:szCs w:val="24"/>
        </w:rPr>
        <w:t xml:space="preserve"> kaita Visagino savivaldybėje kiekvienų metų pradžioje</w:t>
      </w:r>
    </w:p>
    <w:p w14:paraId="1E1F3F5C" w14:textId="19B958A4" w:rsidR="004E08B7" w:rsidRDefault="004E08B7" w:rsidP="004E08B7">
      <w:pPr>
        <w:spacing w:after="0" w:line="240" w:lineRule="auto"/>
        <w:jc w:val="both"/>
        <w:rPr>
          <w:rFonts w:ascii="Times New Roman" w:eastAsia="Calibri" w:hAnsi="Times New Roman" w:cs="Times New Roman"/>
          <w:i/>
          <w:sz w:val="24"/>
          <w:szCs w:val="24"/>
        </w:rPr>
      </w:pPr>
      <w:r w:rsidRPr="004E08B7">
        <w:rPr>
          <w:rFonts w:ascii="Times New Roman" w:eastAsia="Calibri" w:hAnsi="Times New Roman" w:cs="Times New Roman"/>
          <w:i/>
          <w:iCs/>
          <w:sz w:val="24"/>
          <w:szCs w:val="24"/>
        </w:rPr>
        <w:t xml:space="preserve"> </w:t>
      </w:r>
      <w:bookmarkStart w:id="3" w:name="_Hlk98071615"/>
      <w:r w:rsidRPr="004E08B7">
        <w:rPr>
          <w:rFonts w:ascii="Times New Roman" w:eastAsia="Calibri" w:hAnsi="Times New Roman" w:cs="Times New Roman"/>
          <w:i/>
          <w:iCs/>
          <w:sz w:val="24"/>
          <w:szCs w:val="24"/>
        </w:rPr>
        <w:t>Š</w:t>
      </w:r>
      <w:r w:rsidRPr="004E08B7">
        <w:rPr>
          <w:rFonts w:ascii="Times New Roman" w:eastAsia="Calibri" w:hAnsi="Times New Roman" w:cs="Times New Roman"/>
          <w:i/>
          <w:sz w:val="24"/>
          <w:szCs w:val="24"/>
        </w:rPr>
        <w:t xml:space="preserve">altinis: Lietuvos statistikos departamentas. </w:t>
      </w:r>
      <w:bookmarkEnd w:id="3"/>
    </w:p>
    <w:p w14:paraId="768A4A84" w14:textId="77777777" w:rsidR="004C6053" w:rsidRPr="004E08B7" w:rsidRDefault="004C6053" w:rsidP="004E08B7">
      <w:pPr>
        <w:spacing w:after="0" w:line="240" w:lineRule="auto"/>
        <w:jc w:val="both"/>
        <w:rPr>
          <w:rFonts w:ascii="Times New Roman" w:eastAsia="Calibri" w:hAnsi="Times New Roman" w:cs="Times New Roman"/>
          <w:i/>
          <w:sz w:val="24"/>
          <w:szCs w:val="24"/>
        </w:rPr>
      </w:pPr>
    </w:p>
    <w:p w14:paraId="2FCE6299" w14:textId="77777777" w:rsidR="004E08B7" w:rsidRPr="004E08B7" w:rsidRDefault="004E08B7" w:rsidP="004E08B7">
      <w:pPr>
        <w:keepNext/>
        <w:keepLines/>
        <w:tabs>
          <w:tab w:val="left" w:pos="851"/>
        </w:tabs>
        <w:spacing w:after="0" w:line="240" w:lineRule="auto"/>
        <w:jc w:val="both"/>
        <w:rPr>
          <w:rFonts w:ascii="Times New Roman" w:eastAsia="Calibri" w:hAnsi="Times New Roman" w:cs="Times New Roman"/>
          <w:sz w:val="24"/>
          <w:szCs w:val="24"/>
        </w:rPr>
      </w:pPr>
      <w:r w:rsidRPr="004E08B7">
        <w:rPr>
          <w:rFonts w:ascii="Times New Roman" w:eastAsia="Calibri" w:hAnsi="Times New Roman" w:cs="Times New Roman"/>
          <w:sz w:val="24"/>
          <w:szCs w:val="24"/>
        </w:rPr>
        <w:tab/>
        <w:t xml:space="preserve">Savivaldybėje nuo 2016 m. iki 2022 m. 28 proc. (399 vaikais) sumažėjo vaikų iki 6 metų amžiaus skaičius (palyginimui Lietuvoje – 11,4 proc.), ir 5,3 proc. (122 mokiniais) mokinių nuo 7 iki 19 metų amžiaus (palyginimui Lietuvoje – 4,6 proc.). </w:t>
      </w:r>
    </w:p>
    <w:p w14:paraId="1BA94793" w14:textId="77777777" w:rsidR="004E08B7" w:rsidRPr="004E08B7" w:rsidRDefault="004E08B7" w:rsidP="004E08B7">
      <w:pPr>
        <w:keepNext/>
        <w:keepLines/>
        <w:tabs>
          <w:tab w:val="left" w:pos="851"/>
        </w:tabs>
        <w:spacing w:after="0" w:line="240" w:lineRule="auto"/>
        <w:jc w:val="both"/>
        <w:rPr>
          <w:rFonts w:ascii="Times New Roman" w:eastAsia="Calibri" w:hAnsi="Times New Roman" w:cs="Times New Roman"/>
          <w:sz w:val="24"/>
          <w:szCs w:val="24"/>
        </w:rPr>
      </w:pPr>
      <w:r w:rsidRPr="004E08B7">
        <w:rPr>
          <w:rFonts w:ascii="Times New Roman" w:eastAsia="Calibri" w:hAnsi="Times New Roman" w:cs="Times New Roman"/>
          <w:sz w:val="24"/>
          <w:szCs w:val="24"/>
        </w:rPr>
        <w:tab/>
        <w:t xml:space="preserve">Į Visagino savivaldybės gimimo aktų įrašus įtraukiami tiek gimusieji Lietuvoje, tiek užsienyje, todėl pastebimas nemenkas skirtumas tarp padarytų gimimo akto įrašų skaičiaus ir gimusiųjų Lietuvoje vaikų skaičiaus. </w:t>
      </w:r>
    </w:p>
    <w:p w14:paraId="482B8A86" w14:textId="77777777" w:rsidR="004E08B7" w:rsidRPr="00E131EB" w:rsidRDefault="004E08B7" w:rsidP="004E08B7">
      <w:pPr>
        <w:spacing w:after="0" w:line="240" w:lineRule="auto"/>
        <w:jc w:val="both"/>
        <w:rPr>
          <w:rFonts w:ascii="Times New Roman" w:eastAsia="Calibri" w:hAnsi="Times New Roman" w:cs="Times New Roman"/>
          <w:i/>
          <w:iCs/>
          <w:sz w:val="16"/>
          <w:szCs w:val="24"/>
        </w:rPr>
      </w:pPr>
    </w:p>
    <w:p w14:paraId="496E1264" w14:textId="77777777" w:rsidR="004E08B7" w:rsidRPr="004E08B7" w:rsidRDefault="004E08B7" w:rsidP="004E08B7">
      <w:pPr>
        <w:spacing w:after="0" w:line="240" w:lineRule="auto"/>
        <w:jc w:val="both"/>
        <w:rPr>
          <w:rFonts w:ascii="Times New Roman" w:eastAsia="Calibri" w:hAnsi="Times New Roman" w:cs="Times New Roman"/>
          <w:iCs/>
          <w:sz w:val="24"/>
          <w:szCs w:val="24"/>
        </w:rPr>
      </w:pPr>
      <w:r w:rsidRPr="004E08B7">
        <w:rPr>
          <w:rFonts w:ascii="Times New Roman" w:eastAsia="Calibri" w:hAnsi="Times New Roman" w:cs="Times New Roman"/>
          <w:i/>
          <w:iCs/>
          <w:sz w:val="24"/>
          <w:szCs w:val="24"/>
        </w:rPr>
        <w:t xml:space="preserve">1 lentelė. Gimimų skaičiaus kaita Visagino savivaldybėje </w:t>
      </w:r>
    </w:p>
    <w:tbl>
      <w:tblPr>
        <w:tblStyle w:val="Lentelstinklelis"/>
        <w:tblW w:w="0" w:type="auto"/>
        <w:tblInd w:w="47" w:type="dxa"/>
        <w:tblLook w:val="04A0" w:firstRow="1" w:lastRow="0" w:firstColumn="1" w:lastColumn="0" w:noHBand="0" w:noVBand="1"/>
      </w:tblPr>
      <w:tblGrid>
        <w:gridCol w:w="2358"/>
        <w:gridCol w:w="1134"/>
        <w:gridCol w:w="1276"/>
        <w:gridCol w:w="1276"/>
        <w:gridCol w:w="1134"/>
        <w:gridCol w:w="1134"/>
        <w:gridCol w:w="1269"/>
      </w:tblGrid>
      <w:tr w:rsidR="004E08B7" w:rsidRPr="004E08B7" w14:paraId="68A06FC7" w14:textId="77777777" w:rsidTr="00F90FA3">
        <w:tc>
          <w:tcPr>
            <w:tcW w:w="2358" w:type="dxa"/>
            <w:tcBorders>
              <w:tl2br w:val="single" w:sz="4" w:space="0" w:color="auto"/>
            </w:tcBorders>
            <w:vAlign w:val="bottom"/>
          </w:tcPr>
          <w:p w14:paraId="1EC46CC2" w14:textId="77777777" w:rsidR="004E08B7" w:rsidRPr="00B12CCD" w:rsidRDefault="004E08B7" w:rsidP="004E08B7">
            <w:pPr>
              <w:jc w:val="center"/>
              <w:rPr>
                <w:rFonts w:ascii="Times New Roman" w:eastAsia="Calibri" w:hAnsi="Times New Roman" w:cs="Times New Roman"/>
                <w:sz w:val="20"/>
                <w:szCs w:val="20"/>
              </w:rPr>
            </w:pPr>
            <w:bookmarkStart w:id="4" w:name="_Hlk94783445"/>
            <w:r w:rsidRPr="00B12CCD">
              <w:rPr>
                <w:rFonts w:ascii="Times New Roman" w:eastAsia="Calibri" w:hAnsi="Times New Roman" w:cs="Times New Roman"/>
                <w:sz w:val="20"/>
                <w:szCs w:val="20"/>
              </w:rPr>
              <w:t xml:space="preserve">                 Metai</w:t>
            </w:r>
          </w:p>
          <w:p w14:paraId="708D0D90" w14:textId="77777777" w:rsidR="004E08B7" w:rsidRPr="00B12CCD" w:rsidRDefault="004E08B7" w:rsidP="004E08B7">
            <w:pPr>
              <w:rPr>
                <w:rFonts w:ascii="Times New Roman" w:eastAsia="Calibri" w:hAnsi="Times New Roman" w:cs="Times New Roman"/>
                <w:sz w:val="20"/>
                <w:szCs w:val="20"/>
              </w:rPr>
            </w:pPr>
            <w:r w:rsidRPr="00B12CCD">
              <w:rPr>
                <w:rFonts w:ascii="Times New Roman" w:eastAsia="Calibri" w:hAnsi="Times New Roman" w:cs="Times New Roman"/>
                <w:sz w:val="20"/>
                <w:szCs w:val="20"/>
              </w:rPr>
              <w:t>Įrašų skaičius</w:t>
            </w:r>
          </w:p>
        </w:tc>
        <w:tc>
          <w:tcPr>
            <w:tcW w:w="1134" w:type="dxa"/>
            <w:vAlign w:val="center"/>
          </w:tcPr>
          <w:p w14:paraId="6E4E4B44" w14:textId="77777777" w:rsidR="004E08B7" w:rsidRPr="00B12CCD" w:rsidRDefault="004E08B7" w:rsidP="004E08B7">
            <w:pPr>
              <w:jc w:val="center"/>
              <w:rPr>
                <w:rFonts w:ascii="Times New Roman" w:eastAsia="Calibri" w:hAnsi="Times New Roman" w:cs="Times New Roman"/>
                <w:sz w:val="20"/>
                <w:szCs w:val="20"/>
              </w:rPr>
            </w:pPr>
            <w:r w:rsidRPr="00B12CCD">
              <w:rPr>
                <w:rFonts w:ascii="Times New Roman" w:eastAsia="Calibri" w:hAnsi="Times New Roman" w:cs="Times New Roman"/>
                <w:sz w:val="20"/>
                <w:szCs w:val="20"/>
              </w:rPr>
              <w:t>2016 m.</w:t>
            </w:r>
          </w:p>
        </w:tc>
        <w:tc>
          <w:tcPr>
            <w:tcW w:w="1276" w:type="dxa"/>
            <w:vAlign w:val="center"/>
          </w:tcPr>
          <w:p w14:paraId="4CAA5694" w14:textId="77777777" w:rsidR="004E08B7" w:rsidRPr="00B12CCD" w:rsidRDefault="004E08B7" w:rsidP="004E08B7">
            <w:pPr>
              <w:jc w:val="center"/>
              <w:rPr>
                <w:rFonts w:ascii="Times New Roman" w:eastAsia="Calibri" w:hAnsi="Times New Roman" w:cs="Times New Roman"/>
                <w:sz w:val="20"/>
                <w:szCs w:val="20"/>
              </w:rPr>
            </w:pPr>
            <w:r w:rsidRPr="00B12CCD">
              <w:rPr>
                <w:rFonts w:ascii="Times New Roman" w:eastAsia="Calibri" w:hAnsi="Times New Roman" w:cs="Times New Roman"/>
                <w:sz w:val="20"/>
                <w:szCs w:val="20"/>
              </w:rPr>
              <w:t>2017 m.</w:t>
            </w:r>
          </w:p>
        </w:tc>
        <w:tc>
          <w:tcPr>
            <w:tcW w:w="1276" w:type="dxa"/>
            <w:vAlign w:val="center"/>
          </w:tcPr>
          <w:p w14:paraId="3DC854BE" w14:textId="77777777" w:rsidR="004E08B7" w:rsidRPr="00B12CCD" w:rsidRDefault="004E08B7" w:rsidP="004E08B7">
            <w:pPr>
              <w:jc w:val="center"/>
              <w:rPr>
                <w:rFonts w:ascii="Times New Roman" w:eastAsia="Calibri" w:hAnsi="Times New Roman" w:cs="Times New Roman"/>
                <w:sz w:val="20"/>
                <w:szCs w:val="20"/>
              </w:rPr>
            </w:pPr>
            <w:r w:rsidRPr="00B12CCD">
              <w:rPr>
                <w:rFonts w:ascii="Times New Roman" w:eastAsia="Calibri" w:hAnsi="Times New Roman" w:cs="Times New Roman"/>
                <w:sz w:val="20"/>
                <w:szCs w:val="20"/>
              </w:rPr>
              <w:t>2018 m.</w:t>
            </w:r>
          </w:p>
        </w:tc>
        <w:tc>
          <w:tcPr>
            <w:tcW w:w="1134" w:type="dxa"/>
            <w:vAlign w:val="center"/>
          </w:tcPr>
          <w:p w14:paraId="4967C2DB" w14:textId="77777777" w:rsidR="004E08B7" w:rsidRPr="00B12CCD" w:rsidRDefault="004E08B7" w:rsidP="004E08B7">
            <w:pPr>
              <w:jc w:val="center"/>
              <w:rPr>
                <w:rFonts w:ascii="Times New Roman" w:eastAsia="Calibri" w:hAnsi="Times New Roman" w:cs="Times New Roman"/>
                <w:sz w:val="20"/>
                <w:szCs w:val="20"/>
              </w:rPr>
            </w:pPr>
            <w:r w:rsidRPr="00B12CCD">
              <w:rPr>
                <w:rFonts w:ascii="Times New Roman" w:eastAsia="Calibri" w:hAnsi="Times New Roman" w:cs="Times New Roman"/>
                <w:sz w:val="20"/>
                <w:szCs w:val="20"/>
              </w:rPr>
              <w:t>2019 m.</w:t>
            </w:r>
          </w:p>
        </w:tc>
        <w:tc>
          <w:tcPr>
            <w:tcW w:w="1134" w:type="dxa"/>
            <w:vAlign w:val="center"/>
          </w:tcPr>
          <w:p w14:paraId="2CAB307D" w14:textId="77777777" w:rsidR="004E08B7" w:rsidRPr="00B12CCD" w:rsidRDefault="004E08B7" w:rsidP="004E08B7">
            <w:pPr>
              <w:jc w:val="center"/>
              <w:rPr>
                <w:rFonts w:ascii="Times New Roman" w:eastAsia="Calibri" w:hAnsi="Times New Roman" w:cs="Times New Roman"/>
                <w:sz w:val="20"/>
                <w:szCs w:val="20"/>
              </w:rPr>
            </w:pPr>
            <w:r w:rsidRPr="00B12CCD">
              <w:rPr>
                <w:rFonts w:ascii="Times New Roman" w:eastAsia="Calibri" w:hAnsi="Times New Roman" w:cs="Times New Roman"/>
                <w:sz w:val="20"/>
                <w:szCs w:val="20"/>
              </w:rPr>
              <w:t>2020 m.</w:t>
            </w:r>
          </w:p>
        </w:tc>
        <w:tc>
          <w:tcPr>
            <w:tcW w:w="1269" w:type="dxa"/>
            <w:vAlign w:val="center"/>
          </w:tcPr>
          <w:p w14:paraId="3E6FF896" w14:textId="77777777" w:rsidR="004E08B7" w:rsidRPr="00B12CCD" w:rsidRDefault="004E08B7" w:rsidP="004E08B7">
            <w:pPr>
              <w:jc w:val="center"/>
              <w:rPr>
                <w:rFonts w:ascii="Times New Roman" w:eastAsia="Calibri" w:hAnsi="Times New Roman" w:cs="Times New Roman"/>
                <w:sz w:val="20"/>
                <w:szCs w:val="20"/>
              </w:rPr>
            </w:pPr>
            <w:r w:rsidRPr="00B12CCD">
              <w:rPr>
                <w:rFonts w:ascii="Times New Roman" w:eastAsia="Calibri" w:hAnsi="Times New Roman" w:cs="Times New Roman"/>
                <w:sz w:val="20"/>
                <w:szCs w:val="20"/>
              </w:rPr>
              <w:t>2021 m.</w:t>
            </w:r>
          </w:p>
        </w:tc>
      </w:tr>
      <w:tr w:rsidR="004E08B7" w:rsidRPr="004E08B7" w14:paraId="22419561" w14:textId="77777777" w:rsidTr="00F90FA3">
        <w:tc>
          <w:tcPr>
            <w:tcW w:w="2358" w:type="dxa"/>
            <w:vAlign w:val="center"/>
          </w:tcPr>
          <w:p w14:paraId="6DED0499" w14:textId="77777777" w:rsidR="004E08B7" w:rsidRPr="00B12CCD" w:rsidRDefault="004E08B7" w:rsidP="004E08B7">
            <w:pPr>
              <w:jc w:val="center"/>
              <w:rPr>
                <w:rFonts w:ascii="Times New Roman" w:eastAsia="Calibri" w:hAnsi="Times New Roman" w:cs="Times New Roman"/>
                <w:sz w:val="20"/>
                <w:szCs w:val="20"/>
              </w:rPr>
            </w:pPr>
            <w:r w:rsidRPr="00B12CCD">
              <w:rPr>
                <w:rFonts w:ascii="Times New Roman" w:eastAsia="Calibri" w:hAnsi="Times New Roman" w:cs="Times New Roman"/>
                <w:sz w:val="20"/>
                <w:szCs w:val="20"/>
              </w:rPr>
              <w:t>Gimimo akto įrašai</w:t>
            </w:r>
          </w:p>
        </w:tc>
        <w:tc>
          <w:tcPr>
            <w:tcW w:w="1134" w:type="dxa"/>
            <w:vAlign w:val="bottom"/>
          </w:tcPr>
          <w:p w14:paraId="38D66395" w14:textId="77777777" w:rsidR="004E08B7" w:rsidRPr="00B12CCD" w:rsidRDefault="004E08B7" w:rsidP="004E08B7">
            <w:pPr>
              <w:jc w:val="center"/>
              <w:rPr>
                <w:rFonts w:ascii="Times New Roman" w:eastAsia="Calibri" w:hAnsi="Times New Roman" w:cs="Times New Roman"/>
                <w:sz w:val="20"/>
                <w:szCs w:val="20"/>
              </w:rPr>
            </w:pPr>
            <w:r w:rsidRPr="00B12CCD">
              <w:rPr>
                <w:rFonts w:ascii="Times New Roman" w:eastAsia="Calibri" w:hAnsi="Times New Roman" w:cs="Times New Roman"/>
                <w:sz w:val="20"/>
                <w:szCs w:val="20"/>
              </w:rPr>
              <w:t>308</w:t>
            </w:r>
          </w:p>
        </w:tc>
        <w:tc>
          <w:tcPr>
            <w:tcW w:w="1276" w:type="dxa"/>
            <w:vAlign w:val="bottom"/>
          </w:tcPr>
          <w:p w14:paraId="13B72AAA" w14:textId="77777777" w:rsidR="004E08B7" w:rsidRPr="00B12CCD" w:rsidRDefault="004E08B7" w:rsidP="004E08B7">
            <w:pPr>
              <w:jc w:val="center"/>
              <w:rPr>
                <w:rFonts w:ascii="Times New Roman" w:eastAsia="Calibri" w:hAnsi="Times New Roman" w:cs="Times New Roman"/>
                <w:sz w:val="20"/>
                <w:szCs w:val="20"/>
              </w:rPr>
            </w:pPr>
            <w:r w:rsidRPr="00B12CCD">
              <w:rPr>
                <w:rFonts w:ascii="Times New Roman" w:eastAsia="Calibri" w:hAnsi="Times New Roman" w:cs="Times New Roman"/>
                <w:sz w:val="20"/>
                <w:szCs w:val="20"/>
              </w:rPr>
              <w:t>290</w:t>
            </w:r>
          </w:p>
        </w:tc>
        <w:tc>
          <w:tcPr>
            <w:tcW w:w="1276" w:type="dxa"/>
            <w:vAlign w:val="bottom"/>
          </w:tcPr>
          <w:p w14:paraId="74EC85EF" w14:textId="77777777" w:rsidR="004E08B7" w:rsidRPr="00B12CCD" w:rsidRDefault="004E08B7" w:rsidP="004E08B7">
            <w:pPr>
              <w:jc w:val="center"/>
              <w:rPr>
                <w:rFonts w:ascii="Times New Roman" w:eastAsia="Calibri" w:hAnsi="Times New Roman" w:cs="Times New Roman"/>
                <w:sz w:val="20"/>
                <w:szCs w:val="20"/>
              </w:rPr>
            </w:pPr>
            <w:r w:rsidRPr="00B12CCD">
              <w:rPr>
                <w:rFonts w:ascii="Times New Roman" w:eastAsia="Calibri" w:hAnsi="Times New Roman" w:cs="Times New Roman"/>
                <w:sz w:val="20"/>
                <w:szCs w:val="20"/>
              </w:rPr>
              <w:t>248</w:t>
            </w:r>
          </w:p>
        </w:tc>
        <w:tc>
          <w:tcPr>
            <w:tcW w:w="1134" w:type="dxa"/>
            <w:vAlign w:val="bottom"/>
          </w:tcPr>
          <w:p w14:paraId="30DB1B49" w14:textId="77777777" w:rsidR="004E08B7" w:rsidRPr="00B12CCD" w:rsidRDefault="004E08B7" w:rsidP="004E08B7">
            <w:pPr>
              <w:jc w:val="center"/>
              <w:rPr>
                <w:rFonts w:ascii="Times New Roman" w:eastAsia="Calibri" w:hAnsi="Times New Roman" w:cs="Times New Roman"/>
                <w:sz w:val="20"/>
                <w:szCs w:val="20"/>
              </w:rPr>
            </w:pPr>
            <w:r w:rsidRPr="00B12CCD">
              <w:rPr>
                <w:rFonts w:ascii="Times New Roman" w:eastAsia="Calibri" w:hAnsi="Times New Roman" w:cs="Times New Roman"/>
                <w:sz w:val="20"/>
                <w:szCs w:val="20"/>
              </w:rPr>
              <w:t>266</w:t>
            </w:r>
          </w:p>
        </w:tc>
        <w:tc>
          <w:tcPr>
            <w:tcW w:w="1134" w:type="dxa"/>
            <w:vAlign w:val="bottom"/>
          </w:tcPr>
          <w:p w14:paraId="60B283ED" w14:textId="77777777" w:rsidR="004E08B7" w:rsidRPr="00B12CCD" w:rsidRDefault="004E08B7" w:rsidP="004E08B7">
            <w:pPr>
              <w:jc w:val="center"/>
              <w:rPr>
                <w:rFonts w:ascii="Times New Roman" w:eastAsia="Calibri" w:hAnsi="Times New Roman" w:cs="Times New Roman"/>
                <w:sz w:val="20"/>
                <w:szCs w:val="20"/>
              </w:rPr>
            </w:pPr>
            <w:r w:rsidRPr="00B12CCD">
              <w:rPr>
                <w:rFonts w:ascii="Times New Roman" w:eastAsia="Calibri" w:hAnsi="Times New Roman" w:cs="Times New Roman"/>
                <w:sz w:val="20"/>
                <w:szCs w:val="20"/>
              </w:rPr>
              <w:t>188</w:t>
            </w:r>
          </w:p>
        </w:tc>
        <w:tc>
          <w:tcPr>
            <w:tcW w:w="1269" w:type="dxa"/>
            <w:vAlign w:val="bottom"/>
          </w:tcPr>
          <w:p w14:paraId="3B7C1515" w14:textId="77777777" w:rsidR="004E08B7" w:rsidRPr="00B12CCD" w:rsidRDefault="004E08B7" w:rsidP="004E08B7">
            <w:pPr>
              <w:jc w:val="center"/>
              <w:rPr>
                <w:rFonts w:ascii="Times New Roman" w:eastAsia="Calibri" w:hAnsi="Times New Roman" w:cs="Times New Roman"/>
                <w:sz w:val="20"/>
                <w:szCs w:val="20"/>
              </w:rPr>
            </w:pPr>
            <w:r w:rsidRPr="00B12CCD">
              <w:rPr>
                <w:rFonts w:ascii="Times New Roman" w:eastAsia="Calibri" w:hAnsi="Times New Roman" w:cs="Times New Roman"/>
                <w:sz w:val="20"/>
                <w:szCs w:val="20"/>
              </w:rPr>
              <w:t>191</w:t>
            </w:r>
          </w:p>
        </w:tc>
      </w:tr>
      <w:tr w:rsidR="004E08B7" w:rsidRPr="004E08B7" w14:paraId="14BBF5B0" w14:textId="77777777" w:rsidTr="00F90FA3">
        <w:tc>
          <w:tcPr>
            <w:tcW w:w="2358" w:type="dxa"/>
            <w:vAlign w:val="center"/>
          </w:tcPr>
          <w:p w14:paraId="490C8068" w14:textId="77777777" w:rsidR="004E08B7" w:rsidRPr="00B12CCD" w:rsidRDefault="004E08B7" w:rsidP="004E08B7">
            <w:pPr>
              <w:jc w:val="center"/>
              <w:rPr>
                <w:rFonts w:ascii="Times New Roman" w:eastAsia="Calibri" w:hAnsi="Times New Roman" w:cs="Times New Roman"/>
                <w:b/>
                <w:bCs/>
                <w:sz w:val="20"/>
                <w:szCs w:val="20"/>
              </w:rPr>
            </w:pPr>
            <w:r w:rsidRPr="00B12CCD">
              <w:rPr>
                <w:rFonts w:ascii="Times New Roman" w:eastAsia="Calibri" w:hAnsi="Times New Roman" w:cs="Times New Roman"/>
                <w:b/>
                <w:bCs/>
                <w:sz w:val="20"/>
                <w:szCs w:val="20"/>
              </w:rPr>
              <w:t xml:space="preserve">Iš jų gimę Lietuvoje </w:t>
            </w:r>
          </w:p>
        </w:tc>
        <w:tc>
          <w:tcPr>
            <w:tcW w:w="1134" w:type="dxa"/>
            <w:vAlign w:val="bottom"/>
          </w:tcPr>
          <w:p w14:paraId="7FA6EB45" w14:textId="77777777" w:rsidR="004E08B7" w:rsidRPr="00B12CCD" w:rsidRDefault="004E08B7" w:rsidP="004E08B7">
            <w:pPr>
              <w:jc w:val="center"/>
              <w:rPr>
                <w:rFonts w:ascii="Times New Roman" w:eastAsia="Calibri" w:hAnsi="Times New Roman" w:cs="Times New Roman"/>
                <w:b/>
                <w:bCs/>
                <w:sz w:val="20"/>
                <w:szCs w:val="20"/>
              </w:rPr>
            </w:pPr>
            <w:r w:rsidRPr="00B12CCD">
              <w:rPr>
                <w:rFonts w:ascii="Times New Roman" w:eastAsia="Calibri" w:hAnsi="Times New Roman" w:cs="Times New Roman"/>
                <w:b/>
                <w:bCs/>
                <w:sz w:val="20"/>
                <w:szCs w:val="20"/>
              </w:rPr>
              <w:t>191</w:t>
            </w:r>
          </w:p>
        </w:tc>
        <w:tc>
          <w:tcPr>
            <w:tcW w:w="1276" w:type="dxa"/>
            <w:vAlign w:val="bottom"/>
          </w:tcPr>
          <w:p w14:paraId="419CBFEF" w14:textId="77777777" w:rsidR="004E08B7" w:rsidRPr="00B12CCD" w:rsidRDefault="004E08B7" w:rsidP="004E08B7">
            <w:pPr>
              <w:jc w:val="center"/>
              <w:rPr>
                <w:rFonts w:ascii="Times New Roman" w:eastAsia="Calibri" w:hAnsi="Times New Roman" w:cs="Times New Roman"/>
                <w:b/>
                <w:bCs/>
                <w:sz w:val="20"/>
                <w:szCs w:val="20"/>
              </w:rPr>
            </w:pPr>
            <w:r w:rsidRPr="00B12CCD">
              <w:rPr>
                <w:rFonts w:ascii="Times New Roman" w:eastAsia="Calibri" w:hAnsi="Times New Roman" w:cs="Times New Roman"/>
                <w:b/>
                <w:bCs/>
                <w:sz w:val="20"/>
                <w:szCs w:val="20"/>
              </w:rPr>
              <w:t>170</w:t>
            </w:r>
          </w:p>
        </w:tc>
        <w:tc>
          <w:tcPr>
            <w:tcW w:w="1276" w:type="dxa"/>
            <w:vAlign w:val="bottom"/>
          </w:tcPr>
          <w:p w14:paraId="357C160E" w14:textId="77777777" w:rsidR="004E08B7" w:rsidRPr="00B12CCD" w:rsidRDefault="004E08B7" w:rsidP="004E08B7">
            <w:pPr>
              <w:jc w:val="center"/>
              <w:rPr>
                <w:rFonts w:ascii="Times New Roman" w:eastAsia="Calibri" w:hAnsi="Times New Roman" w:cs="Times New Roman"/>
                <w:b/>
                <w:bCs/>
                <w:sz w:val="20"/>
                <w:szCs w:val="20"/>
              </w:rPr>
            </w:pPr>
            <w:r w:rsidRPr="00B12CCD">
              <w:rPr>
                <w:rFonts w:ascii="Times New Roman" w:eastAsia="Calibri" w:hAnsi="Times New Roman" w:cs="Times New Roman"/>
                <w:b/>
                <w:bCs/>
                <w:sz w:val="20"/>
                <w:szCs w:val="20"/>
              </w:rPr>
              <w:t>128</w:t>
            </w:r>
          </w:p>
        </w:tc>
        <w:tc>
          <w:tcPr>
            <w:tcW w:w="1134" w:type="dxa"/>
            <w:vAlign w:val="bottom"/>
          </w:tcPr>
          <w:p w14:paraId="7466F5F1" w14:textId="77777777" w:rsidR="004E08B7" w:rsidRPr="00B12CCD" w:rsidRDefault="004E08B7" w:rsidP="004E08B7">
            <w:pPr>
              <w:jc w:val="center"/>
              <w:rPr>
                <w:rFonts w:ascii="Times New Roman" w:eastAsia="Calibri" w:hAnsi="Times New Roman" w:cs="Times New Roman"/>
                <w:b/>
                <w:bCs/>
                <w:sz w:val="20"/>
                <w:szCs w:val="20"/>
              </w:rPr>
            </w:pPr>
            <w:r w:rsidRPr="00B12CCD">
              <w:rPr>
                <w:rFonts w:ascii="Times New Roman" w:eastAsia="Calibri" w:hAnsi="Times New Roman" w:cs="Times New Roman"/>
                <w:b/>
                <w:bCs/>
                <w:sz w:val="20"/>
                <w:szCs w:val="20"/>
              </w:rPr>
              <w:t>130</w:t>
            </w:r>
          </w:p>
        </w:tc>
        <w:tc>
          <w:tcPr>
            <w:tcW w:w="1134" w:type="dxa"/>
            <w:vAlign w:val="bottom"/>
          </w:tcPr>
          <w:p w14:paraId="2CF61D1B" w14:textId="77777777" w:rsidR="004E08B7" w:rsidRPr="00B12CCD" w:rsidRDefault="004E08B7" w:rsidP="004E08B7">
            <w:pPr>
              <w:jc w:val="center"/>
              <w:rPr>
                <w:rFonts w:ascii="Times New Roman" w:eastAsia="Calibri" w:hAnsi="Times New Roman" w:cs="Times New Roman"/>
                <w:b/>
                <w:bCs/>
                <w:sz w:val="20"/>
                <w:szCs w:val="20"/>
              </w:rPr>
            </w:pPr>
            <w:r w:rsidRPr="00B12CCD">
              <w:rPr>
                <w:rFonts w:ascii="Times New Roman" w:eastAsia="Calibri" w:hAnsi="Times New Roman" w:cs="Times New Roman"/>
                <w:b/>
                <w:bCs/>
                <w:sz w:val="20"/>
                <w:szCs w:val="20"/>
              </w:rPr>
              <w:t>121</w:t>
            </w:r>
          </w:p>
        </w:tc>
        <w:tc>
          <w:tcPr>
            <w:tcW w:w="1269" w:type="dxa"/>
            <w:vAlign w:val="bottom"/>
          </w:tcPr>
          <w:p w14:paraId="78C766B4" w14:textId="77777777" w:rsidR="004E08B7" w:rsidRPr="00B12CCD" w:rsidRDefault="004E08B7" w:rsidP="004E08B7">
            <w:pPr>
              <w:jc w:val="center"/>
              <w:rPr>
                <w:rFonts w:ascii="Times New Roman" w:eastAsia="Calibri" w:hAnsi="Times New Roman" w:cs="Times New Roman"/>
                <w:b/>
                <w:bCs/>
                <w:sz w:val="20"/>
                <w:szCs w:val="20"/>
              </w:rPr>
            </w:pPr>
            <w:r w:rsidRPr="00B12CCD">
              <w:rPr>
                <w:rFonts w:ascii="Times New Roman" w:eastAsia="Calibri" w:hAnsi="Times New Roman" w:cs="Times New Roman"/>
                <w:b/>
                <w:bCs/>
                <w:sz w:val="20"/>
                <w:szCs w:val="20"/>
              </w:rPr>
              <w:t>128</w:t>
            </w:r>
          </w:p>
        </w:tc>
      </w:tr>
      <w:tr w:rsidR="004E08B7" w:rsidRPr="004E08B7" w14:paraId="6BD14156" w14:textId="77777777" w:rsidTr="00F90FA3">
        <w:tc>
          <w:tcPr>
            <w:tcW w:w="2358" w:type="dxa"/>
            <w:vAlign w:val="center"/>
          </w:tcPr>
          <w:p w14:paraId="09CD22CE" w14:textId="77777777" w:rsidR="004E08B7" w:rsidRPr="00B12CCD" w:rsidRDefault="004E08B7" w:rsidP="004E08B7">
            <w:pPr>
              <w:jc w:val="center"/>
              <w:rPr>
                <w:rFonts w:ascii="Times New Roman" w:eastAsia="Calibri" w:hAnsi="Times New Roman" w:cs="Times New Roman"/>
                <w:sz w:val="20"/>
                <w:szCs w:val="20"/>
              </w:rPr>
            </w:pPr>
            <w:r w:rsidRPr="00B12CCD">
              <w:rPr>
                <w:rFonts w:ascii="Times New Roman" w:eastAsia="Calibri" w:hAnsi="Times New Roman" w:cs="Times New Roman"/>
                <w:sz w:val="20"/>
                <w:szCs w:val="20"/>
              </w:rPr>
              <w:t>Iš jų Lietuvos piliečių vaikai, gimę ne Lietuvoje</w:t>
            </w:r>
          </w:p>
        </w:tc>
        <w:tc>
          <w:tcPr>
            <w:tcW w:w="1134" w:type="dxa"/>
            <w:vAlign w:val="center"/>
          </w:tcPr>
          <w:p w14:paraId="1DBCDF5A" w14:textId="77777777" w:rsidR="004E08B7" w:rsidRPr="00B12CCD" w:rsidRDefault="004E08B7" w:rsidP="004E08B7">
            <w:pPr>
              <w:jc w:val="center"/>
              <w:rPr>
                <w:rFonts w:ascii="Times New Roman" w:eastAsia="Calibri" w:hAnsi="Times New Roman" w:cs="Times New Roman"/>
                <w:sz w:val="20"/>
                <w:szCs w:val="20"/>
              </w:rPr>
            </w:pPr>
            <w:r w:rsidRPr="00B12CCD">
              <w:rPr>
                <w:rFonts w:ascii="Times New Roman" w:eastAsia="Calibri" w:hAnsi="Times New Roman" w:cs="Times New Roman"/>
                <w:sz w:val="20"/>
                <w:szCs w:val="20"/>
              </w:rPr>
              <w:t>117</w:t>
            </w:r>
          </w:p>
        </w:tc>
        <w:tc>
          <w:tcPr>
            <w:tcW w:w="1276" w:type="dxa"/>
            <w:vAlign w:val="center"/>
          </w:tcPr>
          <w:p w14:paraId="71D1411B" w14:textId="77777777" w:rsidR="004E08B7" w:rsidRPr="00B12CCD" w:rsidRDefault="004E08B7" w:rsidP="004E08B7">
            <w:pPr>
              <w:jc w:val="center"/>
              <w:rPr>
                <w:rFonts w:ascii="Times New Roman" w:eastAsia="Calibri" w:hAnsi="Times New Roman" w:cs="Times New Roman"/>
                <w:sz w:val="20"/>
                <w:szCs w:val="20"/>
              </w:rPr>
            </w:pPr>
            <w:r w:rsidRPr="00B12CCD">
              <w:rPr>
                <w:rFonts w:ascii="Times New Roman" w:eastAsia="Calibri" w:hAnsi="Times New Roman" w:cs="Times New Roman"/>
                <w:sz w:val="20"/>
                <w:szCs w:val="20"/>
              </w:rPr>
              <w:t>120</w:t>
            </w:r>
          </w:p>
        </w:tc>
        <w:tc>
          <w:tcPr>
            <w:tcW w:w="1276" w:type="dxa"/>
            <w:vAlign w:val="center"/>
          </w:tcPr>
          <w:p w14:paraId="03BB989B" w14:textId="77777777" w:rsidR="004E08B7" w:rsidRPr="00B12CCD" w:rsidRDefault="004E08B7" w:rsidP="004E08B7">
            <w:pPr>
              <w:jc w:val="center"/>
              <w:rPr>
                <w:rFonts w:ascii="Times New Roman" w:eastAsia="Calibri" w:hAnsi="Times New Roman" w:cs="Times New Roman"/>
                <w:sz w:val="20"/>
                <w:szCs w:val="20"/>
              </w:rPr>
            </w:pPr>
            <w:r w:rsidRPr="00B12CCD">
              <w:rPr>
                <w:rFonts w:ascii="Times New Roman" w:eastAsia="Calibri" w:hAnsi="Times New Roman" w:cs="Times New Roman"/>
                <w:sz w:val="20"/>
                <w:szCs w:val="20"/>
              </w:rPr>
              <w:t>120</w:t>
            </w:r>
          </w:p>
        </w:tc>
        <w:tc>
          <w:tcPr>
            <w:tcW w:w="1134" w:type="dxa"/>
            <w:vAlign w:val="center"/>
          </w:tcPr>
          <w:p w14:paraId="4EDA2615" w14:textId="77777777" w:rsidR="004E08B7" w:rsidRPr="00B12CCD" w:rsidRDefault="004E08B7" w:rsidP="004E08B7">
            <w:pPr>
              <w:jc w:val="center"/>
              <w:rPr>
                <w:rFonts w:ascii="Times New Roman" w:eastAsia="Calibri" w:hAnsi="Times New Roman" w:cs="Times New Roman"/>
                <w:sz w:val="20"/>
                <w:szCs w:val="20"/>
              </w:rPr>
            </w:pPr>
            <w:r w:rsidRPr="00B12CCD">
              <w:rPr>
                <w:rFonts w:ascii="Times New Roman" w:eastAsia="Calibri" w:hAnsi="Times New Roman" w:cs="Times New Roman"/>
                <w:sz w:val="20"/>
                <w:szCs w:val="20"/>
              </w:rPr>
              <w:t>136</w:t>
            </w:r>
          </w:p>
        </w:tc>
        <w:tc>
          <w:tcPr>
            <w:tcW w:w="1134" w:type="dxa"/>
            <w:vAlign w:val="center"/>
          </w:tcPr>
          <w:p w14:paraId="21F3E12D" w14:textId="77777777" w:rsidR="004E08B7" w:rsidRPr="00B12CCD" w:rsidRDefault="004E08B7" w:rsidP="004E08B7">
            <w:pPr>
              <w:jc w:val="center"/>
              <w:rPr>
                <w:rFonts w:ascii="Times New Roman" w:eastAsia="Calibri" w:hAnsi="Times New Roman" w:cs="Times New Roman"/>
                <w:sz w:val="20"/>
                <w:szCs w:val="20"/>
              </w:rPr>
            </w:pPr>
            <w:r w:rsidRPr="00B12CCD">
              <w:rPr>
                <w:rFonts w:ascii="Times New Roman" w:eastAsia="Calibri" w:hAnsi="Times New Roman" w:cs="Times New Roman"/>
                <w:sz w:val="20"/>
                <w:szCs w:val="20"/>
              </w:rPr>
              <w:t>67</w:t>
            </w:r>
          </w:p>
        </w:tc>
        <w:tc>
          <w:tcPr>
            <w:tcW w:w="1269" w:type="dxa"/>
            <w:vAlign w:val="center"/>
          </w:tcPr>
          <w:p w14:paraId="24124441" w14:textId="77777777" w:rsidR="004E08B7" w:rsidRPr="00B12CCD" w:rsidRDefault="004E08B7" w:rsidP="004E08B7">
            <w:pPr>
              <w:jc w:val="center"/>
              <w:rPr>
                <w:rFonts w:ascii="Times New Roman" w:eastAsia="Calibri" w:hAnsi="Times New Roman" w:cs="Times New Roman"/>
                <w:sz w:val="20"/>
                <w:szCs w:val="20"/>
              </w:rPr>
            </w:pPr>
            <w:r w:rsidRPr="00B12CCD">
              <w:rPr>
                <w:rFonts w:ascii="Times New Roman" w:eastAsia="Calibri" w:hAnsi="Times New Roman" w:cs="Times New Roman"/>
                <w:sz w:val="20"/>
                <w:szCs w:val="20"/>
              </w:rPr>
              <w:t>63</w:t>
            </w:r>
          </w:p>
        </w:tc>
      </w:tr>
    </w:tbl>
    <w:bookmarkEnd w:id="4"/>
    <w:p w14:paraId="55C46445" w14:textId="77777777" w:rsidR="004E08B7" w:rsidRPr="004E08B7" w:rsidRDefault="004E08B7" w:rsidP="004E08B7">
      <w:pPr>
        <w:spacing w:after="0" w:line="240" w:lineRule="auto"/>
        <w:jc w:val="both"/>
        <w:rPr>
          <w:rFonts w:ascii="Times New Roman" w:eastAsia="Calibri" w:hAnsi="Times New Roman" w:cs="Times New Roman"/>
          <w:i/>
          <w:sz w:val="24"/>
          <w:szCs w:val="24"/>
        </w:rPr>
      </w:pPr>
      <w:r w:rsidRPr="004E08B7">
        <w:rPr>
          <w:rFonts w:ascii="Times New Roman" w:eastAsia="Calibri" w:hAnsi="Times New Roman" w:cs="Times New Roman"/>
          <w:i/>
          <w:iCs/>
          <w:sz w:val="24"/>
          <w:szCs w:val="24"/>
        </w:rPr>
        <w:t>Š</w:t>
      </w:r>
      <w:r w:rsidRPr="004E08B7">
        <w:rPr>
          <w:rFonts w:ascii="Times New Roman" w:eastAsia="Calibri" w:hAnsi="Times New Roman" w:cs="Times New Roman"/>
          <w:i/>
          <w:sz w:val="24"/>
          <w:szCs w:val="24"/>
        </w:rPr>
        <w:t>altinis: Visagino savivaldybės administracijos Teisės, personalo ir civilinės metrikacijos skyrius.</w:t>
      </w:r>
    </w:p>
    <w:p w14:paraId="6A4797C9" w14:textId="77777777" w:rsidR="004E08B7" w:rsidRPr="00E131EB" w:rsidRDefault="004E08B7" w:rsidP="004E08B7">
      <w:pPr>
        <w:spacing w:after="0" w:line="240" w:lineRule="auto"/>
        <w:jc w:val="both"/>
        <w:rPr>
          <w:rFonts w:ascii="Times New Roman" w:eastAsia="Calibri" w:hAnsi="Times New Roman" w:cs="Times New Roman"/>
          <w:color w:val="FF0000"/>
          <w:sz w:val="14"/>
          <w:szCs w:val="24"/>
        </w:rPr>
      </w:pPr>
    </w:p>
    <w:p w14:paraId="5796E95D" w14:textId="77777777" w:rsidR="004E08B7" w:rsidRDefault="004E08B7" w:rsidP="00602EF5">
      <w:pPr>
        <w:spacing w:after="0" w:line="240" w:lineRule="auto"/>
        <w:ind w:firstLine="851"/>
        <w:jc w:val="both"/>
        <w:rPr>
          <w:rFonts w:ascii="Times New Roman" w:eastAsia="Calibri" w:hAnsi="Times New Roman" w:cs="Times New Roman"/>
          <w:sz w:val="24"/>
          <w:szCs w:val="24"/>
        </w:rPr>
      </w:pPr>
      <w:r w:rsidRPr="004E08B7">
        <w:rPr>
          <w:rFonts w:ascii="Times New Roman" w:eastAsia="Calibri" w:hAnsi="Times New Roman" w:cs="Times New Roman"/>
          <w:sz w:val="24"/>
          <w:szCs w:val="24"/>
        </w:rPr>
        <w:lastRenderedPageBreak/>
        <w:t xml:space="preserve">Nuo 2016 m. iki 2021 m. gimimo aktų skaičius sumažėjo 38 proc. – iš jų gimusių Lietuvoje sumažėjo 33 proc., o Lietuvos piliečių vaikų, gimusių ne Lietuvoje, skaičiaus kaita labai stipriai keitėsi: nuo 2016 m. iki 2019 m. padidėjo 16,2 proc., o po to iki 2021 m. sumažėjo net 53,7 proc. </w:t>
      </w:r>
    </w:p>
    <w:p w14:paraId="53836B7A" w14:textId="77777777" w:rsidR="00E131EB" w:rsidRPr="004E08B7" w:rsidRDefault="00E131EB" w:rsidP="00E131EB">
      <w:pPr>
        <w:spacing w:after="0" w:line="240" w:lineRule="auto"/>
        <w:ind w:firstLine="851"/>
        <w:jc w:val="both"/>
        <w:rPr>
          <w:rFonts w:ascii="Times New Roman" w:eastAsia="Calibri" w:hAnsi="Times New Roman" w:cs="Times New Roman"/>
          <w:sz w:val="24"/>
          <w:szCs w:val="24"/>
        </w:rPr>
      </w:pPr>
    </w:p>
    <w:p w14:paraId="73BF073A" w14:textId="77777777" w:rsidR="004E08B7" w:rsidRPr="00E131EB" w:rsidRDefault="004E08B7" w:rsidP="00E131EB">
      <w:pPr>
        <w:pStyle w:val="Sraopastraipa"/>
        <w:numPr>
          <w:ilvl w:val="0"/>
          <w:numId w:val="14"/>
        </w:numPr>
        <w:spacing w:after="0" w:line="240" w:lineRule="auto"/>
        <w:ind w:left="0" w:firstLine="851"/>
        <w:jc w:val="both"/>
        <w:rPr>
          <w:rFonts w:ascii="Times New Roman" w:eastAsia="Times New Roman" w:hAnsi="Times New Roman" w:cs="Times New Roman"/>
          <w:sz w:val="24"/>
          <w:szCs w:val="24"/>
        </w:rPr>
      </w:pPr>
      <w:r w:rsidRPr="00E131EB">
        <w:rPr>
          <w:rFonts w:ascii="Times New Roman" w:hAnsi="Times New Roman" w:cs="Times New Roman"/>
          <w:b/>
          <w:bCs/>
          <w:i/>
          <w:iCs/>
          <w:sz w:val="24"/>
          <w:szCs w:val="24"/>
        </w:rPr>
        <w:t>Gyventojų gerovė ir socialinė aplinka.</w:t>
      </w:r>
      <w:r w:rsidR="00E637D1" w:rsidRPr="00E131EB">
        <w:rPr>
          <w:rFonts w:ascii="Times New Roman" w:hAnsi="Times New Roman" w:cs="Times New Roman"/>
          <w:b/>
          <w:bCs/>
          <w:i/>
          <w:iCs/>
          <w:sz w:val="24"/>
          <w:szCs w:val="24"/>
        </w:rPr>
        <w:t xml:space="preserve"> </w:t>
      </w:r>
      <w:r w:rsidRPr="00E131EB">
        <w:rPr>
          <w:rFonts w:ascii="Times New Roman" w:eastAsia="Times New Roman" w:hAnsi="Times New Roman" w:cs="Times New Roman"/>
          <w:sz w:val="24"/>
          <w:szCs w:val="24"/>
        </w:rPr>
        <w:t xml:space="preserve">Nedarbo lygis Visagino savivaldybėje yra pakankamai stabilus, Užimtumo tarnybos prie Lietuvos Respublikos socialinės apsaugos ir darbo ministerijos Panevėžio klientų aptarnavimo departamento Visagino skyriuje registruota bedarbių (darbingo amžiaus asmenų): 2017 m. – 1597, 2018 m. – 1499, 2019 m. – 1320, 2020 m. – 1631, 2021 m. – 1604. Manytina, kad bedarbių skaičius šiek tiek išaugo (lyginant su 2019 m.) dėl pandemijos sąlygomis kilusių iššūkių verslui, taip pat darbingo amžiaus gyventojų reemigracijos.   </w:t>
      </w:r>
    </w:p>
    <w:p w14:paraId="02852918" w14:textId="77777777" w:rsidR="004E08B7" w:rsidRPr="004E08B7" w:rsidRDefault="004E08B7" w:rsidP="00602EF5">
      <w:pPr>
        <w:spacing w:after="0" w:line="240" w:lineRule="auto"/>
        <w:ind w:firstLine="851"/>
        <w:jc w:val="both"/>
        <w:rPr>
          <w:rFonts w:ascii="Times New Roman" w:eastAsia="Times New Roman" w:hAnsi="Times New Roman" w:cs="Times New Roman"/>
          <w:sz w:val="24"/>
          <w:szCs w:val="24"/>
        </w:rPr>
      </w:pPr>
      <w:r w:rsidRPr="004E08B7">
        <w:rPr>
          <w:rFonts w:ascii="Times New Roman" w:hAnsi="Times New Roman" w:cs="Times New Roman"/>
          <w:sz w:val="24"/>
          <w:szCs w:val="24"/>
        </w:rPr>
        <w:t xml:space="preserve">Visagino savivaldybėje gyventojų, gaunančių socialines pašalpas, yra daugiau nei šalies vidurkis, nors tiek šalyje, tiek Visagino savivaldybėje jų dalis mažėja: 2016 m. socialines pašalpas gavo </w:t>
      </w:r>
      <w:r w:rsidRPr="004E08B7">
        <w:rPr>
          <w:rFonts w:ascii="Times New Roman" w:eastAsia="Times New Roman" w:hAnsi="Times New Roman" w:cs="Times New Roman"/>
          <w:sz w:val="24"/>
          <w:szCs w:val="24"/>
        </w:rPr>
        <w:t xml:space="preserve">4,86 proc. Savivaldybės gyventojų (šalies vidurkis 3,09 proc.), 2018 m. - 4,49 (šalies vidurkis - 2,53 proc.), 2019 m. - 3,71 proc. (2,31 proc.), 2020 m. - 2,87 (vidurkis - 2,01 proc.) ir 2021 m.  - 3,31 (vidurkis - 2,38 proc.). </w:t>
      </w:r>
    </w:p>
    <w:p w14:paraId="49863C49" w14:textId="77777777" w:rsidR="004E08B7" w:rsidRPr="004E08B7" w:rsidRDefault="004E08B7" w:rsidP="00602EF5">
      <w:pPr>
        <w:spacing w:after="0" w:line="240" w:lineRule="auto"/>
        <w:ind w:firstLine="851"/>
        <w:jc w:val="both"/>
        <w:rPr>
          <w:rFonts w:ascii="Times New Roman" w:hAnsi="Times New Roman" w:cs="Times New Roman"/>
          <w:sz w:val="24"/>
          <w:szCs w:val="24"/>
        </w:rPr>
      </w:pPr>
      <w:r w:rsidRPr="004E08B7">
        <w:rPr>
          <w:rFonts w:ascii="Times New Roman" w:eastAsia="Times New Roman" w:hAnsi="Times New Roman" w:cs="Times New Roman"/>
          <w:sz w:val="24"/>
          <w:szCs w:val="24"/>
        </w:rPr>
        <w:t>Visagino gyventojai stabiliai šalies mastu pirmauja pagal dalį gaunančiųjų būsto šildymo išlaidų ir išlaidų vandeniui kompensacijas:</w:t>
      </w:r>
      <w:r w:rsidRPr="004E08B7">
        <w:rPr>
          <w:rFonts w:ascii="Times New Roman" w:eastAsia="Times New Roman" w:hAnsi="Times New Roman" w:cs="Times New Roman"/>
          <w:b/>
          <w:bCs/>
          <w:sz w:val="24"/>
          <w:szCs w:val="24"/>
        </w:rPr>
        <w:t xml:space="preserve"> </w:t>
      </w:r>
      <w:r w:rsidRPr="004E08B7">
        <w:rPr>
          <w:rFonts w:ascii="Times New Roman" w:hAnsi="Times New Roman" w:cs="Times New Roman"/>
          <w:sz w:val="24"/>
          <w:szCs w:val="24"/>
        </w:rPr>
        <w:t xml:space="preserve">2016 m. kompensacijas gavo 12,58 proc. Visagino gyventojų (šalies vidurkis – 4,56 proc.), 2019 m. – 13,37 proc. (vidurkis – 4,31 proc.), 2021 m. – 11,35 proc. (vidurkis – 3,60). Didelę gavėjų dalį sąlygoja tai, kad vyrauja daugiabučiai namų ūkiai, kurie nesudaro galimybės pasirinkti pigesnes alternatyvias šildymo priemones. Iš dalies sumažėjimą įtakoja 2020–2021 m. darbo užmokesčio ir pensijų augimas. 2022 m. kompensacijas gaunančių gyventojų dalis linkusi didėti. </w:t>
      </w:r>
    </w:p>
    <w:p w14:paraId="3DC389B3" w14:textId="77777777" w:rsidR="004E08B7" w:rsidRPr="004E08B7" w:rsidRDefault="004E08B7" w:rsidP="00602EF5">
      <w:pPr>
        <w:spacing w:after="0" w:line="240" w:lineRule="auto"/>
        <w:ind w:firstLine="851"/>
        <w:jc w:val="both"/>
        <w:rPr>
          <w:rFonts w:ascii="Times New Roman" w:hAnsi="Times New Roman" w:cs="Times New Roman"/>
          <w:b/>
          <w:bCs/>
          <w:sz w:val="24"/>
          <w:szCs w:val="24"/>
        </w:rPr>
      </w:pPr>
      <w:r w:rsidRPr="004E08B7">
        <w:rPr>
          <w:rFonts w:ascii="Times New Roman" w:hAnsi="Times New Roman" w:cs="Times New Roman"/>
          <w:sz w:val="24"/>
          <w:szCs w:val="24"/>
        </w:rPr>
        <w:t xml:space="preserve">Aukščiau minėti veiksniai tiesiogiai ir netiesiogiai įtakoja ir švietimo bendruomenę. 2017 metais Savivaldybės 100 socialinės rizikos šeimų augo 189 vaikai, 2018 m. 156 šeimose – 271 vaikas, 2019 metais 130 šeimų – 235 vaikai, 2020 m. 140 šeimų ir 251 vaikas ir 2021 m. 145 šeimose augo 243 vaikai (duomenys teikiami pagal spalio 1 d. būklę).  </w:t>
      </w:r>
    </w:p>
    <w:p w14:paraId="118665F5" w14:textId="77777777" w:rsidR="004E08B7" w:rsidRPr="004E08B7" w:rsidRDefault="004E08B7" w:rsidP="00602EF5">
      <w:pPr>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sidRPr="004E08B7">
        <w:rPr>
          <w:rFonts w:ascii="Times New Roman" w:eastAsia="Times New Roman" w:hAnsi="Times New Roman" w:cs="Times New Roman"/>
          <w:sz w:val="24"/>
          <w:szCs w:val="24"/>
          <w:lang w:eastAsia="lt-LT"/>
        </w:rPr>
        <w:t xml:space="preserve">Socialinės gerovės lygį Savivaldybėje demonstruoja ir socialinę paramą gaunančių mokinių (ikimokyklinio ugdymo ir bendrojo ugdymo mokyklose) skaičius. </w:t>
      </w:r>
    </w:p>
    <w:p w14:paraId="6C0217E1" w14:textId="77777777" w:rsidR="004E08B7" w:rsidRPr="00E131EB" w:rsidRDefault="004E08B7" w:rsidP="004E08B7">
      <w:pPr>
        <w:spacing w:after="0" w:line="240" w:lineRule="auto"/>
        <w:jc w:val="both"/>
        <w:rPr>
          <w:rFonts w:ascii="Times New Roman" w:hAnsi="Times New Roman" w:cs="Times New Roman"/>
          <w:sz w:val="14"/>
          <w:szCs w:val="24"/>
        </w:rPr>
      </w:pPr>
    </w:p>
    <w:p w14:paraId="275B1591" w14:textId="77777777" w:rsidR="004E08B7" w:rsidRPr="004E08B7" w:rsidRDefault="004E08B7" w:rsidP="004E08B7">
      <w:pPr>
        <w:spacing w:after="0" w:line="240" w:lineRule="auto"/>
        <w:jc w:val="both"/>
        <w:rPr>
          <w:rFonts w:ascii="Times New Roman" w:hAnsi="Times New Roman" w:cs="Times New Roman"/>
          <w:i/>
          <w:iCs/>
          <w:sz w:val="24"/>
          <w:szCs w:val="24"/>
        </w:rPr>
      </w:pPr>
      <w:r w:rsidRPr="004E08B7">
        <w:rPr>
          <w:rFonts w:ascii="Times New Roman" w:hAnsi="Times New Roman" w:cs="Times New Roman"/>
          <w:i/>
          <w:iCs/>
          <w:sz w:val="24"/>
          <w:szCs w:val="24"/>
        </w:rPr>
        <w:t>2 lentelė. Duomenys apie nemokamą maitinimą gaunančius mokinius</w:t>
      </w:r>
    </w:p>
    <w:tbl>
      <w:tblPr>
        <w:tblStyle w:val="Lentelstinklelis"/>
        <w:tblW w:w="0" w:type="auto"/>
        <w:tblLayout w:type="fixed"/>
        <w:tblLook w:val="04A0" w:firstRow="1" w:lastRow="0" w:firstColumn="1" w:lastColumn="0" w:noHBand="0" w:noVBand="1"/>
      </w:tblPr>
      <w:tblGrid>
        <w:gridCol w:w="2327"/>
        <w:gridCol w:w="1039"/>
        <w:gridCol w:w="1088"/>
        <w:gridCol w:w="1405"/>
        <w:gridCol w:w="1366"/>
        <w:gridCol w:w="1108"/>
        <w:gridCol w:w="1213"/>
      </w:tblGrid>
      <w:tr w:rsidR="004E08B7" w:rsidRPr="004E08B7" w14:paraId="4D4DF0FB" w14:textId="77777777" w:rsidTr="00F90FA3">
        <w:tc>
          <w:tcPr>
            <w:tcW w:w="2327" w:type="dxa"/>
          </w:tcPr>
          <w:p w14:paraId="6C5714D8" w14:textId="77777777" w:rsidR="004E08B7" w:rsidRPr="00B12CCD" w:rsidRDefault="004E08B7" w:rsidP="004E08B7">
            <w:pPr>
              <w:rPr>
                <w:rFonts w:ascii="Times New Roman" w:eastAsia="Times New Roman" w:hAnsi="Times New Roman" w:cs="Times New Roman"/>
                <w:sz w:val="20"/>
                <w:szCs w:val="20"/>
              </w:rPr>
            </w:pPr>
          </w:p>
        </w:tc>
        <w:tc>
          <w:tcPr>
            <w:tcW w:w="1039" w:type="dxa"/>
          </w:tcPr>
          <w:p w14:paraId="63C79302" w14:textId="77777777" w:rsidR="004E08B7" w:rsidRPr="00B12CCD" w:rsidRDefault="004E08B7" w:rsidP="004E08B7">
            <w:pPr>
              <w:jc w:val="center"/>
              <w:rPr>
                <w:rFonts w:ascii="Times New Roman" w:eastAsia="Times New Roman" w:hAnsi="Times New Roman" w:cs="Times New Roman"/>
                <w:sz w:val="20"/>
                <w:szCs w:val="20"/>
              </w:rPr>
            </w:pPr>
            <w:r w:rsidRPr="00B12CCD">
              <w:rPr>
                <w:rFonts w:ascii="Times New Roman" w:eastAsia="Times New Roman" w:hAnsi="Times New Roman" w:cs="Times New Roman"/>
                <w:sz w:val="20"/>
                <w:szCs w:val="20"/>
              </w:rPr>
              <w:t>2016 m.</w:t>
            </w:r>
          </w:p>
        </w:tc>
        <w:tc>
          <w:tcPr>
            <w:tcW w:w="1088" w:type="dxa"/>
          </w:tcPr>
          <w:p w14:paraId="7A5FAD55" w14:textId="77777777" w:rsidR="004E08B7" w:rsidRPr="00B12CCD" w:rsidRDefault="004E08B7" w:rsidP="004E08B7">
            <w:pPr>
              <w:jc w:val="center"/>
              <w:rPr>
                <w:rFonts w:ascii="Times New Roman" w:eastAsia="Times New Roman" w:hAnsi="Times New Roman" w:cs="Times New Roman"/>
                <w:sz w:val="20"/>
                <w:szCs w:val="20"/>
              </w:rPr>
            </w:pPr>
            <w:r w:rsidRPr="00B12CCD">
              <w:rPr>
                <w:rFonts w:ascii="Times New Roman" w:eastAsia="Times New Roman" w:hAnsi="Times New Roman" w:cs="Times New Roman"/>
                <w:sz w:val="20"/>
                <w:szCs w:val="20"/>
              </w:rPr>
              <w:t>2017 m.</w:t>
            </w:r>
          </w:p>
        </w:tc>
        <w:tc>
          <w:tcPr>
            <w:tcW w:w="1405" w:type="dxa"/>
          </w:tcPr>
          <w:p w14:paraId="43898E83" w14:textId="77777777" w:rsidR="004E08B7" w:rsidRPr="00B12CCD" w:rsidRDefault="004E08B7" w:rsidP="004E08B7">
            <w:pPr>
              <w:jc w:val="center"/>
              <w:rPr>
                <w:rFonts w:ascii="Times New Roman" w:eastAsia="Times New Roman" w:hAnsi="Times New Roman" w:cs="Times New Roman"/>
                <w:sz w:val="20"/>
                <w:szCs w:val="20"/>
              </w:rPr>
            </w:pPr>
            <w:r w:rsidRPr="00B12CCD">
              <w:rPr>
                <w:rFonts w:ascii="Times New Roman" w:eastAsia="Times New Roman" w:hAnsi="Times New Roman" w:cs="Times New Roman"/>
                <w:sz w:val="20"/>
                <w:szCs w:val="20"/>
              </w:rPr>
              <w:t>2018  m.</w:t>
            </w:r>
          </w:p>
        </w:tc>
        <w:tc>
          <w:tcPr>
            <w:tcW w:w="1366" w:type="dxa"/>
          </w:tcPr>
          <w:p w14:paraId="0F2D2284" w14:textId="77777777" w:rsidR="004E08B7" w:rsidRPr="00B12CCD" w:rsidRDefault="004E08B7" w:rsidP="004E08B7">
            <w:pPr>
              <w:jc w:val="center"/>
              <w:rPr>
                <w:rFonts w:ascii="Times New Roman" w:eastAsia="Times New Roman" w:hAnsi="Times New Roman" w:cs="Times New Roman"/>
                <w:sz w:val="20"/>
                <w:szCs w:val="20"/>
              </w:rPr>
            </w:pPr>
            <w:r w:rsidRPr="00B12CCD">
              <w:rPr>
                <w:rFonts w:ascii="Times New Roman" w:eastAsia="Times New Roman" w:hAnsi="Times New Roman" w:cs="Times New Roman"/>
                <w:sz w:val="20"/>
                <w:szCs w:val="20"/>
              </w:rPr>
              <w:t>2019 m.</w:t>
            </w:r>
          </w:p>
        </w:tc>
        <w:tc>
          <w:tcPr>
            <w:tcW w:w="1108" w:type="dxa"/>
          </w:tcPr>
          <w:p w14:paraId="5191DD25" w14:textId="77777777" w:rsidR="004E08B7" w:rsidRPr="00B12CCD" w:rsidRDefault="004E08B7" w:rsidP="004E08B7">
            <w:pPr>
              <w:jc w:val="center"/>
              <w:rPr>
                <w:rFonts w:ascii="Times New Roman" w:eastAsia="Times New Roman" w:hAnsi="Times New Roman" w:cs="Times New Roman"/>
                <w:sz w:val="20"/>
                <w:szCs w:val="20"/>
              </w:rPr>
            </w:pPr>
            <w:r w:rsidRPr="00B12CCD">
              <w:rPr>
                <w:rFonts w:ascii="Times New Roman" w:eastAsia="Times New Roman" w:hAnsi="Times New Roman" w:cs="Times New Roman"/>
                <w:sz w:val="20"/>
                <w:szCs w:val="20"/>
              </w:rPr>
              <w:t>2020 m.</w:t>
            </w:r>
          </w:p>
        </w:tc>
        <w:tc>
          <w:tcPr>
            <w:tcW w:w="1213" w:type="dxa"/>
          </w:tcPr>
          <w:p w14:paraId="63DDC14F" w14:textId="77777777" w:rsidR="004E08B7" w:rsidRPr="00B12CCD" w:rsidRDefault="004E08B7" w:rsidP="004E08B7">
            <w:pPr>
              <w:jc w:val="center"/>
              <w:rPr>
                <w:rFonts w:ascii="Times New Roman" w:eastAsia="Times New Roman" w:hAnsi="Times New Roman" w:cs="Times New Roman"/>
                <w:sz w:val="20"/>
                <w:szCs w:val="20"/>
              </w:rPr>
            </w:pPr>
            <w:r w:rsidRPr="00B12CCD">
              <w:rPr>
                <w:rFonts w:ascii="Times New Roman" w:eastAsia="Times New Roman" w:hAnsi="Times New Roman" w:cs="Times New Roman"/>
                <w:sz w:val="20"/>
                <w:szCs w:val="20"/>
              </w:rPr>
              <w:t>2021 m.</w:t>
            </w:r>
          </w:p>
        </w:tc>
      </w:tr>
      <w:tr w:rsidR="004E08B7" w:rsidRPr="004E08B7" w14:paraId="60040E96" w14:textId="77777777" w:rsidTr="00F90FA3">
        <w:tc>
          <w:tcPr>
            <w:tcW w:w="2327" w:type="dxa"/>
          </w:tcPr>
          <w:p w14:paraId="42229BA2" w14:textId="77777777" w:rsidR="004E08B7" w:rsidRPr="00B12CCD" w:rsidRDefault="004E08B7" w:rsidP="004E08B7">
            <w:pPr>
              <w:jc w:val="both"/>
              <w:rPr>
                <w:rFonts w:ascii="Times New Roman" w:eastAsia="Times New Roman" w:hAnsi="Times New Roman" w:cs="Times New Roman"/>
                <w:sz w:val="20"/>
                <w:szCs w:val="20"/>
              </w:rPr>
            </w:pPr>
            <w:r w:rsidRPr="00B12CCD">
              <w:rPr>
                <w:rFonts w:ascii="Times New Roman" w:eastAsia="Times New Roman" w:hAnsi="Times New Roman" w:cs="Times New Roman"/>
                <w:sz w:val="20"/>
                <w:szCs w:val="20"/>
              </w:rPr>
              <w:t>Gyventojų prašymų socialinei paramai mokiniams gauti skaičius</w:t>
            </w:r>
          </w:p>
        </w:tc>
        <w:tc>
          <w:tcPr>
            <w:tcW w:w="1039" w:type="dxa"/>
          </w:tcPr>
          <w:p w14:paraId="44B97682" w14:textId="77777777" w:rsidR="004E08B7" w:rsidRPr="00B12CCD" w:rsidRDefault="004E08B7" w:rsidP="004E08B7">
            <w:pPr>
              <w:jc w:val="center"/>
              <w:rPr>
                <w:rFonts w:ascii="Times New Roman" w:eastAsia="Times New Roman" w:hAnsi="Times New Roman" w:cs="Times New Roman"/>
                <w:sz w:val="20"/>
                <w:szCs w:val="20"/>
              </w:rPr>
            </w:pPr>
            <w:r w:rsidRPr="00B12CCD">
              <w:rPr>
                <w:rFonts w:ascii="Times New Roman" w:eastAsia="Times New Roman" w:hAnsi="Times New Roman" w:cs="Times New Roman"/>
                <w:sz w:val="20"/>
                <w:szCs w:val="20"/>
              </w:rPr>
              <w:t>n. d.</w:t>
            </w:r>
          </w:p>
        </w:tc>
        <w:tc>
          <w:tcPr>
            <w:tcW w:w="1088" w:type="dxa"/>
          </w:tcPr>
          <w:p w14:paraId="1A043F35" w14:textId="77777777" w:rsidR="004E08B7" w:rsidRPr="00B12CCD" w:rsidRDefault="004E08B7" w:rsidP="004E08B7">
            <w:pPr>
              <w:jc w:val="center"/>
              <w:rPr>
                <w:rFonts w:ascii="Times New Roman" w:eastAsia="Times New Roman" w:hAnsi="Times New Roman" w:cs="Times New Roman"/>
                <w:sz w:val="20"/>
                <w:szCs w:val="20"/>
              </w:rPr>
            </w:pPr>
            <w:r w:rsidRPr="00B12CCD">
              <w:rPr>
                <w:rFonts w:ascii="Times New Roman" w:eastAsia="Times New Roman" w:hAnsi="Times New Roman" w:cs="Times New Roman"/>
                <w:sz w:val="20"/>
                <w:szCs w:val="20"/>
              </w:rPr>
              <w:t>381</w:t>
            </w:r>
          </w:p>
        </w:tc>
        <w:tc>
          <w:tcPr>
            <w:tcW w:w="1405" w:type="dxa"/>
          </w:tcPr>
          <w:p w14:paraId="2FF98FE6" w14:textId="77777777" w:rsidR="004E08B7" w:rsidRPr="00B12CCD" w:rsidRDefault="004E08B7" w:rsidP="004E08B7">
            <w:pPr>
              <w:jc w:val="center"/>
              <w:rPr>
                <w:rFonts w:ascii="Times New Roman" w:eastAsia="Times New Roman" w:hAnsi="Times New Roman" w:cs="Times New Roman"/>
                <w:sz w:val="20"/>
                <w:szCs w:val="20"/>
              </w:rPr>
            </w:pPr>
            <w:r w:rsidRPr="00B12CCD">
              <w:rPr>
                <w:rFonts w:ascii="Times New Roman" w:eastAsia="Times New Roman" w:hAnsi="Times New Roman" w:cs="Times New Roman"/>
                <w:sz w:val="20"/>
                <w:szCs w:val="20"/>
              </w:rPr>
              <w:t>412</w:t>
            </w:r>
          </w:p>
        </w:tc>
        <w:tc>
          <w:tcPr>
            <w:tcW w:w="1366" w:type="dxa"/>
          </w:tcPr>
          <w:p w14:paraId="14123483" w14:textId="77777777" w:rsidR="004E08B7" w:rsidRPr="00B12CCD" w:rsidRDefault="004E08B7" w:rsidP="004E08B7">
            <w:pPr>
              <w:jc w:val="center"/>
              <w:rPr>
                <w:rFonts w:ascii="Times New Roman" w:eastAsia="Times New Roman" w:hAnsi="Times New Roman" w:cs="Times New Roman"/>
                <w:sz w:val="20"/>
                <w:szCs w:val="20"/>
              </w:rPr>
            </w:pPr>
            <w:r w:rsidRPr="00B12CCD">
              <w:rPr>
                <w:rFonts w:ascii="Times New Roman" w:eastAsia="Times New Roman" w:hAnsi="Times New Roman" w:cs="Times New Roman"/>
                <w:sz w:val="20"/>
                <w:szCs w:val="20"/>
              </w:rPr>
              <w:t>303</w:t>
            </w:r>
          </w:p>
        </w:tc>
        <w:tc>
          <w:tcPr>
            <w:tcW w:w="1108" w:type="dxa"/>
          </w:tcPr>
          <w:p w14:paraId="197543C8" w14:textId="77777777" w:rsidR="004E08B7" w:rsidRPr="00B12CCD" w:rsidRDefault="004E08B7" w:rsidP="004E08B7">
            <w:pPr>
              <w:jc w:val="center"/>
              <w:rPr>
                <w:rFonts w:ascii="Times New Roman" w:eastAsia="Times New Roman" w:hAnsi="Times New Roman" w:cs="Times New Roman"/>
                <w:sz w:val="20"/>
                <w:szCs w:val="20"/>
              </w:rPr>
            </w:pPr>
            <w:r w:rsidRPr="00B12CCD">
              <w:rPr>
                <w:rFonts w:ascii="Times New Roman" w:eastAsia="Times New Roman" w:hAnsi="Times New Roman" w:cs="Times New Roman"/>
                <w:sz w:val="20"/>
                <w:szCs w:val="20"/>
              </w:rPr>
              <w:t>690</w:t>
            </w:r>
          </w:p>
        </w:tc>
        <w:tc>
          <w:tcPr>
            <w:tcW w:w="1213" w:type="dxa"/>
          </w:tcPr>
          <w:p w14:paraId="42B6205B" w14:textId="77777777" w:rsidR="004E08B7" w:rsidRPr="00B12CCD" w:rsidRDefault="004E08B7" w:rsidP="004E08B7">
            <w:pPr>
              <w:jc w:val="center"/>
              <w:rPr>
                <w:rFonts w:ascii="Times New Roman" w:eastAsia="Times New Roman" w:hAnsi="Times New Roman" w:cs="Times New Roman"/>
                <w:sz w:val="20"/>
                <w:szCs w:val="20"/>
              </w:rPr>
            </w:pPr>
            <w:r w:rsidRPr="00B12CCD">
              <w:rPr>
                <w:rFonts w:ascii="Times New Roman" w:eastAsia="Times New Roman" w:hAnsi="Times New Roman" w:cs="Times New Roman"/>
                <w:sz w:val="20"/>
                <w:szCs w:val="20"/>
              </w:rPr>
              <w:t>365</w:t>
            </w:r>
          </w:p>
        </w:tc>
      </w:tr>
      <w:tr w:rsidR="004E08B7" w:rsidRPr="004E08B7" w14:paraId="01A98DB1" w14:textId="77777777" w:rsidTr="00F90FA3">
        <w:tc>
          <w:tcPr>
            <w:tcW w:w="2327" w:type="dxa"/>
          </w:tcPr>
          <w:p w14:paraId="16B06DEE" w14:textId="77777777" w:rsidR="004E08B7" w:rsidRPr="00B12CCD" w:rsidRDefault="004E08B7" w:rsidP="004E08B7">
            <w:pPr>
              <w:jc w:val="both"/>
              <w:rPr>
                <w:rFonts w:ascii="Times New Roman" w:eastAsia="Times New Roman" w:hAnsi="Times New Roman" w:cs="Times New Roman"/>
                <w:sz w:val="20"/>
                <w:szCs w:val="20"/>
              </w:rPr>
            </w:pPr>
            <w:r w:rsidRPr="00B12CCD">
              <w:rPr>
                <w:rFonts w:ascii="Times New Roman" w:eastAsia="Times New Roman" w:hAnsi="Times New Roman" w:cs="Times New Roman"/>
                <w:sz w:val="20"/>
                <w:szCs w:val="20"/>
              </w:rPr>
              <w:t>Nemokamą maitinimą gavusių mokinių skaičius</w:t>
            </w:r>
          </w:p>
        </w:tc>
        <w:tc>
          <w:tcPr>
            <w:tcW w:w="1039" w:type="dxa"/>
          </w:tcPr>
          <w:p w14:paraId="09760A59" w14:textId="77777777" w:rsidR="004E08B7" w:rsidRPr="00B12CCD" w:rsidRDefault="004E08B7" w:rsidP="004E08B7">
            <w:pPr>
              <w:jc w:val="center"/>
              <w:rPr>
                <w:rFonts w:ascii="Times New Roman" w:eastAsia="Times New Roman" w:hAnsi="Times New Roman" w:cs="Times New Roman"/>
                <w:sz w:val="20"/>
                <w:szCs w:val="20"/>
              </w:rPr>
            </w:pPr>
            <w:r w:rsidRPr="00B12CCD">
              <w:rPr>
                <w:rFonts w:ascii="Times New Roman" w:eastAsia="Times New Roman" w:hAnsi="Times New Roman" w:cs="Times New Roman"/>
                <w:sz w:val="20"/>
                <w:szCs w:val="20"/>
              </w:rPr>
              <w:t>619</w:t>
            </w:r>
          </w:p>
        </w:tc>
        <w:tc>
          <w:tcPr>
            <w:tcW w:w="1088" w:type="dxa"/>
          </w:tcPr>
          <w:p w14:paraId="1077A55E" w14:textId="77777777" w:rsidR="004E08B7" w:rsidRPr="00B12CCD" w:rsidRDefault="004E08B7" w:rsidP="004E08B7">
            <w:pPr>
              <w:jc w:val="center"/>
              <w:rPr>
                <w:rFonts w:ascii="Times New Roman" w:eastAsia="Times New Roman" w:hAnsi="Times New Roman" w:cs="Times New Roman"/>
                <w:sz w:val="20"/>
                <w:szCs w:val="20"/>
              </w:rPr>
            </w:pPr>
            <w:r w:rsidRPr="00B12CCD">
              <w:rPr>
                <w:rFonts w:ascii="Times New Roman" w:eastAsia="Times New Roman" w:hAnsi="Times New Roman" w:cs="Times New Roman"/>
                <w:sz w:val="20"/>
                <w:szCs w:val="20"/>
              </w:rPr>
              <w:t>554</w:t>
            </w:r>
          </w:p>
        </w:tc>
        <w:tc>
          <w:tcPr>
            <w:tcW w:w="1405" w:type="dxa"/>
          </w:tcPr>
          <w:p w14:paraId="590FC0FE" w14:textId="77777777" w:rsidR="004E08B7" w:rsidRPr="00B12CCD" w:rsidRDefault="004E08B7" w:rsidP="004E08B7">
            <w:pPr>
              <w:jc w:val="center"/>
              <w:rPr>
                <w:rFonts w:ascii="Times New Roman" w:eastAsia="Times New Roman" w:hAnsi="Times New Roman" w:cs="Times New Roman"/>
                <w:sz w:val="20"/>
                <w:szCs w:val="20"/>
              </w:rPr>
            </w:pPr>
            <w:r w:rsidRPr="00B12CCD">
              <w:rPr>
                <w:rFonts w:ascii="Times New Roman" w:eastAsia="Times New Roman" w:hAnsi="Times New Roman" w:cs="Times New Roman"/>
                <w:sz w:val="20"/>
                <w:szCs w:val="20"/>
              </w:rPr>
              <w:t>590</w:t>
            </w:r>
          </w:p>
        </w:tc>
        <w:tc>
          <w:tcPr>
            <w:tcW w:w="1366" w:type="dxa"/>
          </w:tcPr>
          <w:p w14:paraId="4C6BB2CE" w14:textId="77777777" w:rsidR="004E08B7" w:rsidRPr="00B12CCD" w:rsidRDefault="004E08B7" w:rsidP="004E08B7">
            <w:pPr>
              <w:jc w:val="center"/>
              <w:rPr>
                <w:rFonts w:ascii="Times New Roman" w:eastAsia="Times New Roman" w:hAnsi="Times New Roman" w:cs="Times New Roman"/>
                <w:sz w:val="20"/>
                <w:szCs w:val="20"/>
              </w:rPr>
            </w:pPr>
            <w:r w:rsidRPr="00B12CCD">
              <w:rPr>
                <w:rFonts w:ascii="Times New Roman" w:eastAsia="Times New Roman" w:hAnsi="Times New Roman" w:cs="Times New Roman"/>
                <w:sz w:val="20"/>
                <w:szCs w:val="20"/>
              </w:rPr>
              <w:t>568</w:t>
            </w:r>
          </w:p>
        </w:tc>
        <w:tc>
          <w:tcPr>
            <w:tcW w:w="1108" w:type="dxa"/>
          </w:tcPr>
          <w:p w14:paraId="5AB75D34" w14:textId="77777777" w:rsidR="004E08B7" w:rsidRPr="00B12CCD" w:rsidRDefault="004E08B7" w:rsidP="004E08B7">
            <w:pPr>
              <w:jc w:val="center"/>
              <w:rPr>
                <w:rFonts w:ascii="Times New Roman" w:eastAsia="Times New Roman" w:hAnsi="Times New Roman" w:cs="Times New Roman"/>
                <w:sz w:val="20"/>
                <w:szCs w:val="20"/>
              </w:rPr>
            </w:pPr>
            <w:r w:rsidRPr="00B12CCD">
              <w:rPr>
                <w:rFonts w:ascii="Times New Roman" w:eastAsia="Times New Roman" w:hAnsi="Times New Roman" w:cs="Times New Roman"/>
                <w:sz w:val="20"/>
                <w:szCs w:val="20"/>
              </w:rPr>
              <w:t>901</w:t>
            </w:r>
          </w:p>
        </w:tc>
        <w:tc>
          <w:tcPr>
            <w:tcW w:w="1213" w:type="dxa"/>
          </w:tcPr>
          <w:p w14:paraId="477F81F6" w14:textId="77777777" w:rsidR="004E08B7" w:rsidRPr="00B12CCD" w:rsidRDefault="004E08B7" w:rsidP="004E08B7">
            <w:pPr>
              <w:jc w:val="center"/>
              <w:rPr>
                <w:rFonts w:ascii="Times New Roman" w:eastAsia="Times New Roman" w:hAnsi="Times New Roman" w:cs="Times New Roman"/>
                <w:sz w:val="20"/>
                <w:szCs w:val="20"/>
              </w:rPr>
            </w:pPr>
            <w:r w:rsidRPr="00B12CCD">
              <w:rPr>
                <w:rFonts w:ascii="Times New Roman" w:eastAsia="Times New Roman" w:hAnsi="Times New Roman" w:cs="Times New Roman"/>
                <w:sz w:val="20"/>
                <w:szCs w:val="20"/>
              </w:rPr>
              <w:t>1042</w:t>
            </w:r>
          </w:p>
        </w:tc>
      </w:tr>
      <w:tr w:rsidR="004E08B7" w:rsidRPr="004E08B7" w14:paraId="0AFB24A5" w14:textId="77777777" w:rsidTr="00F90FA3">
        <w:tc>
          <w:tcPr>
            <w:tcW w:w="2327" w:type="dxa"/>
          </w:tcPr>
          <w:p w14:paraId="60AD722D" w14:textId="77777777" w:rsidR="004E08B7" w:rsidRPr="00B12CCD" w:rsidRDefault="004E08B7" w:rsidP="004E08B7">
            <w:pPr>
              <w:jc w:val="both"/>
              <w:rPr>
                <w:rFonts w:ascii="Times New Roman" w:eastAsia="Times New Roman" w:hAnsi="Times New Roman" w:cs="Times New Roman"/>
                <w:sz w:val="20"/>
                <w:szCs w:val="20"/>
              </w:rPr>
            </w:pPr>
            <w:r w:rsidRPr="00B12CCD">
              <w:rPr>
                <w:rFonts w:ascii="Times New Roman" w:eastAsia="Times New Roman" w:hAnsi="Times New Roman" w:cs="Times New Roman"/>
                <w:sz w:val="20"/>
                <w:szCs w:val="20"/>
              </w:rPr>
              <w:t xml:space="preserve">Mokinių nemokamam maitinimui mokykloje panaudotos Valstybės biudžeto lėšos </w:t>
            </w:r>
          </w:p>
        </w:tc>
        <w:tc>
          <w:tcPr>
            <w:tcW w:w="1039" w:type="dxa"/>
          </w:tcPr>
          <w:p w14:paraId="79020EFF" w14:textId="77777777" w:rsidR="004E08B7" w:rsidRPr="00B12CCD" w:rsidRDefault="004E08B7" w:rsidP="004E08B7">
            <w:pPr>
              <w:jc w:val="center"/>
              <w:rPr>
                <w:rFonts w:ascii="Times New Roman" w:eastAsia="Times New Roman" w:hAnsi="Times New Roman" w:cs="Times New Roman"/>
                <w:sz w:val="20"/>
                <w:szCs w:val="20"/>
              </w:rPr>
            </w:pPr>
            <w:r w:rsidRPr="00B12CCD">
              <w:rPr>
                <w:rFonts w:ascii="Times New Roman" w:eastAsia="Times New Roman" w:hAnsi="Times New Roman" w:cs="Times New Roman"/>
                <w:sz w:val="20"/>
                <w:szCs w:val="20"/>
              </w:rPr>
              <w:t>n. d.</w:t>
            </w:r>
          </w:p>
        </w:tc>
        <w:tc>
          <w:tcPr>
            <w:tcW w:w="1088" w:type="dxa"/>
          </w:tcPr>
          <w:p w14:paraId="5F065275" w14:textId="77777777" w:rsidR="004E08B7" w:rsidRPr="00B12CCD" w:rsidRDefault="004E08B7" w:rsidP="004E08B7">
            <w:pPr>
              <w:jc w:val="center"/>
              <w:rPr>
                <w:rFonts w:ascii="Times New Roman" w:eastAsia="Times New Roman" w:hAnsi="Times New Roman" w:cs="Times New Roman"/>
                <w:sz w:val="20"/>
                <w:szCs w:val="20"/>
              </w:rPr>
            </w:pPr>
            <w:r w:rsidRPr="00B12CCD">
              <w:rPr>
                <w:rFonts w:ascii="Times New Roman" w:eastAsia="Times New Roman" w:hAnsi="Times New Roman" w:cs="Times New Roman"/>
                <w:sz w:val="20"/>
                <w:szCs w:val="20"/>
              </w:rPr>
              <w:t>n. d.</w:t>
            </w:r>
          </w:p>
        </w:tc>
        <w:tc>
          <w:tcPr>
            <w:tcW w:w="1405" w:type="dxa"/>
          </w:tcPr>
          <w:p w14:paraId="10963C3B" w14:textId="77777777" w:rsidR="004E08B7" w:rsidRPr="00B12CCD" w:rsidRDefault="004E08B7" w:rsidP="004E08B7">
            <w:pPr>
              <w:jc w:val="center"/>
              <w:rPr>
                <w:rFonts w:ascii="Times New Roman" w:eastAsia="Times New Roman" w:hAnsi="Times New Roman" w:cs="Times New Roman"/>
                <w:sz w:val="20"/>
                <w:szCs w:val="20"/>
              </w:rPr>
            </w:pPr>
            <w:r w:rsidRPr="00B12CCD">
              <w:rPr>
                <w:rFonts w:ascii="Times New Roman" w:eastAsia="Times New Roman" w:hAnsi="Times New Roman" w:cs="Times New Roman"/>
                <w:sz w:val="20"/>
                <w:szCs w:val="20"/>
              </w:rPr>
              <w:t>104268,88 </w:t>
            </w:r>
          </w:p>
        </w:tc>
        <w:tc>
          <w:tcPr>
            <w:tcW w:w="1366" w:type="dxa"/>
          </w:tcPr>
          <w:p w14:paraId="6E916239" w14:textId="77777777" w:rsidR="004E08B7" w:rsidRPr="00B12CCD" w:rsidRDefault="004E08B7" w:rsidP="004E08B7">
            <w:pPr>
              <w:rPr>
                <w:rFonts w:ascii="Times New Roman" w:eastAsia="Times New Roman" w:hAnsi="Times New Roman" w:cs="Times New Roman"/>
                <w:sz w:val="20"/>
                <w:szCs w:val="20"/>
              </w:rPr>
            </w:pPr>
            <w:r w:rsidRPr="00B12CCD">
              <w:rPr>
                <w:rFonts w:ascii="Times New Roman" w:eastAsia="Times New Roman" w:hAnsi="Times New Roman" w:cs="Times New Roman"/>
                <w:sz w:val="20"/>
                <w:szCs w:val="20"/>
              </w:rPr>
              <w:t>129043,74 </w:t>
            </w:r>
          </w:p>
        </w:tc>
        <w:tc>
          <w:tcPr>
            <w:tcW w:w="1108" w:type="dxa"/>
          </w:tcPr>
          <w:p w14:paraId="5A7206C9" w14:textId="77777777" w:rsidR="004E08B7" w:rsidRPr="00B12CCD" w:rsidRDefault="004E08B7" w:rsidP="004E08B7">
            <w:pPr>
              <w:jc w:val="center"/>
              <w:rPr>
                <w:rFonts w:ascii="Times New Roman" w:eastAsia="Times New Roman" w:hAnsi="Times New Roman" w:cs="Times New Roman"/>
                <w:sz w:val="20"/>
                <w:szCs w:val="20"/>
              </w:rPr>
            </w:pPr>
            <w:r w:rsidRPr="00B12CCD">
              <w:rPr>
                <w:rFonts w:ascii="Times New Roman" w:eastAsia="Times New Roman" w:hAnsi="Times New Roman" w:cs="Times New Roman"/>
                <w:sz w:val="20"/>
                <w:szCs w:val="20"/>
              </w:rPr>
              <w:t>187116 </w:t>
            </w:r>
          </w:p>
        </w:tc>
        <w:tc>
          <w:tcPr>
            <w:tcW w:w="1213" w:type="dxa"/>
          </w:tcPr>
          <w:p w14:paraId="637B4461" w14:textId="77777777" w:rsidR="004E08B7" w:rsidRPr="00B12CCD" w:rsidRDefault="004E08B7" w:rsidP="004E08B7">
            <w:pPr>
              <w:jc w:val="center"/>
              <w:rPr>
                <w:rFonts w:ascii="Times New Roman" w:eastAsia="Times New Roman" w:hAnsi="Times New Roman" w:cs="Times New Roman"/>
                <w:sz w:val="20"/>
                <w:szCs w:val="20"/>
              </w:rPr>
            </w:pPr>
            <w:r w:rsidRPr="00B12CCD">
              <w:rPr>
                <w:rFonts w:ascii="Times New Roman" w:eastAsia="Times New Roman" w:hAnsi="Times New Roman" w:cs="Times New Roman"/>
                <w:sz w:val="20"/>
                <w:szCs w:val="20"/>
              </w:rPr>
              <w:t>270405,2</w:t>
            </w:r>
          </w:p>
        </w:tc>
      </w:tr>
    </w:tbl>
    <w:p w14:paraId="5FB97487" w14:textId="77777777" w:rsidR="004E08B7" w:rsidRPr="004E08B7" w:rsidRDefault="004E08B7" w:rsidP="004E08B7">
      <w:pPr>
        <w:shd w:val="clear" w:color="auto" w:fill="FFFFFF"/>
        <w:spacing w:after="0" w:line="240" w:lineRule="auto"/>
        <w:jc w:val="both"/>
        <w:rPr>
          <w:rFonts w:ascii="Times New Roman" w:hAnsi="Times New Roman" w:cs="Times New Roman"/>
          <w:i/>
          <w:iCs/>
          <w:sz w:val="24"/>
          <w:szCs w:val="24"/>
        </w:rPr>
      </w:pPr>
      <w:r w:rsidRPr="004E08B7">
        <w:rPr>
          <w:rFonts w:ascii="Times New Roman" w:eastAsia="Calibri" w:hAnsi="Times New Roman" w:cs="Times New Roman"/>
          <w:i/>
          <w:iCs/>
          <w:sz w:val="24"/>
          <w:szCs w:val="24"/>
        </w:rPr>
        <w:t>Š</w:t>
      </w:r>
      <w:r w:rsidRPr="004E08B7">
        <w:rPr>
          <w:rFonts w:ascii="Times New Roman" w:eastAsia="Calibri" w:hAnsi="Times New Roman" w:cs="Times New Roman"/>
          <w:i/>
          <w:sz w:val="24"/>
          <w:szCs w:val="24"/>
        </w:rPr>
        <w:t>altinis</w:t>
      </w:r>
      <w:r w:rsidRPr="004E08B7">
        <w:rPr>
          <w:rFonts w:ascii="Times New Roman" w:eastAsia="Calibri" w:hAnsi="Times New Roman" w:cs="Times New Roman"/>
          <w:sz w:val="24"/>
          <w:szCs w:val="24"/>
        </w:rPr>
        <w:t>:</w:t>
      </w:r>
      <w:r w:rsidRPr="004E08B7">
        <w:rPr>
          <w:rFonts w:ascii="Times New Roman" w:hAnsi="Times New Roman" w:cs="Times New Roman"/>
          <w:sz w:val="24"/>
          <w:szCs w:val="24"/>
        </w:rPr>
        <w:t xml:space="preserve"> </w:t>
      </w:r>
      <w:r w:rsidRPr="004E08B7">
        <w:rPr>
          <w:rFonts w:ascii="Times New Roman" w:hAnsi="Times New Roman" w:cs="Times New Roman"/>
          <w:i/>
          <w:iCs/>
          <w:sz w:val="24"/>
          <w:szCs w:val="24"/>
        </w:rPr>
        <w:t>Savivaldybės Socialinės paramos skyriaus informacija.</w:t>
      </w:r>
    </w:p>
    <w:p w14:paraId="68B84DC9" w14:textId="77777777" w:rsidR="004E08B7" w:rsidRPr="004E08B7" w:rsidRDefault="004E08B7" w:rsidP="004E08B7">
      <w:pPr>
        <w:shd w:val="clear" w:color="auto" w:fill="FFFFFF"/>
        <w:spacing w:after="0" w:line="240" w:lineRule="auto"/>
        <w:jc w:val="both"/>
        <w:rPr>
          <w:rFonts w:ascii="Times New Roman" w:hAnsi="Times New Roman" w:cs="Times New Roman"/>
          <w:sz w:val="24"/>
          <w:szCs w:val="24"/>
        </w:rPr>
      </w:pPr>
    </w:p>
    <w:p w14:paraId="018D03B2" w14:textId="77777777" w:rsidR="004E08B7" w:rsidRDefault="004E08B7" w:rsidP="00E131EB">
      <w:pPr>
        <w:shd w:val="clear" w:color="auto" w:fill="FFFFFF"/>
        <w:spacing w:after="0" w:line="240" w:lineRule="auto"/>
        <w:ind w:firstLine="851"/>
        <w:jc w:val="both"/>
        <w:rPr>
          <w:rFonts w:ascii="Times New Roman" w:hAnsi="Times New Roman" w:cs="Times New Roman"/>
          <w:sz w:val="24"/>
          <w:szCs w:val="24"/>
        </w:rPr>
      </w:pPr>
      <w:r w:rsidRPr="004E08B7">
        <w:rPr>
          <w:rFonts w:ascii="Times New Roman" w:hAnsi="Times New Roman" w:cs="Times New Roman"/>
          <w:sz w:val="24"/>
          <w:szCs w:val="24"/>
        </w:rPr>
        <w:t>2018 m. vienam mokiniui nemokamam maitinimui panaudota 176,73 Eur, 2019 m. – 227,19 Eur, 2020 m. – 207,68 Eur, 2021 m. – 259,51 Eur.</w:t>
      </w:r>
    </w:p>
    <w:p w14:paraId="19D377D1" w14:textId="77777777" w:rsidR="00602EF5" w:rsidRPr="004E08B7" w:rsidRDefault="00602EF5" w:rsidP="004E08B7">
      <w:pPr>
        <w:shd w:val="clear" w:color="auto" w:fill="FFFFFF"/>
        <w:spacing w:after="0" w:line="240" w:lineRule="auto"/>
        <w:ind w:firstLine="1296"/>
        <w:jc w:val="both"/>
        <w:rPr>
          <w:rFonts w:ascii="Times New Roman" w:eastAsia="Times New Roman" w:hAnsi="Times New Roman" w:cs="Times New Roman"/>
          <w:sz w:val="24"/>
          <w:szCs w:val="24"/>
        </w:rPr>
      </w:pPr>
    </w:p>
    <w:p w14:paraId="60A85096" w14:textId="77777777" w:rsidR="004E08B7" w:rsidRPr="004E08B7" w:rsidRDefault="00602EF5" w:rsidP="004E08B7">
      <w:pPr>
        <w:shd w:val="clear" w:color="auto" w:fill="FFFFFF"/>
        <w:spacing w:after="0" w:line="240" w:lineRule="auto"/>
        <w:jc w:val="center"/>
        <w:rPr>
          <w:rFonts w:ascii="Times New Roman" w:eastAsia="Times New Roman" w:hAnsi="Times New Roman" w:cs="Times New Roman"/>
          <w:sz w:val="24"/>
          <w:szCs w:val="24"/>
        </w:rPr>
      </w:pPr>
      <w:r w:rsidRPr="004E08B7">
        <w:rPr>
          <w:rFonts w:ascii="Times New Roman" w:hAnsi="Times New Roman" w:cs="Times New Roman"/>
          <w:noProof/>
          <w:sz w:val="24"/>
          <w:szCs w:val="24"/>
          <w:lang w:eastAsia="lt-LT"/>
        </w:rPr>
        <w:lastRenderedPageBreak/>
        <w:drawing>
          <wp:inline distT="0" distB="0" distL="0" distR="0" wp14:anchorId="36F356FB" wp14:editId="305CA79D">
            <wp:extent cx="5308600" cy="2590800"/>
            <wp:effectExtent l="0" t="0" r="6350" b="0"/>
            <wp:docPr id="9" name="Diagrama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42870A8" w14:textId="77777777" w:rsidR="004E08B7" w:rsidRDefault="004E08B7" w:rsidP="004E08B7">
      <w:pPr>
        <w:shd w:val="clear" w:color="auto" w:fill="FFFFFF"/>
        <w:spacing w:after="0" w:line="240" w:lineRule="auto"/>
        <w:jc w:val="center"/>
        <w:rPr>
          <w:rFonts w:ascii="Times New Roman" w:eastAsia="Times New Roman" w:hAnsi="Times New Roman" w:cs="Times New Roman"/>
          <w:i/>
          <w:iCs/>
          <w:sz w:val="24"/>
          <w:szCs w:val="24"/>
        </w:rPr>
      </w:pPr>
      <w:r w:rsidRPr="004E08B7">
        <w:rPr>
          <w:rFonts w:ascii="Times New Roman" w:eastAsia="Times New Roman" w:hAnsi="Times New Roman" w:cs="Times New Roman"/>
          <w:i/>
          <w:iCs/>
          <w:sz w:val="24"/>
          <w:szCs w:val="24"/>
        </w:rPr>
        <w:t>3 diagrama. Nemokamą maitinimą gavusių mokinių skaičiaus kaita</w:t>
      </w:r>
    </w:p>
    <w:p w14:paraId="0E76BD3E" w14:textId="77777777" w:rsidR="00602EF5" w:rsidRPr="004E08B7" w:rsidRDefault="00602EF5" w:rsidP="004E08B7">
      <w:pPr>
        <w:shd w:val="clear" w:color="auto" w:fill="FFFFFF"/>
        <w:spacing w:after="0" w:line="240" w:lineRule="auto"/>
        <w:jc w:val="center"/>
        <w:rPr>
          <w:rFonts w:ascii="Times New Roman" w:eastAsia="Times New Roman" w:hAnsi="Times New Roman" w:cs="Times New Roman"/>
          <w:i/>
          <w:iCs/>
          <w:sz w:val="24"/>
          <w:szCs w:val="24"/>
        </w:rPr>
      </w:pPr>
    </w:p>
    <w:p w14:paraId="7C46AFB0" w14:textId="77777777" w:rsidR="00602EF5" w:rsidRPr="004E08B7" w:rsidRDefault="00602EF5" w:rsidP="00602EF5">
      <w:pPr>
        <w:keepNext/>
        <w:keepLines/>
        <w:spacing w:after="0" w:line="240" w:lineRule="auto"/>
        <w:ind w:firstLine="851"/>
        <w:jc w:val="both"/>
        <w:rPr>
          <w:rFonts w:ascii="Times New Roman" w:eastAsia="Calibri" w:hAnsi="Times New Roman" w:cs="Times New Roman"/>
          <w:sz w:val="24"/>
          <w:szCs w:val="24"/>
        </w:rPr>
      </w:pPr>
      <w:r w:rsidRPr="004E08B7">
        <w:rPr>
          <w:rFonts w:ascii="Times New Roman" w:eastAsia="Calibri" w:hAnsi="Times New Roman" w:cs="Times New Roman"/>
          <w:sz w:val="24"/>
          <w:szCs w:val="24"/>
        </w:rPr>
        <w:t xml:space="preserve">Visagino savivaldybėje nuo 2016 m. iki 2022 m. 68,3 proc. išaugo mokinių, kurie gauna nemokamą maitinimą, skaičius. </w:t>
      </w:r>
    </w:p>
    <w:p w14:paraId="3ECEEDAC" w14:textId="77777777" w:rsidR="00602EF5" w:rsidRPr="00E131EB" w:rsidRDefault="00602EF5" w:rsidP="00602EF5">
      <w:pPr>
        <w:keepNext/>
        <w:keepLines/>
        <w:spacing w:after="0" w:line="240" w:lineRule="auto"/>
        <w:ind w:firstLine="851"/>
        <w:jc w:val="both"/>
        <w:rPr>
          <w:rFonts w:ascii="Times New Roman" w:hAnsi="Times New Roman" w:cs="Times New Roman"/>
          <w:sz w:val="16"/>
          <w:szCs w:val="24"/>
        </w:rPr>
      </w:pPr>
    </w:p>
    <w:p w14:paraId="2380A758" w14:textId="77777777" w:rsidR="00602EF5" w:rsidRDefault="00602EF5" w:rsidP="00602EF5">
      <w:pPr>
        <w:keepNext/>
        <w:keepLines/>
        <w:spacing w:after="0" w:line="240" w:lineRule="auto"/>
        <w:ind w:firstLine="851"/>
        <w:jc w:val="both"/>
        <w:rPr>
          <w:rFonts w:ascii="Times New Roman" w:eastAsia="Times New Roman" w:hAnsi="Times New Roman" w:cs="Times New Roman"/>
          <w:sz w:val="24"/>
          <w:szCs w:val="24"/>
        </w:rPr>
      </w:pPr>
      <w:r w:rsidRPr="004E08B7">
        <w:rPr>
          <w:rFonts w:ascii="Times New Roman" w:hAnsi="Times New Roman" w:cs="Times New Roman"/>
          <w:sz w:val="24"/>
          <w:szCs w:val="24"/>
        </w:rPr>
        <w:t>Pozityvu, kad Visaginas eilę metų yra viena saugiausių (nusileidžia tik Molėtų rajono savivaldybei) Utenos regiono savivaldybių, tai sąlygoja</w:t>
      </w:r>
      <w:r w:rsidRPr="004E08B7">
        <w:rPr>
          <w:rFonts w:ascii="Times New Roman" w:eastAsia="Times New Roman" w:hAnsi="Times New Roman" w:cs="Times New Roman"/>
          <w:sz w:val="24"/>
          <w:szCs w:val="24"/>
        </w:rPr>
        <w:t xml:space="preserve"> savivaldybės ir teisėsaugos institucijų bendradarbiavimas nusikaltimų prevencijos srityje, gyventojų teisinis švietimas, saugios kaimynystės programos, vaikų ir jaunimo įtrauktis į neformaliojo švietimo, sporto, socializacijos ir kitas veiklas.</w:t>
      </w:r>
    </w:p>
    <w:p w14:paraId="19A095DD" w14:textId="77777777" w:rsidR="004E08B7" w:rsidRPr="004E08B7" w:rsidRDefault="004E08B7" w:rsidP="004E08B7">
      <w:pPr>
        <w:spacing w:after="0" w:line="240" w:lineRule="auto"/>
        <w:jc w:val="center"/>
        <w:rPr>
          <w:rFonts w:ascii="Times New Roman" w:hAnsi="Times New Roman" w:cs="Times New Roman"/>
          <w:sz w:val="24"/>
          <w:szCs w:val="24"/>
        </w:rPr>
      </w:pPr>
    </w:p>
    <w:p w14:paraId="40A21048" w14:textId="77777777" w:rsidR="004E08B7" w:rsidRPr="00E131EB" w:rsidRDefault="004E08B7" w:rsidP="00E131EB">
      <w:pPr>
        <w:pStyle w:val="Sraopastraipa"/>
        <w:keepNext/>
        <w:keepLines/>
        <w:numPr>
          <w:ilvl w:val="0"/>
          <w:numId w:val="14"/>
        </w:numPr>
        <w:tabs>
          <w:tab w:val="left" w:pos="851"/>
        </w:tabs>
        <w:spacing w:after="0" w:line="240" w:lineRule="auto"/>
        <w:ind w:left="0" w:firstLine="851"/>
        <w:jc w:val="both"/>
        <w:rPr>
          <w:rFonts w:ascii="Times New Roman" w:eastAsia="Calibri" w:hAnsi="Times New Roman" w:cs="Times New Roman"/>
          <w:sz w:val="24"/>
          <w:szCs w:val="24"/>
        </w:rPr>
      </w:pPr>
      <w:r w:rsidRPr="00E131EB">
        <w:rPr>
          <w:rFonts w:ascii="Times New Roman" w:eastAsia="Times New Roman" w:hAnsi="Times New Roman" w:cs="Times New Roman"/>
          <w:b/>
          <w:bCs/>
          <w:i/>
          <w:iCs/>
          <w:sz w:val="24"/>
          <w:szCs w:val="24"/>
        </w:rPr>
        <w:t>Kultūrinis kontekstas.</w:t>
      </w:r>
      <w:r w:rsidR="00602EF5" w:rsidRPr="00E131EB">
        <w:rPr>
          <w:rFonts w:ascii="Times New Roman" w:eastAsia="Times New Roman" w:hAnsi="Times New Roman" w:cs="Times New Roman"/>
          <w:b/>
          <w:bCs/>
          <w:i/>
          <w:iCs/>
          <w:sz w:val="24"/>
          <w:szCs w:val="24"/>
        </w:rPr>
        <w:t xml:space="preserve"> </w:t>
      </w:r>
      <w:r w:rsidRPr="00E131EB">
        <w:rPr>
          <w:rFonts w:ascii="Times New Roman" w:eastAsia="Times New Roman" w:hAnsi="Times New Roman" w:cs="Times New Roman"/>
          <w:sz w:val="24"/>
          <w:szCs w:val="24"/>
        </w:rPr>
        <w:t>Lyginant su Lietuvos vidurkiu, Visaginas išsiskiria didele ne lietuvių tautybės gyventojų dalimi. Remiantis 2011 m. gyventojų ir būstų surašymo duomenimis (naujesnių duomenų nėra), net 52 proc. gyventojų buvo rusai, lietuviai sudarė tik 19 proc. Remiantis įvairiais šaltiniais, Visagino savivaldybėje iš viso gyvena daugiau kaip 40-ies tautybių gyventojų.</w:t>
      </w:r>
    </w:p>
    <w:p w14:paraId="2457818F" w14:textId="77777777" w:rsidR="004E08B7" w:rsidRPr="00E131EB" w:rsidRDefault="004E08B7" w:rsidP="004E08B7">
      <w:pPr>
        <w:spacing w:after="0" w:line="240" w:lineRule="auto"/>
        <w:ind w:firstLine="1296"/>
        <w:jc w:val="both"/>
        <w:rPr>
          <w:rFonts w:ascii="Times New Roman" w:eastAsia="Times New Roman" w:hAnsi="Times New Roman" w:cs="Times New Roman"/>
          <w:sz w:val="14"/>
          <w:szCs w:val="24"/>
        </w:rPr>
      </w:pPr>
    </w:p>
    <w:p w14:paraId="4C1217E6" w14:textId="77777777" w:rsidR="004E08B7" w:rsidRPr="004E08B7" w:rsidRDefault="004E08B7" w:rsidP="004E08B7">
      <w:pPr>
        <w:spacing w:after="0" w:line="240" w:lineRule="auto"/>
        <w:jc w:val="both"/>
        <w:rPr>
          <w:rFonts w:ascii="Times New Roman" w:eastAsia="Times New Roman" w:hAnsi="Times New Roman" w:cs="Times New Roman"/>
          <w:i/>
          <w:iCs/>
          <w:sz w:val="24"/>
          <w:szCs w:val="24"/>
        </w:rPr>
      </w:pPr>
      <w:r w:rsidRPr="004E08B7">
        <w:rPr>
          <w:rFonts w:ascii="Times New Roman" w:eastAsia="Times New Roman" w:hAnsi="Times New Roman" w:cs="Times New Roman"/>
          <w:sz w:val="24"/>
          <w:szCs w:val="24"/>
        </w:rPr>
        <w:tab/>
      </w:r>
      <w:r w:rsidRPr="004E08B7">
        <w:rPr>
          <w:rFonts w:ascii="Times New Roman" w:eastAsia="Times New Roman" w:hAnsi="Times New Roman" w:cs="Times New Roman"/>
          <w:i/>
          <w:iCs/>
          <w:sz w:val="24"/>
          <w:szCs w:val="24"/>
        </w:rPr>
        <w:t>4 diagrama. Visagino gyventojų tautinė sudėtis</w:t>
      </w:r>
    </w:p>
    <w:p w14:paraId="6D2BC14C" w14:textId="77777777" w:rsidR="004E08B7" w:rsidRPr="004E08B7" w:rsidRDefault="004E08B7" w:rsidP="004E08B7">
      <w:pPr>
        <w:spacing w:after="0" w:line="240" w:lineRule="auto"/>
        <w:jc w:val="both"/>
        <w:rPr>
          <w:rFonts w:ascii="Times New Roman" w:eastAsia="Times New Roman" w:hAnsi="Times New Roman" w:cs="Times New Roman"/>
          <w:sz w:val="24"/>
          <w:szCs w:val="24"/>
        </w:rPr>
      </w:pPr>
      <w:r w:rsidRPr="004E08B7">
        <w:rPr>
          <w:rFonts w:ascii="Times New Roman" w:eastAsia="Times New Roman" w:hAnsi="Times New Roman" w:cs="Times New Roman"/>
          <w:noProof/>
          <w:sz w:val="24"/>
          <w:szCs w:val="24"/>
          <w:lang w:eastAsia="lt-LT"/>
        </w:rPr>
        <w:drawing>
          <wp:inline distT="0" distB="0" distL="0" distR="0" wp14:anchorId="6D96F000" wp14:editId="52821228">
            <wp:extent cx="5486400" cy="3200400"/>
            <wp:effectExtent l="0" t="0" r="0" b="0"/>
            <wp:docPr id="8" name="Diagrama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2A36C48" w14:textId="77777777" w:rsidR="004E08B7" w:rsidRPr="004E08B7" w:rsidRDefault="004E08B7" w:rsidP="004E08B7">
      <w:pPr>
        <w:spacing w:after="0" w:line="240" w:lineRule="auto"/>
        <w:jc w:val="both"/>
        <w:rPr>
          <w:rFonts w:ascii="Times New Roman" w:eastAsia="Times New Roman" w:hAnsi="Times New Roman" w:cs="Times New Roman"/>
          <w:sz w:val="24"/>
          <w:szCs w:val="24"/>
        </w:rPr>
      </w:pPr>
      <w:r w:rsidRPr="004E08B7">
        <w:rPr>
          <w:rFonts w:ascii="Times New Roman" w:eastAsia="Calibri" w:hAnsi="Times New Roman" w:cs="Times New Roman"/>
          <w:i/>
          <w:iCs/>
          <w:sz w:val="24"/>
          <w:szCs w:val="24"/>
        </w:rPr>
        <w:t>Š</w:t>
      </w:r>
      <w:r w:rsidRPr="004E08B7">
        <w:rPr>
          <w:rFonts w:ascii="Times New Roman" w:eastAsia="Calibri" w:hAnsi="Times New Roman" w:cs="Times New Roman"/>
          <w:i/>
          <w:sz w:val="24"/>
          <w:szCs w:val="24"/>
        </w:rPr>
        <w:t>altinis: Lietuvos statistikos departamentas.</w:t>
      </w:r>
    </w:p>
    <w:p w14:paraId="127DE0BF" w14:textId="77777777" w:rsidR="004E08B7" w:rsidRPr="004E08B7" w:rsidRDefault="004E08B7" w:rsidP="004E08B7">
      <w:pPr>
        <w:spacing w:after="0" w:line="240" w:lineRule="auto"/>
        <w:jc w:val="both"/>
        <w:rPr>
          <w:rFonts w:ascii="Times New Roman" w:eastAsia="Times New Roman" w:hAnsi="Times New Roman" w:cs="Times New Roman"/>
          <w:sz w:val="24"/>
          <w:szCs w:val="24"/>
        </w:rPr>
      </w:pPr>
    </w:p>
    <w:p w14:paraId="0223CA05" w14:textId="77777777" w:rsidR="004E08B7" w:rsidRPr="004E08B7" w:rsidRDefault="004E08B7" w:rsidP="00602EF5">
      <w:pPr>
        <w:tabs>
          <w:tab w:val="left" w:pos="851"/>
        </w:tabs>
        <w:spacing w:after="0" w:line="240" w:lineRule="auto"/>
        <w:ind w:firstLine="851"/>
        <w:jc w:val="both"/>
        <w:rPr>
          <w:rFonts w:ascii="Times New Roman" w:eastAsia="Times New Roman" w:hAnsi="Times New Roman" w:cs="Times New Roman"/>
          <w:sz w:val="24"/>
          <w:szCs w:val="24"/>
        </w:rPr>
      </w:pPr>
      <w:r w:rsidRPr="004E08B7">
        <w:rPr>
          <w:rFonts w:ascii="Times New Roman" w:eastAsia="Times New Roman" w:hAnsi="Times New Roman" w:cs="Times New Roman"/>
          <w:sz w:val="24"/>
          <w:szCs w:val="24"/>
        </w:rPr>
        <w:t xml:space="preserve">Visagino bendruomenė šalies kontekste dažnai vadinama rusakalbe, tačiau toks apibendrinimas yra gana šabloniškas ir paviršutiniškas. Nors dėl istoriškai susiklosčiusių aplinkybių rusų kalba greta lietuvių (valstybinės) kalbos yra vis dar dažnai vartojama kaip bendro susikalbėjimo kalba, tačiau atkūrus Lietuvos Nepriklausomybę susidarė palankios sąlygos Visagino įvairių tautybių </w:t>
      </w:r>
      <w:r w:rsidRPr="004E08B7">
        <w:rPr>
          <w:rFonts w:ascii="Times New Roman" w:eastAsia="Times New Roman" w:hAnsi="Times New Roman" w:cs="Times New Roman"/>
          <w:sz w:val="24"/>
          <w:szCs w:val="24"/>
        </w:rPr>
        <w:lastRenderedPageBreak/>
        <w:t>bendruomenėms burtis į nevyriausybines organizacijas, savo vaikus šeštadieninėse klasėse mokyti gimtosios kalbos, istorijos, kultūros, papročių, susibūrė tautinių bendruomenių mėgėjų meno kolektyvai. Pasak pačių tautinių bendrijų atstovų, Nepriklausomoje Lietuvoje jie įgijo realias galimybes išsaugoti ryšius su savo etninėmis tėvynėmis ir savo šeimų identitetą perduoti savo vaikams. Greta to naujos visaginiečių kartos vis geriau kalba lietuviškai, po truputį nyksta kalbinis ir kultūrinis barjeras. Tokiu būdu Visaginas vis plačiau atveria sociokultūrinės integracijos galimybes ir stiprėja kaip įvairiakalbis ir įvairiakultūris Lietuvos miestas.</w:t>
      </w:r>
    </w:p>
    <w:p w14:paraId="3209D1FF" w14:textId="77777777" w:rsidR="004E08B7" w:rsidRPr="004E08B7" w:rsidRDefault="004E08B7" w:rsidP="00602EF5">
      <w:pPr>
        <w:tabs>
          <w:tab w:val="left" w:pos="851"/>
        </w:tabs>
        <w:spacing w:after="0" w:line="240" w:lineRule="auto"/>
        <w:ind w:firstLine="851"/>
        <w:jc w:val="both"/>
        <w:rPr>
          <w:rFonts w:ascii="Times New Roman" w:eastAsia="Times New Roman" w:hAnsi="Times New Roman" w:cs="Times New Roman"/>
          <w:sz w:val="24"/>
          <w:szCs w:val="24"/>
        </w:rPr>
      </w:pPr>
      <w:r w:rsidRPr="004E08B7">
        <w:rPr>
          <w:rFonts w:ascii="Times New Roman" w:eastAsia="Times New Roman" w:hAnsi="Times New Roman" w:cs="Times New Roman"/>
          <w:sz w:val="24"/>
          <w:szCs w:val="24"/>
        </w:rPr>
        <w:t>Visgi tenka pripažinti, kad vyresniosios kartos visaginiečiai (vyresni nei vidutinio amžiaus) lietuvių kalbą moka ir/ar vartoja vis dar nepakankamai, neretai tai tampa kliūtimi tobulinti savo profesines kompetencijas ar pasirinkti pageidaujamą darbą.</w:t>
      </w:r>
    </w:p>
    <w:p w14:paraId="3DC9F59C" w14:textId="77777777" w:rsidR="004E08B7" w:rsidRPr="004E08B7" w:rsidRDefault="004E08B7" w:rsidP="00602EF5">
      <w:pPr>
        <w:tabs>
          <w:tab w:val="left" w:pos="851"/>
        </w:tabs>
        <w:spacing w:after="0" w:line="240" w:lineRule="auto"/>
        <w:ind w:firstLine="851"/>
        <w:jc w:val="both"/>
        <w:rPr>
          <w:rFonts w:ascii="Times New Roman" w:eastAsia="Times New Roman" w:hAnsi="Times New Roman" w:cs="Times New Roman"/>
          <w:sz w:val="24"/>
          <w:szCs w:val="24"/>
        </w:rPr>
      </w:pPr>
      <w:r w:rsidRPr="004E08B7">
        <w:rPr>
          <w:rFonts w:ascii="Times New Roman" w:eastAsia="Times New Roman" w:hAnsi="Times New Roman" w:cs="Times New Roman"/>
          <w:sz w:val="24"/>
          <w:szCs w:val="24"/>
        </w:rPr>
        <w:t>Visagino lietuvių ugdomąja kalba ikimokyklinio ir bendrojo ugdymo mokyklose apie 40 proc. mokinių – iš mišrių ar rusakalbių šeimų, ir šis procentas tolygiai didėja. Mokyklose rusų mokomąja kalba mokosi mokiniai ne tik rusų tautybės, jose mokosi įvairių tautybių mokiniai, pasitaiko ir lietuvių.</w:t>
      </w:r>
    </w:p>
    <w:p w14:paraId="07E04794" w14:textId="77777777" w:rsidR="004E08B7" w:rsidRPr="004E08B7" w:rsidRDefault="004E08B7" w:rsidP="00602EF5">
      <w:pPr>
        <w:tabs>
          <w:tab w:val="left" w:pos="851"/>
        </w:tabs>
        <w:spacing w:after="0" w:line="240" w:lineRule="auto"/>
        <w:ind w:firstLine="851"/>
        <w:rPr>
          <w:rFonts w:ascii="Times New Roman" w:eastAsia="Times New Roman" w:hAnsi="Times New Roman" w:cs="Times New Roman"/>
          <w:sz w:val="24"/>
          <w:szCs w:val="24"/>
        </w:rPr>
      </w:pPr>
    </w:p>
    <w:p w14:paraId="4226AD71" w14:textId="77777777" w:rsidR="004E08B7" w:rsidRPr="00AE49FA" w:rsidRDefault="004E08B7" w:rsidP="00AE49FA">
      <w:pPr>
        <w:pStyle w:val="Sraopastraipa"/>
        <w:numPr>
          <w:ilvl w:val="0"/>
          <w:numId w:val="14"/>
        </w:numPr>
        <w:tabs>
          <w:tab w:val="left" w:pos="851"/>
        </w:tabs>
        <w:spacing w:after="0" w:line="240" w:lineRule="auto"/>
        <w:ind w:left="0" w:firstLine="851"/>
        <w:jc w:val="both"/>
        <w:rPr>
          <w:rFonts w:ascii="Times New Roman" w:eastAsia="Times New Roman" w:hAnsi="Times New Roman" w:cs="Times New Roman"/>
          <w:sz w:val="24"/>
          <w:szCs w:val="24"/>
        </w:rPr>
      </w:pPr>
      <w:r w:rsidRPr="00AE49FA">
        <w:rPr>
          <w:rFonts w:ascii="Times New Roman" w:eastAsia="Times New Roman" w:hAnsi="Times New Roman" w:cs="Times New Roman"/>
          <w:b/>
          <w:bCs/>
          <w:i/>
          <w:iCs/>
          <w:sz w:val="24"/>
          <w:szCs w:val="24"/>
        </w:rPr>
        <w:t>Švietimo finansinis kontekstas.</w:t>
      </w:r>
      <w:r w:rsidR="00602EF5" w:rsidRPr="00AE49FA">
        <w:rPr>
          <w:rFonts w:ascii="Times New Roman" w:eastAsia="Times New Roman" w:hAnsi="Times New Roman" w:cs="Times New Roman"/>
          <w:b/>
          <w:bCs/>
          <w:i/>
          <w:iCs/>
          <w:sz w:val="24"/>
          <w:szCs w:val="24"/>
        </w:rPr>
        <w:t xml:space="preserve"> </w:t>
      </w:r>
      <w:r w:rsidRPr="00AE49FA">
        <w:rPr>
          <w:rFonts w:ascii="Times New Roman" w:eastAsia="Times New Roman" w:hAnsi="Times New Roman" w:cs="Times New Roman"/>
          <w:sz w:val="24"/>
          <w:szCs w:val="24"/>
        </w:rPr>
        <w:t>Švietimo, mokslo ir sporto ministerijos leidinio „Lietuva. Švietimas šalyje ir regionuose 2021“ duomenimis, per pastarąjį dešimtmetį Lietuvoje stebimos dvi priešingos tendencijos: tolygiai didėja šalies BVP ir mažėja valdžios sektoriaus išlaidos švietimui palyginti su Lietuvos BVP. Lietuva yra tarp mažesnę dalį valdžios sektoriaus švietimui skirtų lėšų darbuotojų atlyginimams (</w:t>
      </w:r>
      <w:smartTag w:uri="urn:schemas-microsoft-com:office:smarttags" w:element="metricconverter">
        <w:smartTagPr>
          <w:attr w:name="ProductID" w:val="2018 m"/>
        </w:smartTagPr>
        <w:r w:rsidRPr="00AE49FA">
          <w:rPr>
            <w:rFonts w:ascii="Times New Roman" w:eastAsia="Times New Roman" w:hAnsi="Times New Roman" w:cs="Times New Roman"/>
            <w:sz w:val="24"/>
            <w:szCs w:val="24"/>
          </w:rPr>
          <w:t>2018 m</w:t>
        </w:r>
      </w:smartTag>
      <w:r w:rsidRPr="00AE49FA">
        <w:rPr>
          <w:rFonts w:ascii="Times New Roman" w:eastAsia="Times New Roman" w:hAnsi="Times New Roman" w:cs="Times New Roman"/>
          <w:sz w:val="24"/>
          <w:szCs w:val="24"/>
        </w:rPr>
        <w:t>. – 77,1 proc.) išleidžiančių ES valstybių. Lietuvos švietimo sistema didžiąja dalimi (</w:t>
      </w:r>
      <w:smartTag w:uri="urn:schemas-microsoft-com:office:smarttags" w:element="metricconverter">
        <w:smartTagPr>
          <w:attr w:name="ProductID" w:val="2018 m"/>
        </w:smartTagPr>
        <w:r w:rsidRPr="00AE49FA">
          <w:rPr>
            <w:rFonts w:ascii="Times New Roman" w:eastAsia="Times New Roman" w:hAnsi="Times New Roman" w:cs="Times New Roman"/>
            <w:sz w:val="24"/>
            <w:szCs w:val="24"/>
          </w:rPr>
          <w:t>2018 m</w:t>
        </w:r>
      </w:smartTag>
      <w:r w:rsidRPr="00AE49FA">
        <w:rPr>
          <w:rFonts w:ascii="Times New Roman" w:eastAsia="Times New Roman" w:hAnsi="Times New Roman" w:cs="Times New Roman"/>
          <w:sz w:val="24"/>
          <w:szCs w:val="24"/>
        </w:rPr>
        <w:t>. – 72,0 proc.) finansuojama iš šalies centrinės valdžios lėšų.</w:t>
      </w:r>
    </w:p>
    <w:p w14:paraId="60D89620" w14:textId="77777777" w:rsidR="004E08B7" w:rsidRPr="004E08B7" w:rsidRDefault="004E08B7" w:rsidP="00602EF5">
      <w:pPr>
        <w:tabs>
          <w:tab w:val="left" w:pos="851"/>
        </w:tabs>
        <w:spacing w:after="0" w:line="240" w:lineRule="auto"/>
        <w:ind w:firstLine="851"/>
        <w:jc w:val="both"/>
        <w:rPr>
          <w:rFonts w:ascii="Times New Roman" w:eastAsia="Times New Roman" w:hAnsi="Times New Roman" w:cs="Times New Roman"/>
          <w:color w:val="FF0000"/>
          <w:sz w:val="24"/>
          <w:szCs w:val="24"/>
        </w:rPr>
      </w:pPr>
      <w:r w:rsidRPr="004E08B7">
        <w:rPr>
          <w:rFonts w:ascii="Times New Roman" w:eastAsia="Times New Roman" w:hAnsi="Times New Roman" w:cs="Times New Roman"/>
          <w:sz w:val="24"/>
          <w:szCs w:val="24"/>
        </w:rPr>
        <w:t xml:space="preserve">Pagal mokinio krepšelio metodiką (toliau – Metodika), galiojusią iki 2018 m. rugsėjo 1 d., ugdymo finansavimas priklausė nuo mokinių skaičiaus vidurkio klasėse: 1–4 kl. – 22 mok., 5–12 kl. – 25 mok. 2017 m. rugpjūčio mėn. paskaičiavimais savivaldybės bendrojo ugdymo mokyklose pagal Metodiką iš viso buvo 54 neužpildytos mokymosi vietos, iki reikiamo vidurkio trūkstamų mokinių dalis sudarė 2,8 proc. Tam, kad būtų patenkinti visi ugdymo poreikiai, iki sumos, nustatytos vidutiniam mokinių skaičiui, trūko 57,2 tūkst. Eur. Trūkstamas lėšas bendrajam  ugdymui užtikrinti 2017–2018 m. m. pagal Metodiką papildomai turėjo skirti savivaldybė.  2018 m. rugsėjo mėnesį „mokinio krepšelį“ pakeitė mišrus finansavimo modelis „klasės krepšelis“.  Lietuvos Respublikos Vyriausybė 2018 m. liepos 11 d. nutarimu Nr. 679 „Dėl mokymo lėšų apskaičiavimo, paskirstymo ir panaudojimo tvarkos patvirtinimo“ (toliau – Tvarka) nustatė, kad bazinės ugdymo lėšos skaičiuojamos atsižvelgiant į nustatytą sąlyginį klasės dydį. Bazinis klasės dydis (mokinių skaičius): 1–4 kl. – 24 mokinių, 5–12 kl. – 30 mokinių. 2021 m. gruodžio 7 d. oficialioje ES interneto svetainėje „Eurydice“ (https://eacea.ec.europa.eu/national-policies/eurydice/content/early-childhood-and-school-education-funding-44_lt) apibendrintai pristatyti Lietuvos mokyklų naujojo finansavimo principai  ir pagrindinis tokio finansavimo tikslas – paskatinti miesto mokyklas nebeturėti perpildytų klasių, mažoms mokykloms suteikti finansinį stabilumą. Kaip ir „mokinio krepšelio“ atveju, taip ir dabar valstybė per krepšelį finansuoja su mokymu susijusias išlaidas, o ūkio išlaidas turi padengti mokyklos savininkas. </w:t>
      </w:r>
      <w:r w:rsidRPr="004E08B7">
        <w:rPr>
          <w:rFonts w:ascii="Times New Roman" w:eastAsia="Times New Roman" w:hAnsi="Times New Roman" w:cs="Times New Roman"/>
          <w:iCs/>
          <w:sz w:val="24"/>
          <w:szCs w:val="24"/>
        </w:rPr>
        <w:t>Vadovaujantis Tvarka, lėšos ugdymo planui (ugdomajai veiklai) įgyvendinti</w:t>
      </w:r>
      <w:r w:rsidRPr="004E08B7">
        <w:rPr>
          <w:rFonts w:ascii="Times New Roman" w:eastAsia="Times New Roman" w:hAnsi="Times New Roman" w:cs="Times New Roman"/>
          <w:sz w:val="24"/>
          <w:szCs w:val="24"/>
        </w:rPr>
        <w:t xml:space="preserve"> skiriamos pagal lėšų skyrimo klasei (grupei) principą: jeigu 1–10 (I-II gimnazijos) klasėse mokosi nuo 8 iki 11 mokinių, skiriamos mažiausio dydžio bazinės ugdymo lėšos (toliau – BU lėšos) ir atitinkamai, jeigu klasėje yra 12–20  mokinių, skiriamos vidutinio dydžio BU lėšos, jeigu klasėje mokosi 21 ir daugiau mokinių, skiriamos didžiausios BU lėšos. Tik tuo atveju, jei klasėse būtų mažiau mokinių nei nustatytas minimalus skaičius (8 mokiniai 1–10 klasėse ir I–II gimnazijos klasėse, 12 mokinių – III–IV gimnazijos klasėse), </w:t>
      </w:r>
      <w:r w:rsidRPr="004E08B7">
        <w:rPr>
          <w:rFonts w:ascii="Times New Roman" w:hAnsi="Times New Roman" w:cs="Times New Roman"/>
          <w:sz w:val="24"/>
          <w:szCs w:val="24"/>
          <w:lang w:eastAsia="lt-LT"/>
        </w:rPr>
        <w:t xml:space="preserve"> </w:t>
      </w:r>
      <w:r w:rsidRPr="004E08B7">
        <w:rPr>
          <w:rFonts w:ascii="Times New Roman" w:eastAsia="Times New Roman" w:hAnsi="Times New Roman" w:cs="Times New Roman"/>
          <w:sz w:val="24"/>
          <w:szCs w:val="24"/>
          <w:lang w:eastAsia="lt-LT"/>
        </w:rPr>
        <w:t>finansavimas būtų skiriamas tik daliai klasės (0,33 arba 0,5 1–10 (I–II gimn.) klasėse arba 0 III–IV gimnazijos klasėse pagal Tvarkos 4 priedą), trūkstamą dalį turėtų skirti savivaldybė</w:t>
      </w:r>
      <w:r w:rsidRPr="004E08B7">
        <w:rPr>
          <w:rFonts w:ascii="Times New Roman" w:eastAsia="Times New Roman" w:hAnsi="Times New Roman" w:cs="Times New Roman"/>
          <w:sz w:val="24"/>
          <w:szCs w:val="24"/>
        </w:rPr>
        <w:t xml:space="preserve">. Taikant naująjį klasių finansavimo principą nuo 2018 metų rugsėjo 1 d. papildomų SB lėšų savivaldybės bendrojo ugdymo klasių finansavimui nereikėjo, kadangi mokinių skaičius klasėse atitiko Tvarkos kriterijus, mokykloms sudarytos sąlygos patenkinti ugdymo poreikius. Jeigu 2018-2019 m. m. didesnė dalis klasių gavo vidutinio dydžio BU lėšas, tai nuo 2019-2020 m. m. daugiau kaip pusė klasių gauna didžiausias BU lėšas. Pažymėtina,  kad nuo 2018 m. savivaldybės vidurinio ugdymo programas vykdančiose mokyklose nebuvo nė vienos III-IV gimnazijos klasės, kuriose mokytųsi mažiau nei 12 mokinių, atitinkamai šio koncentro klasių </w:t>
      </w:r>
      <w:r w:rsidRPr="004E08B7">
        <w:rPr>
          <w:rFonts w:ascii="Times New Roman" w:eastAsia="Times New Roman" w:hAnsi="Times New Roman" w:cs="Times New Roman"/>
          <w:sz w:val="24"/>
          <w:szCs w:val="24"/>
        </w:rPr>
        <w:lastRenderedPageBreak/>
        <w:t>finansavimui buvo skiriamos vidutinio dydžio arba didžiausios BU lėšos. Tik viena pagrindinio ugdymo koncentro klasė, kurioje mokėsi 11 mokinių, 2021 m. gavo mažiausio dydžio BU lėšas.</w:t>
      </w:r>
    </w:p>
    <w:p w14:paraId="70042DCD" w14:textId="77777777" w:rsidR="004E08B7" w:rsidRPr="004E08B7" w:rsidRDefault="004E08B7" w:rsidP="001F03B1">
      <w:pPr>
        <w:spacing w:after="0" w:line="240" w:lineRule="auto"/>
        <w:jc w:val="both"/>
        <w:rPr>
          <w:rFonts w:ascii="Times New Roman" w:eastAsia="Times New Roman" w:hAnsi="Times New Roman" w:cs="Times New Roman"/>
          <w:sz w:val="24"/>
          <w:szCs w:val="24"/>
        </w:rPr>
      </w:pPr>
    </w:p>
    <w:p w14:paraId="6B5E0C0E" w14:textId="77777777" w:rsidR="004E08B7" w:rsidRPr="004E08B7" w:rsidRDefault="004E08B7" w:rsidP="004E08B7">
      <w:pPr>
        <w:keepNext/>
        <w:keepLines/>
        <w:spacing w:after="0" w:line="240" w:lineRule="auto"/>
        <w:jc w:val="both"/>
        <w:outlineLvl w:val="1"/>
        <w:rPr>
          <w:rFonts w:ascii="Times New Roman" w:eastAsia="Times New Roman" w:hAnsi="Times New Roman" w:cs="Times New Roman"/>
          <w:sz w:val="24"/>
          <w:szCs w:val="24"/>
        </w:rPr>
      </w:pPr>
      <w:r w:rsidRPr="004E08B7">
        <w:rPr>
          <w:rFonts w:ascii="Times New Roman" w:eastAsia="Times New Roman" w:hAnsi="Times New Roman" w:cs="Times New Roman"/>
          <w:i/>
          <w:sz w:val="24"/>
          <w:szCs w:val="24"/>
        </w:rPr>
        <w:t>3 lentelė. Klasių skaičius (proc.), dydis ir finansavimas pagal Mokymo lėšų apskaičiavimo, paskirstymo ir panaudojimo tvarką ir Mokinių registro duomenis 2018–2021 metais</w:t>
      </w:r>
    </w:p>
    <w:tbl>
      <w:tblPr>
        <w:tblStyle w:val="Lentelstinklelis"/>
        <w:tblW w:w="0" w:type="auto"/>
        <w:tblLook w:val="04A0" w:firstRow="1" w:lastRow="0" w:firstColumn="1" w:lastColumn="0" w:noHBand="0" w:noVBand="1"/>
      </w:tblPr>
      <w:tblGrid>
        <w:gridCol w:w="1146"/>
        <w:gridCol w:w="514"/>
        <w:gridCol w:w="514"/>
        <w:gridCol w:w="602"/>
        <w:gridCol w:w="601"/>
        <w:gridCol w:w="513"/>
        <w:gridCol w:w="513"/>
        <w:gridCol w:w="513"/>
        <w:gridCol w:w="513"/>
        <w:gridCol w:w="513"/>
        <w:gridCol w:w="513"/>
        <w:gridCol w:w="513"/>
        <w:gridCol w:w="513"/>
        <w:gridCol w:w="513"/>
        <w:gridCol w:w="520"/>
        <w:gridCol w:w="513"/>
        <w:gridCol w:w="601"/>
      </w:tblGrid>
      <w:tr w:rsidR="004E08B7" w:rsidRPr="004E08B7" w14:paraId="18CCDDED" w14:textId="77777777" w:rsidTr="00F90FA3">
        <w:tc>
          <w:tcPr>
            <w:tcW w:w="1146" w:type="dxa"/>
            <w:tcBorders>
              <w:top w:val="single" w:sz="4" w:space="0" w:color="auto"/>
              <w:left w:val="single" w:sz="4" w:space="0" w:color="auto"/>
              <w:bottom w:val="single" w:sz="4" w:space="0" w:color="auto"/>
              <w:right w:val="single" w:sz="4" w:space="0" w:color="auto"/>
            </w:tcBorders>
            <w:hideMark/>
          </w:tcPr>
          <w:p w14:paraId="12015539" w14:textId="77777777" w:rsidR="004E08B7" w:rsidRPr="00B12CCD" w:rsidRDefault="004E08B7" w:rsidP="004E08B7">
            <w:pPr>
              <w:rPr>
                <w:rFonts w:ascii="Times New Roman" w:eastAsia="Times New Roman" w:hAnsi="Times New Roman" w:cs="Times New Roman"/>
                <w:sz w:val="20"/>
                <w:szCs w:val="20"/>
              </w:rPr>
            </w:pPr>
            <w:r w:rsidRPr="00B12CCD">
              <w:rPr>
                <w:rFonts w:ascii="Times New Roman" w:eastAsia="Times New Roman" w:hAnsi="Times New Roman" w:cs="Times New Roman"/>
                <w:sz w:val="20"/>
                <w:szCs w:val="20"/>
              </w:rPr>
              <w:t>Mokslo</w:t>
            </w:r>
            <w:r w:rsidR="001F03B1">
              <w:rPr>
                <w:rFonts w:ascii="Times New Roman" w:eastAsia="Times New Roman" w:hAnsi="Times New Roman" w:cs="Times New Roman"/>
                <w:sz w:val="20"/>
                <w:szCs w:val="20"/>
              </w:rPr>
              <w:t xml:space="preserve"> m.</w:t>
            </w:r>
          </w:p>
        </w:tc>
        <w:tc>
          <w:tcPr>
            <w:tcW w:w="2231" w:type="dxa"/>
            <w:gridSpan w:val="4"/>
            <w:tcBorders>
              <w:top w:val="single" w:sz="4" w:space="0" w:color="auto"/>
              <w:left w:val="single" w:sz="4" w:space="0" w:color="auto"/>
              <w:bottom w:val="single" w:sz="4" w:space="0" w:color="auto"/>
              <w:right w:val="single" w:sz="4" w:space="0" w:color="auto"/>
            </w:tcBorders>
            <w:hideMark/>
          </w:tcPr>
          <w:p w14:paraId="582F20FB" w14:textId="77777777" w:rsidR="004E08B7" w:rsidRPr="00B12CCD" w:rsidRDefault="004E08B7" w:rsidP="004E08B7">
            <w:pPr>
              <w:rPr>
                <w:rFonts w:ascii="Times New Roman" w:eastAsia="Times New Roman" w:hAnsi="Times New Roman" w:cs="Times New Roman"/>
                <w:sz w:val="20"/>
                <w:szCs w:val="20"/>
              </w:rPr>
            </w:pPr>
            <w:r w:rsidRPr="00B12CCD">
              <w:rPr>
                <w:rFonts w:ascii="Times New Roman" w:eastAsia="Times New Roman" w:hAnsi="Times New Roman" w:cs="Times New Roman"/>
                <w:sz w:val="20"/>
                <w:szCs w:val="20"/>
              </w:rPr>
              <w:t>2018–2019 m. m.</w:t>
            </w:r>
          </w:p>
        </w:tc>
        <w:tc>
          <w:tcPr>
            <w:tcW w:w="2052" w:type="dxa"/>
            <w:gridSpan w:val="4"/>
            <w:tcBorders>
              <w:top w:val="single" w:sz="4" w:space="0" w:color="auto"/>
              <w:left w:val="single" w:sz="4" w:space="0" w:color="auto"/>
              <w:bottom w:val="single" w:sz="4" w:space="0" w:color="auto"/>
              <w:right w:val="single" w:sz="4" w:space="0" w:color="auto"/>
            </w:tcBorders>
            <w:hideMark/>
          </w:tcPr>
          <w:p w14:paraId="23111CA5" w14:textId="77777777" w:rsidR="004E08B7" w:rsidRPr="00B12CCD" w:rsidRDefault="004E08B7" w:rsidP="004E08B7">
            <w:pPr>
              <w:rPr>
                <w:rFonts w:ascii="Times New Roman" w:eastAsia="Times New Roman" w:hAnsi="Times New Roman" w:cs="Times New Roman"/>
                <w:sz w:val="20"/>
                <w:szCs w:val="20"/>
              </w:rPr>
            </w:pPr>
            <w:r w:rsidRPr="00B12CCD">
              <w:rPr>
                <w:rFonts w:ascii="Times New Roman" w:eastAsia="Times New Roman" w:hAnsi="Times New Roman" w:cs="Times New Roman"/>
                <w:sz w:val="20"/>
                <w:szCs w:val="20"/>
              </w:rPr>
              <w:t>2019–2020 m. m.</w:t>
            </w:r>
          </w:p>
        </w:tc>
        <w:tc>
          <w:tcPr>
            <w:tcW w:w="2052" w:type="dxa"/>
            <w:gridSpan w:val="4"/>
            <w:tcBorders>
              <w:top w:val="single" w:sz="4" w:space="0" w:color="auto"/>
              <w:left w:val="single" w:sz="4" w:space="0" w:color="auto"/>
              <w:bottom w:val="single" w:sz="4" w:space="0" w:color="auto"/>
              <w:right w:val="single" w:sz="4" w:space="0" w:color="auto"/>
            </w:tcBorders>
            <w:hideMark/>
          </w:tcPr>
          <w:p w14:paraId="6284A926" w14:textId="77777777" w:rsidR="004E08B7" w:rsidRPr="00B12CCD" w:rsidRDefault="004E08B7" w:rsidP="004E08B7">
            <w:pPr>
              <w:rPr>
                <w:rFonts w:ascii="Times New Roman" w:eastAsia="Times New Roman" w:hAnsi="Times New Roman" w:cs="Times New Roman"/>
                <w:sz w:val="20"/>
                <w:szCs w:val="20"/>
              </w:rPr>
            </w:pPr>
            <w:r w:rsidRPr="00B12CCD">
              <w:rPr>
                <w:rFonts w:ascii="Times New Roman" w:eastAsia="Times New Roman" w:hAnsi="Times New Roman" w:cs="Times New Roman"/>
                <w:sz w:val="20"/>
                <w:szCs w:val="20"/>
              </w:rPr>
              <w:t>2020–2021 m. m.</w:t>
            </w:r>
          </w:p>
        </w:tc>
        <w:tc>
          <w:tcPr>
            <w:tcW w:w="2147" w:type="dxa"/>
            <w:gridSpan w:val="4"/>
            <w:tcBorders>
              <w:top w:val="single" w:sz="4" w:space="0" w:color="auto"/>
              <w:left w:val="single" w:sz="4" w:space="0" w:color="auto"/>
              <w:bottom w:val="single" w:sz="4" w:space="0" w:color="auto"/>
              <w:right w:val="single" w:sz="4" w:space="0" w:color="auto"/>
            </w:tcBorders>
            <w:hideMark/>
          </w:tcPr>
          <w:p w14:paraId="165A1463" w14:textId="77777777" w:rsidR="004E08B7" w:rsidRPr="00B12CCD" w:rsidRDefault="004E08B7" w:rsidP="004E08B7">
            <w:pPr>
              <w:rPr>
                <w:rFonts w:ascii="Times New Roman" w:eastAsia="Times New Roman" w:hAnsi="Times New Roman" w:cs="Times New Roman"/>
                <w:sz w:val="20"/>
                <w:szCs w:val="20"/>
              </w:rPr>
            </w:pPr>
            <w:r w:rsidRPr="00B12CCD">
              <w:rPr>
                <w:rFonts w:ascii="Times New Roman" w:eastAsia="Times New Roman" w:hAnsi="Times New Roman" w:cs="Times New Roman"/>
                <w:sz w:val="20"/>
                <w:szCs w:val="20"/>
              </w:rPr>
              <w:t>2021–2022 m.  m.</w:t>
            </w:r>
          </w:p>
        </w:tc>
      </w:tr>
      <w:tr w:rsidR="004E08B7" w:rsidRPr="004E08B7" w14:paraId="723C765F" w14:textId="77777777" w:rsidTr="00F90FA3">
        <w:trPr>
          <w:trHeight w:val="3260"/>
        </w:trPr>
        <w:tc>
          <w:tcPr>
            <w:tcW w:w="1146" w:type="dxa"/>
            <w:tcBorders>
              <w:top w:val="single" w:sz="4" w:space="0" w:color="auto"/>
              <w:left w:val="single" w:sz="4" w:space="0" w:color="auto"/>
              <w:bottom w:val="single" w:sz="4" w:space="0" w:color="auto"/>
              <w:right w:val="single" w:sz="4" w:space="0" w:color="auto"/>
            </w:tcBorders>
            <w:hideMark/>
          </w:tcPr>
          <w:p w14:paraId="066A9D46" w14:textId="77777777" w:rsidR="004E08B7" w:rsidRPr="00B12CCD" w:rsidRDefault="004E08B7" w:rsidP="004E08B7">
            <w:pPr>
              <w:rPr>
                <w:rFonts w:ascii="Times New Roman" w:eastAsia="Times New Roman" w:hAnsi="Times New Roman" w:cs="Times New Roman"/>
                <w:sz w:val="20"/>
                <w:szCs w:val="20"/>
              </w:rPr>
            </w:pPr>
            <w:r w:rsidRPr="00B12CCD">
              <w:rPr>
                <w:rFonts w:ascii="Times New Roman" w:eastAsia="Times New Roman" w:hAnsi="Times New Roman" w:cs="Times New Roman"/>
                <w:sz w:val="20"/>
                <w:szCs w:val="20"/>
              </w:rPr>
              <w:t>MS klasėje (skiriamos BU lėšos)</w:t>
            </w:r>
          </w:p>
        </w:tc>
        <w:tc>
          <w:tcPr>
            <w:tcW w:w="514" w:type="dxa"/>
            <w:tcBorders>
              <w:top w:val="single" w:sz="4" w:space="0" w:color="auto"/>
              <w:left w:val="single" w:sz="4" w:space="0" w:color="auto"/>
              <w:bottom w:val="single" w:sz="4" w:space="0" w:color="auto"/>
              <w:right w:val="single" w:sz="4" w:space="0" w:color="auto"/>
            </w:tcBorders>
            <w:textDirection w:val="btLr"/>
            <w:hideMark/>
          </w:tcPr>
          <w:p w14:paraId="4320478B" w14:textId="77777777" w:rsidR="004E08B7" w:rsidRPr="00B12CCD" w:rsidRDefault="004E08B7" w:rsidP="004E08B7">
            <w:pPr>
              <w:ind w:left="113" w:right="113"/>
              <w:rPr>
                <w:rFonts w:ascii="Times New Roman" w:eastAsia="Times New Roman" w:hAnsi="Times New Roman" w:cs="Times New Roman"/>
                <w:sz w:val="20"/>
                <w:szCs w:val="20"/>
              </w:rPr>
            </w:pPr>
            <w:r w:rsidRPr="00B12CCD">
              <w:rPr>
                <w:rFonts w:ascii="Times New Roman" w:eastAsia="Times New Roman" w:hAnsi="Times New Roman" w:cs="Times New Roman"/>
                <w:sz w:val="20"/>
                <w:szCs w:val="20"/>
              </w:rPr>
              <w:t>0-7 ( VB ir SB lėšos)</w:t>
            </w:r>
          </w:p>
        </w:tc>
        <w:tc>
          <w:tcPr>
            <w:tcW w:w="514" w:type="dxa"/>
            <w:tcBorders>
              <w:top w:val="single" w:sz="4" w:space="0" w:color="auto"/>
              <w:left w:val="single" w:sz="4" w:space="0" w:color="auto"/>
              <w:bottom w:val="single" w:sz="4" w:space="0" w:color="auto"/>
              <w:right w:val="single" w:sz="4" w:space="0" w:color="auto"/>
            </w:tcBorders>
            <w:textDirection w:val="btLr"/>
            <w:hideMark/>
          </w:tcPr>
          <w:p w14:paraId="4865736A" w14:textId="77777777" w:rsidR="004E08B7" w:rsidRPr="00B12CCD" w:rsidRDefault="004E08B7" w:rsidP="004E08B7">
            <w:pPr>
              <w:ind w:left="113" w:right="113"/>
              <w:rPr>
                <w:rFonts w:ascii="Times New Roman" w:eastAsia="Times New Roman" w:hAnsi="Times New Roman" w:cs="Times New Roman"/>
                <w:sz w:val="20"/>
                <w:szCs w:val="20"/>
              </w:rPr>
            </w:pPr>
            <w:r w:rsidRPr="00B12CCD">
              <w:rPr>
                <w:rFonts w:ascii="Times New Roman" w:eastAsia="Times New Roman" w:hAnsi="Times New Roman" w:cs="Times New Roman"/>
                <w:sz w:val="20"/>
                <w:szCs w:val="20"/>
              </w:rPr>
              <w:t>8-11 (mažiausio dydžio BU lėšos)</w:t>
            </w:r>
          </w:p>
        </w:tc>
        <w:tc>
          <w:tcPr>
            <w:tcW w:w="602" w:type="dxa"/>
            <w:tcBorders>
              <w:top w:val="single" w:sz="4" w:space="0" w:color="auto"/>
              <w:left w:val="single" w:sz="4" w:space="0" w:color="auto"/>
              <w:bottom w:val="single" w:sz="4" w:space="0" w:color="auto"/>
              <w:right w:val="single" w:sz="4" w:space="0" w:color="auto"/>
            </w:tcBorders>
            <w:textDirection w:val="btLr"/>
            <w:hideMark/>
          </w:tcPr>
          <w:p w14:paraId="77099421" w14:textId="77777777" w:rsidR="004E08B7" w:rsidRPr="00B12CCD" w:rsidRDefault="004E08B7" w:rsidP="004E08B7">
            <w:pPr>
              <w:ind w:left="113" w:right="113"/>
              <w:rPr>
                <w:rFonts w:ascii="Times New Roman" w:eastAsia="Times New Roman" w:hAnsi="Times New Roman" w:cs="Times New Roman"/>
                <w:sz w:val="20"/>
                <w:szCs w:val="20"/>
              </w:rPr>
            </w:pPr>
            <w:r w:rsidRPr="00B12CCD">
              <w:rPr>
                <w:rFonts w:ascii="Times New Roman" w:eastAsia="Times New Roman" w:hAnsi="Times New Roman" w:cs="Times New Roman"/>
                <w:sz w:val="20"/>
                <w:szCs w:val="20"/>
              </w:rPr>
              <w:t>12-20 (vidutinio dydžio BU lėšos)</w:t>
            </w:r>
          </w:p>
        </w:tc>
        <w:tc>
          <w:tcPr>
            <w:tcW w:w="601" w:type="dxa"/>
            <w:tcBorders>
              <w:top w:val="single" w:sz="4" w:space="0" w:color="auto"/>
              <w:left w:val="single" w:sz="4" w:space="0" w:color="auto"/>
              <w:bottom w:val="single" w:sz="4" w:space="0" w:color="auto"/>
              <w:right w:val="single" w:sz="4" w:space="0" w:color="auto"/>
            </w:tcBorders>
            <w:textDirection w:val="btLr"/>
            <w:hideMark/>
          </w:tcPr>
          <w:p w14:paraId="4584A209" w14:textId="77777777" w:rsidR="004E08B7" w:rsidRPr="00B12CCD" w:rsidRDefault="004E08B7" w:rsidP="004E08B7">
            <w:pPr>
              <w:ind w:left="113" w:right="113"/>
              <w:rPr>
                <w:rFonts w:ascii="Times New Roman" w:eastAsia="Times New Roman" w:hAnsi="Times New Roman" w:cs="Times New Roman"/>
                <w:sz w:val="20"/>
                <w:szCs w:val="20"/>
              </w:rPr>
            </w:pPr>
            <w:r w:rsidRPr="00B12CCD">
              <w:rPr>
                <w:rFonts w:ascii="Times New Roman" w:eastAsia="Times New Roman" w:hAnsi="Times New Roman" w:cs="Times New Roman"/>
                <w:sz w:val="20"/>
                <w:szCs w:val="20"/>
              </w:rPr>
              <w:t>21-30 (didžiausios BU lėšos)</w:t>
            </w:r>
          </w:p>
        </w:tc>
        <w:tc>
          <w:tcPr>
            <w:tcW w:w="513" w:type="dxa"/>
            <w:tcBorders>
              <w:top w:val="single" w:sz="4" w:space="0" w:color="auto"/>
              <w:left w:val="single" w:sz="4" w:space="0" w:color="auto"/>
              <w:bottom w:val="single" w:sz="4" w:space="0" w:color="auto"/>
              <w:right w:val="single" w:sz="4" w:space="0" w:color="auto"/>
            </w:tcBorders>
            <w:textDirection w:val="btLr"/>
            <w:hideMark/>
          </w:tcPr>
          <w:p w14:paraId="0C490A6A" w14:textId="77777777" w:rsidR="004E08B7" w:rsidRPr="00B12CCD" w:rsidRDefault="004E08B7" w:rsidP="004E08B7">
            <w:pPr>
              <w:ind w:left="113" w:right="113"/>
              <w:rPr>
                <w:rFonts w:ascii="Times New Roman" w:eastAsia="Times New Roman" w:hAnsi="Times New Roman" w:cs="Times New Roman"/>
                <w:sz w:val="20"/>
                <w:szCs w:val="20"/>
              </w:rPr>
            </w:pPr>
            <w:r w:rsidRPr="00B12CCD">
              <w:rPr>
                <w:rFonts w:ascii="Times New Roman" w:eastAsia="Times New Roman" w:hAnsi="Times New Roman" w:cs="Times New Roman"/>
                <w:sz w:val="20"/>
                <w:szCs w:val="20"/>
              </w:rPr>
              <w:t>0-7 ( VB ir SB lėšos)</w:t>
            </w:r>
          </w:p>
        </w:tc>
        <w:tc>
          <w:tcPr>
            <w:tcW w:w="513" w:type="dxa"/>
            <w:tcBorders>
              <w:top w:val="single" w:sz="4" w:space="0" w:color="auto"/>
              <w:left w:val="single" w:sz="4" w:space="0" w:color="auto"/>
              <w:bottom w:val="single" w:sz="4" w:space="0" w:color="auto"/>
              <w:right w:val="single" w:sz="4" w:space="0" w:color="auto"/>
            </w:tcBorders>
            <w:textDirection w:val="btLr"/>
            <w:hideMark/>
          </w:tcPr>
          <w:p w14:paraId="6921417F" w14:textId="77777777" w:rsidR="004E08B7" w:rsidRPr="00B12CCD" w:rsidRDefault="004E08B7" w:rsidP="004E08B7">
            <w:pPr>
              <w:ind w:left="113" w:right="113"/>
              <w:rPr>
                <w:rFonts w:ascii="Times New Roman" w:eastAsia="Times New Roman" w:hAnsi="Times New Roman" w:cs="Times New Roman"/>
                <w:sz w:val="20"/>
                <w:szCs w:val="20"/>
              </w:rPr>
            </w:pPr>
            <w:r w:rsidRPr="00B12CCD">
              <w:rPr>
                <w:rFonts w:ascii="Times New Roman" w:eastAsia="Times New Roman" w:hAnsi="Times New Roman" w:cs="Times New Roman"/>
                <w:sz w:val="20"/>
                <w:szCs w:val="20"/>
              </w:rPr>
              <w:t>8-11 (mažiausio dydžio BU lėšos)</w:t>
            </w:r>
          </w:p>
        </w:tc>
        <w:tc>
          <w:tcPr>
            <w:tcW w:w="513" w:type="dxa"/>
            <w:tcBorders>
              <w:top w:val="single" w:sz="4" w:space="0" w:color="auto"/>
              <w:left w:val="single" w:sz="4" w:space="0" w:color="auto"/>
              <w:bottom w:val="single" w:sz="4" w:space="0" w:color="auto"/>
              <w:right w:val="single" w:sz="4" w:space="0" w:color="auto"/>
            </w:tcBorders>
            <w:textDirection w:val="btLr"/>
            <w:hideMark/>
          </w:tcPr>
          <w:p w14:paraId="3BDA9FCB" w14:textId="77777777" w:rsidR="004E08B7" w:rsidRPr="00B12CCD" w:rsidRDefault="004E08B7" w:rsidP="004E08B7">
            <w:pPr>
              <w:ind w:left="113" w:right="113"/>
              <w:rPr>
                <w:rFonts w:ascii="Times New Roman" w:eastAsia="Times New Roman" w:hAnsi="Times New Roman" w:cs="Times New Roman"/>
                <w:sz w:val="20"/>
                <w:szCs w:val="20"/>
              </w:rPr>
            </w:pPr>
            <w:r w:rsidRPr="00B12CCD">
              <w:rPr>
                <w:rFonts w:ascii="Times New Roman" w:eastAsia="Times New Roman" w:hAnsi="Times New Roman" w:cs="Times New Roman"/>
                <w:sz w:val="20"/>
                <w:szCs w:val="20"/>
              </w:rPr>
              <w:t>12-20 (vidutinio dydžio BU lėšos)</w:t>
            </w:r>
          </w:p>
        </w:tc>
        <w:tc>
          <w:tcPr>
            <w:tcW w:w="513" w:type="dxa"/>
            <w:tcBorders>
              <w:top w:val="single" w:sz="4" w:space="0" w:color="auto"/>
              <w:left w:val="single" w:sz="4" w:space="0" w:color="auto"/>
              <w:bottom w:val="single" w:sz="4" w:space="0" w:color="auto"/>
              <w:right w:val="single" w:sz="4" w:space="0" w:color="auto"/>
            </w:tcBorders>
            <w:textDirection w:val="btLr"/>
            <w:hideMark/>
          </w:tcPr>
          <w:p w14:paraId="4D3115D9" w14:textId="77777777" w:rsidR="004E08B7" w:rsidRPr="00B12CCD" w:rsidRDefault="004E08B7" w:rsidP="004E08B7">
            <w:pPr>
              <w:ind w:left="113" w:right="113"/>
              <w:rPr>
                <w:rFonts w:ascii="Times New Roman" w:eastAsia="Times New Roman" w:hAnsi="Times New Roman" w:cs="Times New Roman"/>
                <w:sz w:val="20"/>
                <w:szCs w:val="20"/>
              </w:rPr>
            </w:pPr>
            <w:r w:rsidRPr="00B12CCD">
              <w:rPr>
                <w:rFonts w:ascii="Times New Roman" w:eastAsia="Times New Roman" w:hAnsi="Times New Roman" w:cs="Times New Roman"/>
                <w:sz w:val="20"/>
                <w:szCs w:val="20"/>
              </w:rPr>
              <w:t>21-30 (didžiausios BU lėšos)</w:t>
            </w:r>
          </w:p>
        </w:tc>
        <w:tc>
          <w:tcPr>
            <w:tcW w:w="513" w:type="dxa"/>
            <w:tcBorders>
              <w:top w:val="single" w:sz="4" w:space="0" w:color="auto"/>
              <w:left w:val="single" w:sz="4" w:space="0" w:color="auto"/>
              <w:bottom w:val="single" w:sz="4" w:space="0" w:color="auto"/>
              <w:right w:val="single" w:sz="4" w:space="0" w:color="auto"/>
            </w:tcBorders>
            <w:textDirection w:val="btLr"/>
            <w:hideMark/>
          </w:tcPr>
          <w:p w14:paraId="6F1FFD45" w14:textId="77777777" w:rsidR="004E08B7" w:rsidRPr="00B12CCD" w:rsidRDefault="004E08B7" w:rsidP="004E08B7">
            <w:pPr>
              <w:ind w:left="113" w:right="113"/>
              <w:rPr>
                <w:rFonts w:ascii="Times New Roman" w:eastAsia="Times New Roman" w:hAnsi="Times New Roman" w:cs="Times New Roman"/>
                <w:sz w:val="20"/>
                <w:szCs w:val="20"/>
              </w:rPr>
            </w:pPr>
            <w:r w:rsidRPr="00B12CCD">
              <w:rPr>
                <w:rFonts w:ascii="Times New Roman" w:eastAsia="Times New Roman" w:hAnsi="Times New Roman" w:cs="Times New Roman"/>
                <w:sz w:val="20"/>
                <w:szCs w:val="20"/>
              </w:rPr>
              <w:t>0-7 ( VB ir SB lėšos)</w:t>
            </w:r>
          </w:p>
        </w:tc>
        <w:tc>
          <w:tcPr>
            <w:tcW w:w="513" w:type="dxa"/>
            <w:tcBorders>
              <w:top w:val="single" w:sz="4" w:space="0" w:color="auto"/>
              <w:left w:val="single" w:sz="4" w:space="0" w:color="auto"/>
              <w:bottom w:val="single" w:sz="4" w:space="0" w:color="auto"/>
              <w:right w:val="single" w:sz="4" w:space="0" w:color="auto"/>
            </w:tcBorders>
            <w:textDirection w:val="btLr"/>
            <w:hideMark/>
          </w:tcPr>
          <w:p w14:paraId="39443F4C" w14:textId="77777777" w:rsidR="004E08B7" w:rsidRPr="00B12CCD" w:rsidRDefault="004E08B7" w:rsidP="004E08B7">
            <w:pPr>
              <w:ind w:left="113" w:right="113"/>
              <w:rPr>
                <w:rFonts w:ascii="Times New Roman" w:eastAsia="Times New Roman" w:hAnsi="Times New Roman" w:cs="Times New Roman"/>
                <w:sz w:val="20"/>
                <w:szCs w:val="20"/>
              </w:rPr>
            </w:pPr>
            <w:r w:rsidRPr="00B12CCD">
              <w:rPr>
                <w:rFonts w:ascii="Times New Roman" w:eastAsia="Times New Roman" w:hAnsi="Times New Roman" w:cs="Times New Roman"/>
                <w:sz w:val="20"/>
                <w:szCs w:val="20"/>
              </w:rPr>
              <w:t>8-11 (mažiausio dydžio BU lėšos)</w:t>
            </w:r>
          </w:p>
        </w:tc>
        <w:tc>
          <w:tcPr>
            <w:tcW w:w="513" w:type="dxa"/>
            <w:tcBorders>
              <w:top w:val="single" w:sz="4" w:space="0" w:color="auto"/>
              <w:left w:val="single" w:sz="4" w:space="0" w:color="auto"/>
              <w:bottom w:val="single" w:sz="4" w:space="0" w:color="auto"/>
              <w:right w:val="single" w:sz="4" w:space="0" w:color="auto"/>
            </w:tcBorders>
            <w:textDirection w:val="btLr"/>
            <w:hideMark/>
          </w:tcPr>
          <w:p w14:paraId="0A3D0A93" w14:textId="77777777" w:rsidR="004E08B7" w:rsidRPr="00B12CCD" w:rsidRDefault="004E08B7" w:rsidP="004E08B7">
            <w:pPr>
              <w:ind w:left="113" w:right="113"/>
              <w:rPr>
                <w:rFonts w:ascii="Times New Roman" w:eastAsia="Times New Roman" w:hAnsi="Times New Roman" w:cs="Times New Roman"/>
                <w:sz w:val="20"/>
                <w:szCs w:val="20"/>
              </w:rPr>
            </w:pPr>
            <w:r w:rsidRPr="00B12CCD">
              <w:rPr>
                <w:rFonts w:ascii="Times New Roman" w:eastAsia="Times New Roman" w:hAnsi="Times New Roman" w:cs="Times New Roman"/>
                <w:sz w:val="20"/>
                <w:szCs w:val="20"/>
              </w:rPr>
              <w:t>12-20 (vidutinio dydžio BU lėšos)</w:t>
            </w:r>
          </w:p>
        </w:tc>
        <w:tc>
          <w:tcPr>
            <w:tcW w:w="513" w:type="dxa"/>
            <w:tcBorders>
              <w:top w:val="single" w:sz="4" w:space="0" w:color="auto"/>
              <w:left w:val="single" w:sz="4" w:space="0" w:color="auto"/>
              <w:bottom w:val="single" w:sz="4" w:space="0" w:color="auto"/>
              <w:right w:val="single" w:sz="4" w:space="0" w:color="auto"/>
            </w:tcBorders>
            <w:textDirection w:val="btLr"/>
            <w:hideMark/>
          </w:tcPr>
          <w:p w14:paraId="62CB5336" w14:textId="77777777" w:rsidR="004E08B7" w:rsidRPr="00B12CCD" w:rsidRDefault="004E08B7" w:rsidP="004E08B7">
            <w:pPr>
              <w:ind w:left="113" w:right="113"/>
              <w:rPr>
                <w:rFonts w:ascii="Times New Roman" w:eastAsia="Times New Roman" w:hAnsi="Times New Roman" w:cs="Times New Roman"/>
                <w:sz w:val="20"/>
                <w:szCs w:val="20"/>
              </w:rPr>
            </w:pPr>
            <w:r w:rsidRPr="00B12CCD">
              <w:rPr>
                <w:rFonts w:ascii="Times New Roman" w:eastAsia="Times New Roman" w:hAnsi="Times New Roman" w:cs="Times New Roman"/>
                <w:sz w:val="20"/>
                <w:szCs w:val="20"/>
              </w:rPr>
              <w:t>21-30 (didžiausios BU lėšos)</w:t>
            </w:r>
          </w:p>
        </w:tc>
        <w:tc>
          <w:tcPr>
            <w:tcW w:w="513" w:type="dxa"/>
            <w:tcBorders>
              <w:top w:val="single" w:sz="4" w:space="0" w:color="auto"/>
              <w:left w:val="single" w:sz="4" w:space="0" w:color="auto"/>
              <w:bottom w:val="single" w:sz="4" w:space="0" w:color="auto"/>
              <w:right w:val="single" w:sz="4" w:space="0" w:color="auto"/>
            </w:tcBorders>
            <w:textDirection w:val="btLr"/>
            <w:hideMark/>
          </w:tcPr>
          <w:p w14:paraId="2D442618" w14:textId="77777777" w:rsidR="004E08B7" w:rsidRPr="00B12CCD" w:rsidRDefault="004E08B7" w:rsidP="004E08B7">
            <w:pPr>
              <w:ind w:left="113" w:right="113"/>
              <w:rPr>
                <w:rFonts w:ascii="Times New Roman" w:eastAsia="Times New Roman" w:hAnsi="Times New Roman" w:cs="Times New Roman"/>
                <w:sz w:val="20"/>
                <w:szCs w:val="20"/>
              </w:rPr>
            </w:pPr>
            <w:r w:rsidRPr="00B12CCD">
              <w:rPr>
                <w:rFonts w:ascii="Times New Roman" w:eastAsia="Times New Roman" w:hAnsi="Times New Roman" w:cs="Times New Roman"/>
                <w:sz w:val="20"/>
                <w:szCs w:val="20"/>
              </w:rPr>
              <w:t>0-7 ( VB ir SB lėšos)</w:t>
            </w:r>
          </w:p>
        </w:tc>
        <w:tc>
          <w:tcPr>
            <w:tcW w:w="520" w:type="dxa"/>
            <w:tcBorders>
              <w:top w:val="single" w:sz="4" w:space="0" w:color="auto"/>
              <w:left w:val="single" w:sz="4" w:space="0" w:color="auto"/>
              <w:bottom w:val="single" w:sz="4" w:space="0" w:color="auto"/>
              <w:right w:val="single" w:sz="4" w:space="0" w:color="auto"/>
            </w:tcBorders>
            <w:textDirection w:val="btLr"/>
            <w:hideMark/>
          </w:tcPr>
          <w:p w14:paraId="2A763AA4" w14:textId="77777777" w:rsidR="004E08B7" w:rsidRPr="00B12CCD" w:rsidRDefault="004E08B7" w:rsidP="004E08B7">
            <w:pPr>
              <w:ind w:left="113" w:right="113"/>
              <w:rPr>
                <w:rFonts w:ascii="Times New Roman" w:eastAsia="Times New Roman" w:hAnsi="Times New Roman" w:cs="Times New Roman"/>
                <w:sz w:val="20"/>
                <w:szCs w:val="20"/>
              </w:rPr>
            </w:pPr>
            <w:r w:rsidRPr="00B12CCD">
              <w:rPr>
                <w:rFonts w:ascii="Times New Roman" w:eastAsia="Times New Roman" w:hAnsi="Times New Roman" w:cs="Times New Roman"/>
                <w:sz w:val="20"/>
                <w:szCs w:val="20"/>
              </w:rPr>
              <w:t>8-11 (mažiausio dydžio BU lėšos)</w:t>
            </w:r>
          </w:p>
        </w:tc>
        <w:tc>
          <w:tcPr>
            <w:tcW w:w="513" w:type="dxa"/>
            <w:tcBorders>
              <w:top w:val="single" w:sz="4" w:space="0" w:color="auto"/>
              <w:left w:val="single" w:sz="4" w:space="0" w:color="auto"/>
              <w:bottom w:val="single" w:sz="4" w:space="0" w:color="auto"/>
              <w:right w:val="single" w:sz="4" w:space="0" w:color="auto"/>
            </w:tcBorders>
            <w:textDirection w:val="btLr"/>
            <w:hideMark/>
          </w:tcPr>
          <w:p w14:paraId="14B469D7" w14:textId="77777777" w:rsidR="004E08B7" w:rsidRPr="00B12CCD" w:rsidRDefault="004E08B7" w:rsidP="004E08B7">
            <w:pPr>
              <w:ind w:left="113" w:right="113"/>
              <w:rPr>
                <w:rFonts w:ascii="Times New Roman" w:eastAsia="Times New Roman" w:hAnsi="Times New Roman" w:cs="Times New Roman"/>
                <w:sz w:val="20"/>
                <w:szCs w:val="20"/>
              </w:rPr>
            </w:pPr>
            <w:r w:rsidRPr="00B12CCD">
              <w:rPr>
                <w:rFonts w:ascii="Times New Roman" w:eastAsia="Times New Roman" w:hAnsi="Times New Roman" w:cs="Times New Roman"/>
                <w:sz w:val="20"/>
                <w:szCs w:val="20"/>
              </w:rPr>
              <w:t>12-20 (vidutinio dydžio BU lėšos)</w:t>
            </w:r>
          </w:p>
        </w:tc>
        <w:tc>
          <w:tcPr>
            <w:tcW w:w="601" w:type="dxa"/>
            <w:tcBorders>
              <w:top w:val="single" w:sz="4" w:space="0" w:color="auto"/>
              <w:left w:val="single" w:sz="4" w:space="0" w:color="auto"/>
              <w:bottom w:val="single" w:sz="4" w:space="0" w:color="auto"/>
              <w:right w:val="single" w:sz="4" w:space="0" w:color="auto"/>
            </w:tcBorders>
            <w:textDirection w:val="btLr"/>
            <w:hideMark/>
          </w:tcPr>
          <w:p w14:paraId="684D22C9" w14:textId="77777777" w:rsidR="004E08B7" w:rsidRPr="00B12CCD" w:rsidRDefault="004E08B7" w:rsidP="004E08B7">
            <w:pPr>
              <w:ind w:left="113" w:right="113"/>
              <w:rPr>
                <w:rFonts w:ascii="Times New Roman" w:eastAsia="Times New Roman" w:hAnsi="Times New Roman" w:cs="Times New Roman"/>
                <w:sz w:val="20"/>
                <w:szCs w:val="20"/>
              </w:rPr>
            </w:pPr>
            <w:r w:rsidRPr="00B12CCD">
              <w:rPr>
                <w:rFonts w:ascii="Times New Roman" w:eastAsia="Times New Roman" w:hAnsi="Times New Roman" w:cs="Times New Roman"/>
                <w:sz w:val="20"/>
                <w:szCs w:val="20"/>
              </w:rPr>
              <w:t>21-30 (didžiausios BU lėšos)</w:t>
            </w:r>
          </w:p>
        </w:tc>
      </w:tr>
      <w:tr w:rsidR="004E08B7" w:rsidRPr="004E08B7" w14:paraId="12D07133" w14:textId="77777777" w:rsidTr="00F90FA3">
        <w:trPr>
          <w:trHeight w:val="537"/>
        </w:trPr>
        <w:tc>
          <w:tcPr>
            <w:tcW w:w="1146" w:type="dxa"/>
            <w:tcBorders>
              <w:top w:val="single" w:sz="4" w:space="0" w:color="auto"/>
              <w:left w:val="single" w:sz="4" w:space="0" w:color="auto"/>
              <w:bottom w:val="single" w:sz="4" w:space="0" w:color="auto"/>
              <w:right w:val="single" w:sz="4" w:space="0" w:color="auto"/>
            </w:tcBorders>
            <w:hideMark/>
          </w:tcPr>
          <w:p w14:paraId="1496164C" w14:textId="77777777" w:rsidR="004E08B7" w:rsidRPr="00B12CCD" w:rsidRDefault="004E08B7" w:rsidP="004E08B7">
            <w:pPr>
              <w:rPr>
                <w:rFonts w:ascii="Times New Roman" w:eastAsia="Times New Roman" w:hAnsi="Times New Roman" w:cs="Times New Roman"/>
                <w:sz w:val="20"/>
                <w:szCs w:val="20"/>
              </w:rPr>
            </w:pPr>
            <w:r w:rsidRPr="00B12CCD">
              <w:rPr>
                <w:rFonts w:ascii="Times New Roman" w:eastAsia="Times New Roman" w:hAnsi="Times New Roman" w:cs="Times New Roman"/>
                <w:sz w:val="20"/>
                <w:szCs w:val="20"/>
              </w:rPr>
              <w:t>Klasių skaičius (proc.)</w:t>
            </w:r>
          </w:p>
        </w:tc>
        <w:tc>
          <w:tcPr>
            <w:tcW w:w="514" w:type="dxa"/>
            <w:tcBorders>
              <w:top w:val="single" w:sz="4" w:space="0" w:color="auto"/>
              <w:left w:val="single" w:sz="4" w:space="0" w:color="auto"/>
              <w:bottom w:val="single" w:sz="4" w:space="0" w:color="auto"/>
              <w:right w:val="single" w:sz="4" w:space="0" w:color="auto"/>
            </w:tcBorders>
            <w:hideMark/>
          </w:tcPr>
          <w:p w14:paraId="5CE217C8" w14:textId="77777777" w:rsidR="004E08B7" w:rsidRPr="00B12CCD" w:rsidRDefault="004E08B7" w:rsidP="004E08B7">
            <w:pPr>
              <w:rPr>
                <w:rFonts w:ascii="Times New Roman" w:eastAsia="Times New Roman" w:hAnsi="Times New Roman" w:cs="Times New Roman"/>
                <w:i/>
                <w:sz w:val="20"/>
                <w:szCs w:val="20"/>
              </w:rPr>
            </w:pPr>
            <w:r w:rsidRPr="00B12CCD">
              <w:rPr>
                <w:rFonts w:ascii="Times New Roman" w:eastAsia="Times New Roman" w:hAnsi="Times New Roman" w:cs="Times New Roman"/>
                <w:i/>
                <w:sz w:val="20"/>
                <w:szCs w:val="20"/>
              </w:rPr>
              <w:t>0</w:t>
            </w:r>
          </w:p>
        </w:tc>
        <w:tc>
          <w:tcPr>
            <w:tcW w:w="514" w:type="dxa"/>
            <w:tcBorders>
              <w:top w:val="single" w:sz="4" w:space="0" w:color="auto"/>
              <w:left w:val="single" w:sz="4" w:space="0" w:color="auto"/>
              <w:bottom w:val="single" w:sz="4" w:space="0" w:color="auto"/>
              <w:right w:val="single" w:sz="4" w:space="0" w:color="auto"/>
            </w:tcBorders>
            <w:hideMark/>
          </w:tcPr>
          <w:p w14:paraId="68B73A02" w14:textId="77777777" w:rsidR="004E08B7" w:rsidRPr="00B12CCD" w:rsidRDefault="004E08B7" w:rsidP="004E08B7">
            <w:pPr>
              <w:rPr>
                <w:rFonts w:ascii="Times New Roman" w:eastAsia="Times New Roman" w:hAnsi="Times New Roman" w:cs="Times New Roman"/>
                <w:i/>
                <w:sz w:val="20"/>
                <w:szCs w:val="20"/>
              </w:rPr>
            </w:pPr>
            <w:r w:rsidRPr="00B12CCD">
              <w:rPr>
                <w:rFonts w:ascii="Times New Roman" w:eastAsia="Times New Roman" w:hAnsi="Times New Roman" w:cs="Times New Roman"/>
                <w:i/>
                <w:sz w:val="20"/>
                <w:szCs w:val="20"/>
              </w:rPr>
              <w:t>0</w:t>
            </w:r>
          </w:p>
        </w:tc>
        <w:tc>
          <w:tcPr>
            <w:tcW w:w="602" w:type="dxa"/>
            <w:tcBorders>
              <w:top w:val="single" w:sz="4" w:space="0" w:color="auto"/>
              <w:left w:val="single" w:sz="4" w:space="0" w:color="auto"/>
              <w:bottom w:val="single" w:sz="4" w:space="0" w:color="auto"/>
              <w:right w:val="single" w:sz="4" w:space="0" w:color="auto"/>
            </w:tcBorders>
            <w:hideMark/>
          </w:tcPr>
          <w:p w14:paraId="58393D36" w14:textId="77777777" w:rsidR="004E08B7" w:rsidRPr="00B12CCD" w:rsidRDefault="004E08B7" w:rsidP="004E08B7">
            <w:pPr>
              <w:rPr>
                <w:rFonts w:ascii="Times New Roman" w:eastAsia="Times New Roman" w:hAnsi="Times New Roman" w:cs="Times New Roman"/>
                <w:i/>
                <w:sz w:val="20"/>
                <w:szCs w:val="20"/>
              </w:rPr>
            </w:pPr>
            <w:r w:rsidRPr="00B12CCD">
              <w:rPr>
                <w:rFonts w:ascii="Times New Roman" w:eastAsia="Times New Roman" w:hAnsi="Times New Roman" w:cs="Times New Roman"/>
                <w:i/>
                <w:sz w:val="20"/>
                <w:szCs w:val="20"/>
              </w:rPr>
              <w:t>52,9</w:t>
            </w:r>
          </w:p>
        </w:tc>
        <w:tc>
          <w:tcPr>
            <w:tcW w:w="601" w:type="dxa"/>
            <w:tcBorders>
              <w:top w:val="single" w:sz="4" w:space="0" w:color="auto"/>
              <w:left w:val="single" w:sz="4" w:space="0" w:color="auto"/>
              <w:bottom w:val="single" w:sz="4" w:space="0" w:color="auto"/>
              <w:right w:val="single" w:sz="4" w:space="0" w:color="auto"/>
            </w:tcBorders>
            <w:hideMark/>
          </w:tcPr>
          <w:p w14:paraId="26EE1C55" w14:textId="77777777" w:rsidR="004E08B7" w:rsidRPr="00B12CCD" w:rsidRDefault="004E08B7" w:rsidP="004E08B7">
            <w:pPr>
              <w:rPr>
                <w:rFonts w:ascii="Times New Roman" w:eastAsia="Times New Roman" w:hAnsi="Times New Roman" w:cs="Times New Roman"/>
                <w:i/>
                <w:sz w:val="20"/>
                <w:szCs w:val="20"/>
              </w:rPr>
            </w:pPr>
            <w:r w:rsidRPr="00B12CCD">
              <w:rPr>
                <w:rFonts w:ascii="Times New Roman" w:eastAsia="Times New Roman" w:hAnsi="Times New Roman" w:cs="Times New Roman"/>
                <w:i/>
                <w:sz w:val="20"/>
                <w:szCs w:val="20"/>
              </w:rPr>
              <w:t>47,1</w:t>
            </w:r>
          </w:p>
        </w:tc>
        <w:tc>
          <w:tcPr>
            <w:tcW w:w="513" w:type="dxa"/>
            <w:tcBorders>
              <w:top w:val="single" w:sz="4" w:space="0" w:color="auto"/>
              <w:left w:val="single" w:sz="4" w:space="0" w:color="auto"/>
              <w:bottom w:val="single" w:sz="4" w:space="0" w:color="auto"/>
              <w:right w:val="single" w:sz="4" w:space="0" w:color="auto"/>
            </w:tcBorders>
            <w:hideMark/>
          </w:tcPr>
          <w:p w14:paraId="17C1A8F2" w14:textId="77777777" w:rsidR="004E08B7" w:rsidRPr="00B12CCD" w:rsidRDefault="004E08B7" w:rsidP="004E08B7">
            <w:pPr>
              <w:rPr>
                <w:rFonts w:ascii="Times New Roman" w:eastAsia="Times New Roman" w:hAnsi="Times New Roman" w:cs="Times New Roman"/>
                <w:i/>
                <w:sz w:val="20"/>
                <w:szCs w:val="20"/>
              </w:rPr>
            </w:pPr>
            <w:r w:rsidRPr="00B12CCD">
              <w:rPr>
                <w:rFonts w:ascii="Times New Roman" w:eastAsia="Times New Roman" w:hAnsi="Times New Roman" w:cs="Times New Roman"/>
                <w:i/>
                <w:sz w:val="20"/>
                <w:szCs w:val="20"/>
              </w:rPr>
              <w:t>0</w:t>
            </w:r>
          </w:p>
        </w:tc>
        <w:tc>
          <w:tcPr>
            <w:tcW w:w="513" w:type="dxa"/>
            <w:tcBorders>
              <w:top w:val="single" w:sz="4" w:space="0" w:color="auto"/>
              <w:left w:val="single" w:sz="4" w:space="0" w:color="auto"/>
              <w:bottom w:val="single" w:sz="4" w:space="0" w:color="auto"/>
              <w:right w:val="single" w:sz="4" w:space="0" w:color="auto"/>
            </w:tcBorders>
            <w:hideMark/>
          </w:tcPr>
          <w:p w14:paraId="7B7B0B00" w14:textId="77777777" w:rsidR="004E08B7" w:rsidRPr="00B12CCD" w:rsidRDefault="004E08B7" w:rsidP="004E08B7">
            <w:pPr>
              <w:rPr>
                <w:rFonts w:ascii="Times New Roman" w:eastAsia="Times New Roman" w:hAnsi="Times New Roman" w:cs="Times New Roman"/>
                <w:i/>
                <w:sz w:val="20"/>
                <w:szCs w:val="20"/>
              </w:rPr>
            </w:pPr>
            <w:r w:rsidRPr="00B12CCD">
              <w:rPr>
                <w:rFonts w:ascii="Times New Roman" w:eastAsia="Times New Roman" w:hAnsi="Times New Roman" w:cs="Times New Roman"/>
                <w:i/>
                <w:sz w:val="20"/>
                <w:szCs w:val="20"/>
              </w:rPr>
              <w:t>0</w:t>
            </w:r>
          </w:p>
        </w:tc>
        <w:tc>
          <w:tcPr>
            <w:tcW w:w="513" w:type="dxa"/>
            <w:tcBorders>
              <w:top w:val="single" w:sz="4" w:space="0" w:color="auto"/>
              <w:left w:val="single" w:sz="4" w:space="0" w:color="auto"/>
              <w:bottom w:val="single" w:sz="4" w:space="0" w:color="auto"/>
              <w:right w:val="single" w:sz="4" w:space="0" w:color="auto"/>
            </w:tcBorders>
            <w:hideMark/>
          </w:tcPr>
          <w:p w14:paraId="3A61FCF5" w14:textId="77777777" w:rsidR="004E08B7" w:rsidRPr="00B12CCD" w:rsidRDefault="004E08B7" w:rsidP="004E08B7">
            <w:pPr>
              <w:rPr>
                <w:rFonts w:ascii="Times New Roman" w:eastAsia="Times New Roman" w:hAnsi="Times New Roman" w:cs="Times New Roman"/>
                <w:i/>
                <w:sz w:val="20"/>
                <w:szCs w:val="20"/>
              </w:rPr>
            </w:pPr>
            <w:r w:rsidRPr="00B12CCD">
              <w:rPr>
                <w:rFonts w:ascii="Times New Roman" w:eastAsia="Times New Roman" w:hAnsi="Times New Roman" w:cs="Times New Roman"/>
                <w:i/>
                <w:sz w:val="20"/>
                <w:szCs w:val="20"/>
              </w:rPr>
              <w:t>39</w:t>
            </w:r>
          </w:p>
        </w:tc>
        <w:tc>
          <w:tcPr>
            <w:tcW w:w="513" w:type="dxa"/>
            <w:tcBorders>
              <w:top w:val="single" w:sz="4" w:space="0" w:color="auto"/>
              <w:left w:val="single" w:sz="4" w:space="0" w:color="auto"/>
              <w:bottom w:val="single" w:sz="4" w:space="0" w:color="auto"/>
              <w:right w:val="single" w:sz="4" w:space="0" w:color="auto"/>
            </w:tcBorders>
            <w:hideMark/>
          </w:tcPr>
          <w:p w14:paraId="5C320384" w14:textId="77777777" w:rsidR="004E08B7" w:rsidRPr="00B12CCD" w:rsidRDefault="004E08B7" w:rsidP="004E08B7">
            <w:pPr>
              <w:rPr>
                <w:rFonts w:ascii="Times New Roman" w:eastAsia="Times New Roman" w:hAnsi="Times New Roman" w:cs="Times New Roman"/>
                <w:i/>
                <w:sz w:val="20"/>
                <w:szCs w:val="20"/>
              </w:rPr>
            </w:pPr>
            <w:r w:rsidRPr="00B12CCD">
              <w:rPr>
                <w:rFonts w:ascii="Times New Roman" w:eastAsia="Times New Roman" w:hAnsi="Times New Roman" w:cs="Times New Roman"/>
                <w:i/>
                <w:sz w:val="20"/>
                <w:szCs w:val="20"/>
              </w:rPr>
              <w:t>61</w:t>
            </w:r>
          </w:p>
        </w:tc>
        <w:tc>
          <w:tcPr>
            <w:tcW w:w="513" w:type="dxa"/>
            <w:tcBorders>
              <w:top w:val="single" w:sz="4" w:space="0" w:color="auto"/>
              <w:left w:val="single" w:sz="4" w:space="0" w:color="auto"/>
              <w:bottom w:val="single" w:sz="4" w:space="0" w:color="auto"/>
              <w:right w:val="single" w:sz="4" w:space="0" w:color="auto"/>
            </w:tcBorders>
            <w:hideMark/>
          </w:tcPr>
          <w:p w14:paraId="05BDC7DB" w14:textId="77777777" w:rsidR="004E08B7" w:rsidRPr="00B12CCD" w:rsidRDefault="004E08B7" w:rsidP="004E08B7">
            <w:pPr>
              <w:rPr>
                <w:rFonts w:ascii="Times New Roman" w:eastAsia="Times New Roman" w:hAnsi="Times New Roman" w:cs="Times New Roman"/>
                <w:i/>
                <w:sz w:val="20"/>
                <w:szCs w:val="20"/>
              </w:rPr>
            </w:pPr>
            <w:r w:rsidRPr="00B12CCD">
              <w:rPr>
                <w:rFonts w:ascii="Times New Roman" w:eastAsia="Times New Roman" w:hAnsi="Times New Roman" w:cs="Times New Roman"/>
                <w:i/>
                <w:sz w:val="20"/>
                <w:szCs w:val="20"/>
              </w:rPr>
              <w:t>0</w:t>
            </w:r>
          </w:p>
        </w:tc>
        <w:tc>
          <w:tcPr>
            <w:tcW w:w="513" w:type="dxa"/>
            <w:tcBorders>
              <w:top w:val="single" w:sz="4" w:space="0" w:color="auto"/>
              <w:left w:val="single" w:sz="4" w:space="0" w:color="auto"/>
              <w:bottom w:val="single" w:sz="4" w:space="0" w:color="auto"/>
              <w:right w:val="single" w:sz="4" w:space="0" w:color="auto"/>
            </w:tcBorders>
            <w:hideMark/>
          </w:tcPr>
          <w:p w14:paraId="5CA8DB6C" w14:textId="77777777" w:rsidR="004E08B7" w:rsidRPr="00B12CCD" w:rsidRDefault="004E08B7" w:rsidP="004E08B7">
            <w:pPr>
              <w:rPr>
                <w:rFonts w:ascii="Times New Roman" w:eastAsia="Times New Roman" w:hAnsi="Times New Roman" w:cs="Times New Roman"/>
                <w:i/>
                <w:sz w:val="20"/>
                <w:szCs w:val="20"/>
              </w:rPr>
            </w:pPr>
            <w:r w:rsidRPr="00B12CCD">
              <w:rPr>
                <w:rFonts w:ascii="Times New Roman" w:eastAsia="Times New Roman" w:hAnsi="Times New Roman" w:cs="Times New Roman"/>
                <w:i/>
                <w:sz w:val="20"/>
                <w:szCs w:val="20"/>
              </w:rPr>
              <w:t>0</w:t>
            </w:r>
          </w:p>
        </w:tc>
        <w:tc>
          <w:tcPr>
            <w:tcW w:w="513" w:type="dxa"/>
            <w:tcBorders>
              <w:top w:val="single" w:sz="4" w:space="0" w:color="auto"/>
              <w:left w:val="single" w:sz="4" w:space="0" w:color="auto"/>
              <w:bottom w:val="single" w:sz="4" w:space="0" w:color="auto"/>
              <w:right w:val="single" w:sz="4" w:space="0" w:color="auto"/>
            </w:tcBorders>
            <w:hideMark/>
          </w:tcPr>
          <w:p w14:paraId="54F6A748" w14:textId="77777777" w:rsidR="004E08B7" w:rsidRPr="00B12CCD" w:rsidRDefault="004E08B7" w:rsidP="004E08B7">
            <w:pPr>
              <w:rPr>
                <w:rFonts w:ascii="Times New Roman" w:eastAsia="Times New Roman" w:hAnsi="Times New Roman" w:cs="Times New Roman"/>
                <w:i/>
                <w:sz w:val="20"/>
                <w:szCs w:val="20"/>
              </w:rPr>
            </w:pPr>
            <w:r w:rsidRPr="00B12CCD">
              <w:rPr>
                <w:rFonts w:ascii="Times New Roman" w:eastAsia="Times New Roman" w:hAnsi="Times New Roman" w:cs="Times New Roman"/>
                <w:i/>
                <w:sz w:val="20"/>
                <w:szCs w:val="20"/>
              </w:rPr>
              <w:t>31</w:t>
            </w:r>
          </w:p>
        </w:tc>
        <w:tc>
          <w:tcPr>
            <w:tcW w:w="513" w:type="dxa"/>
            <w:tcBorders>
              <w:top w:val="single" w:sz="4" w:space="0" w:color="auto"/>
              <w:left w:val="single" w:sz="4" w:space="0" w:color="auto"/>
              <w:bottom w:val="single" w:sz="4" w:space="0" w:color="auto"/>
              <w:right w:val="single" w:sz="4" w:space="0" w:color="auto"/>
            </w:tcBorders>
            <w:hideMark/>
          </w:tcPr>
          <w:p w14:paraId="157C6853" w14:textId="77777777" w:rsidR="004E08B7" w:rsidRPr="00B12CCD" w:rsidRDefault="004E08B7" w:rsidP="004E08B7">
            <w:pPr>
              <w:rPr>
                <w:rFonts w:ascii="Times New Roman" w:eastAsia="Times New Roman" w:hAnsi="Times New Roman" w:cs="Times New Roman"/>
                <w:i/>
                <w:sz w:val="20"/>
                <w:szCs w:val="20"/>
              </w:rPr>
            </w:pPr>
            <w:r w:rsidRPr="00B12CCD">
              <w:rPr>
                <w:rFonts w:ascii="Times New Roman" w:eastAsia="Times New Roman" w:hAnsi="Times New Roman" w:cs="Times New Roman"/>
                <w:i/>
                <w:sz w:val="20"/>
                <w:szCs w:val="20"/>
              </w:rPr>
              <w:t>59</w:t>
            </w:r>
          </w:p>
        </w:tc>
        <w:tc>
          <w:tcPr>
            <w:tcW w:w="513" w:type="dxa"/>
            <w:tcBorders>
              <w:top w:val="single" w:sz="4" w:space="0" w:color="auto"/>
              <w:left w:val="single" w:sz="4" w:space="0" w:color="auto"/>
              <w:bottom w:val="single" w:sz="4" w:space="0" w:color="auto"/>
              <w:right w:val="single" w:sz="4" w:space="0" w:color="auto"/>
            </w:tcBorders>
            <w:hideMark/>
          </w:tcPr>
          <w:p w14:paraId="60BAF298" w14:textId="77777777" w:rsidR="004E08B7" w:rsidRPr="00B12CCD" w:rsidRDefault="004E08B7" w:rsidP="004E08B7">
            <w:pPr>
              <w:rPr>
                <w:rFonts w:ascii="Times New Roman" w:eastAsia="Times New Roman" w:hAnsi="Times New Roman" w:cs="Times New Roman"/>
                <w:i/>
                <w:sz w:val="20"/>
                <w:szCs w:val="20"/>
              </w:rPr>
            </w:pPr>
            <w:r w:rsidRPr="00B12CCD">
              <w:rPr>
                <w:rFonts w:ascii="Times New Roman" w:eastAsia="Times New Roman" w:hAnsi="Times New Roman" w:cs="Times New Roman"/>
                <w:i/>
                <w:sz w:val="20"/>
                <w:szCs w:val="20"/>
              </w:rPr>
              <w:t>0</w:t>
            </w:r>
          </w:p>
        </w:tc>
        <w:tc>
          <w:tcPr>
            <w:tcW w:w="520" w:type="dxa"/>
            <w:tcBorders>
              <w:top w:val="single" w:sz="4" w:space="0" w:color="auto"/>
              <w:left w:val="single" w:sz="4" w:space="0" w:color="auto"/>
              <w:bottom w:val="single" w:sz="4" w:space="0" w:color="auto"/>
              <w:right w:val="single" w:sz="4" w:space="0" w:color="auto"/>
            </w:tcBorders>
            <w:hideMark/>
          </w:tcPr>
          <w:p w14:paraId="7EF9A521" w14:textId="77777777" w:rsidR="004E08B7" w:rsidRPr="00B12CCD" w:rsidRDefault="004E08B7" w:rsidP="004E08B7">
            <w:pPr>
              <w:rPr>
                <w:rFonts w:ascii="Times New Roman" w:eastAsia="Times New Roman" w:hAnsi="Times New Roman" w:cs="Times New Roman"/>
                <w:i/>
                <w:sz w:val="20"/>
                <w:szCs w:val="20"/>
              </w:rPr>
            </w:pPr>
            <w:r w:rsidRPr="00B12CCD">
              <w:rPr>
                <w:rFonts w:ascii="Times New Roman" w:eastAsia="Times New Roman" w:hAnsi="Times New Roman" w:cs="Times New Roman"/>
                <w:i/>
                <w:sz w:val="20"/>
                <w:szCs w:val="20"/>
              </w:rPr>
              <w:t>1,1</w:t>
            </w:r>
          </w:p>
        </w:tc>
        <w:tc>
          <w:tcPr>
            <w:tcW w:w="513" w:type="dxa"/>
            <w:tcBorders>
              <w:top w:val="single" w:sz="4" w:space="0" w:color="auto"/>
              <w:left w:val="single" w:sz="4" w:space="0" w:color="auto"/>
              <w:bottom w:val="single" w:sz="4" w:space="0" w:color="auto"/>
              <w:right w:val="single" w:sz="4" w:space="0" w:color="auto"/>
            </w:tcBorders>
            <w:hideMark/>
          </w:tcPr>
          <w:p w14:paraId="4A40E31E" w14:textId="77777777" w:rsidR="004E08B7" w:rsidRPr="00B12CCD" w:rsidRDefault="004E08B7" w:rsidP="004E08B7">
            <w:pPr>
              <w:rPr>
                <w:rFonts w:ascii="Times New Roman" w:eastAsia="Times New Roman" w:hAnsi="Times New Roman" w:cs="Times New Roman"/>
                <w:i/>
                <w:sz w:val="20"/>
                <w:szCs w:val="20"/>
              </w:rPr>
            </w:pPr>
            <w:r w:rsidRPr="00B12CCD">
              <w:rPr>
                <w:rFonts w:ascii="Times New Roman" w:eastAsia="Times New Roman" w:hAnsi="Times New Roman" w:cs="Times New Roman"/>
                <w:i/>
                <w:sz w:val="20"/>
                <w:szCs w:val="20"/>
              </w:rPr>
              <w:t>44</w:t>
            </w:r>
          </w:p>
        </w:tc>
        <w:tc>
          <w:tcPr>
            <w:tcW w:w="601" w:type="dxa"/>
            <w:tcBorders>
              <w:top w:val="single" w:sz="4" w:space="0" w:color="auto"/>
              <w:left w:val="single" w:sz="4" w:space="0" w:color="auto"/>
              <w:bottom w:val="single" w:sz="4" w:space="0" w:color="auto"/>
              <w:right w:val="single" w:sz="4" w:space="0" w:color="auto"/>
            </w:tcBorders>
            <w:hideMark/>
          </w:tcPr>
          <w:p w14:paraId="3655C0C1" w14:textId="77777777" w:rsidR="004E08B7" w:rsidRPr="00B12CCD" w:rsidRDefault="004E08B7" w:rsidP="004E08B7">
            <w:pPr>
              <w:rPr>
                <w:rFonts w:ascii="Times New Roman" w:eastAsia="Times New Roman" w:hAnsi="Times New Roman" w:cs="Times New Roman"/>
                <w:i/>
                <w:sz w:val="20"/>
                <w:szCs w:val="20"/>
              </w:rPr>
            </w:pPr>
            <w:r w:rsidRPr="00B12CCD">
              <w:rPr>
                <w:rFonts w:ascii="Times New Roman" w:eastAsia="Times New Roman" w:hAnsi="Times New Roman" w:cs="Times New Roman"/>
                <w:i/>
                <w:sz w:val="20"/>
                <w:szCs w:val="20"/>
              </w:rPr>
              <w:t>54,9</w:t>
            </w:r>
          </w:p>
        </w:tc>
      </w:tr>
    </w:tbl>
    <w:p w14:paraId="61937722" w14:textId="77777777" w:rsidR="004E08B7" w:rsidRPr="004C6053" w:rsidRDefault="004E08B7" w:rsidP="004E08B7">
      <w:pPr>
        <w:spacing w:after="0" w:line="240" w:lineRule="auto"/>
        <w:rPr>
          <w:rFonts w:ascii="Times New Roman" w:eastAsia="Times New Roman" w:hAnsi="Times New Roman" w:cs="Times New Roman"/>
          <w:i/>
          <w:iCs/>
          <w:sz w:val="24"/>
          <w:szCs w:val="24"/>
        </w:rPr>
      </w:pPr>
      <w:r w:rsidRPr="004C6053">
        <w:rPr>
          <w:rFonts w:ascii="Times New Roman" w:eastAsia="Times New Roman" w:hAnsi="Times New Roman" w:cs="Times New Roman"/>
          <w:i/>
          <w:iCs/>
          <w:sz w:val="24"/>
          <w:szCs w:val="24"/>
        </w:rPr>
        <w:t>MS-mokinių skaičius; VB –valstybės biudžetas;</w:t>
      </w:r>
    </w:p>
    <w:p w14:paraId="714E49BC" w14:textId="3274AE37" w:rsidR="004E08B7" w:rsidRPr="004C6053" w:rsidRDefault="004E08B7" w:rsidP="001F03B1">
      <w:pPr>
        <w:spacing w:after="0" w:line="240" w:lineRule="auto"/>
        <w:rPr>
          <w:rFonts w:ascii="Times New Roman" w:eastAsia="Times New Roman" w:hAnsi="Times New Roman" w:cs="Times New Roman"/>
          <w:i/>
          <w:iCs/>
          <w:sz w:val="24"/>
          <w:szCs w:val="24"/>
        </w:rPr>
      </w:pPr>
      <w:r w:rsidRPr="004C6053">
        <w:rPr>
          <w:rFonts w:ascii="Times New Roman" w:eastAsia="Times New Roman" w:hAnsi="Times New Roman" w:cs="Times New Roman"/>
          <w:i/>
          <w:iCs/>
          <w:sz w:val="24"/>
          <w:szCs w:val="24"/>
        </w:rPr>
        <w:t>SB –savivaldybės biudžetas; BU lėšos – bazinės ugdymo lėšos</w:t>
      </w:r>
    </w:p>
    <w:p w14:paraId="414C35C5" w14:textId="77777777" w:rsidR="004C6053" w:rsidRPr="004E08B7" w:rsidRDefault="004C6053" w:rsidP="001F03B1">
      <w:pPr>
        <w:spacing w:after="0" w:line="240" w:lineRule="auto"/>
        <w:rPr>
          <w:rFonts w:ascii="Times New Roman" w:eastAsia="Times New Roman" w:hAnsi="Times New Roman" w:cs="Times New Roman"/>
          <w:sz w:val="24"/>
          <w:szCs w:val="24"/>
        </w:rPr>
      </w:pPr>
    </w:p>
    <w:p w14:paraId="636FB133" w14:textId="77777777" w:rsidR="004E08B7" w:rsidRPr="004E08B7" w:rsidRDefault="004E08B7" w:rsidP="00602EF5">
      <w:pPr>
        <w:spacing w:after="0" w:line="240" w:lineRule="auto"/>
        <w:ind w:firstLine="851"/>
        <w:jc w:val="both"/>
        <w:rPr>
          <w:rFonts w:ascii="Times New Roman" w:hAnsi="Times New Roman" w:cs="Times New Roman"/>
          <w:sz w:val="24"/>
          <w:szCs w:val="24"/>
        </w:rPr>
      </w:pPr>
      <w:r w:rsidRPr="004E08B7">
        <w:rPr>
          <w:rFonts w:ascii="Times New Roman" w:eastAsia="Times New Roman" w:hAnsi="Times New Roman" w:cs="Times New Roman"/>
          <w:sz w:val="24"/>
          <w:szCs w:val="24"/>
        </w:rPr>
        <w:t xml:space="preserve">Paminėtina, kad Visagino savivaldybės bendrojo ugdymo mokyklų mokiniams (išskyrus suaugusiųjų ir specialių poreikių lavinamąsias klases) niekada nereikėjo mokytis jungtinėse bendrojo ugdymo klasėse. Palyginimui 2021-11-10 švietimo, mokslo ir sporto ministro pranešime spaudai nurodoma, kad Lietuvoje  iki šiol apie 3700 vaikų mokėsi bendrosiose jungtinėse klasėse. </w:t>
      </w:r>
    </w:p>
    <w:p w14:paraId="4EEDCDC3" w14:textId="77777777" w:rsidR="004E08B7" w:rsidRPr="004E08B7" w:rsidRDefault="004E08B7" w:rsidP="00602EF5">
      <w:pPr>
        <w:spacing w:after="0" w:line="240" w:lineRule="auto"/>
        <w:ind w:firstLine="851"/>
        <w:jc w:val="both"/>
        <w:rPr>
          <w:rFonts w:ascii="Times New Roman" w:eastAsia="Times New Roman" w:hAnsi="Times New Roman" w:cs="Times New Roman"/>
          <w:sz w:val="24"/>
          <w:szCs w:val="24"/>
        </w:rPr>
      </w:pPr>
      <w:r w:rsidRPr="004E08B7">
        <w:rPr>
          <w:rFonts w:ascii="Times New Roman" w:eastAsia="Times New Roman" w:hAnsi="Times New Roman" w:cs="Times New Roman"/>
          <w:sz w:val="24"/>
          <w:szCs w:val="24"/>
        </w:rPr>
        <w:t>Visagino savivaldybės Finansų ir biudžeto skyriaus 2018–2021 metų duomenimis bendrojo ugdymo mokyklų ugdymo reikmių finansavimui skiriamos lėšos pagal bendras šalies tendencijas taip pat didėjo: valstybės biudžeto lėšos didėjo nuo 3,1 mln. Eur (</w:t>
      </w:r>
      <w:smartTag w:uri="urn:schemas-microsoft-com:office:smarttags" w:element="metricconverter">
        <w:smartTagPr>
          <w:attr w:name="ProductID" w:val="2018 m"/>
        </w:smartTagPr>
        <w:r w:rsidRPr="004E08B7">
          <w:rPr>
            <w:rFonts w:ascii="Times New Roman" w:eastAsia="Times New Roman" w:hAnsi="Times New Roman" w:cs="Times New Roman"/>
            <w:sz w:val="24"/>
            <w:szCs w:val="24"/>
          </w:rPr>
          <w:t>2018 m</w:t>
        </w:r>
      </w:smartTag>
      <w:r w:rsidRPr="004E08B7">
        <w:rPr>
          <w:rFonts w:ascii="Times New Roman" w:eastAsia="Times New Roman" w:hAnsi="Times New Roman" w:cs="Times New Roman"/>
          <w:sz w:val="24"/>
          <w:szCs w:val="24"/>
        </w:rPr>
        <w:t>.) iki 4,3 mln. (</w:t>
      </w:r>
      <w:smartTag w:uri="urn:schemas-microsoft-com:office:smarttags" w:element="metricconverter">
        <w:smartTagPr>
          <w:attr w:name="ProductID" w:val="2021 m"/>
        </w:smartTagPr>
        <w:r w:rsidRPr="004E08B7">
          <w:rPr>
            <w:rFonts w:ascii="Times New Roman" w:eastAsia="Times New Roman" w:hAnsi="Times New Roman" w:cs="Times New Roman"/>
            <w:sz w:val="24"/>
            <w:szCs w:val="24"/>
          </w:rPr>
          <w:t>2021 m</w:t>
        </w:r>
      </w:smartTag>
      <w:r w:rsidRPr="004E08B7">
        <w:rPr>
          <w:rFonts w:ascii="Times New Roman" w:eastAsia="Times New Roman" w:hAnsi="Times New Roman" w:cs="Times New Roman"/>
          <w:sz w:val="24"/>
          <w:szCs w:val="24"/>
        </w:rPr>
        <w:t>.), savivaldybės biudžeto lėšos – nuo 1,3 mln. (</w:t>
      </w:r>
      <w:smartTag w:uri="urn:schemas-microsoft-com:office:smarttags" w:element="metricconverter">
        <w:smartTagPr>
          <w:attr w:name="ProductID" w:val="2018 m"/>
        </w:smartTagPr>
        <w:r w:rsidRPr="004E08B7">
          <w:rPr>
            <w:rFonts w:ascii="Times New Roman" w:eastAsia="Times New Roman" w:hAnsi="Times New Roman" w:cs="Times New Roman"/>
            <w:sz w:val="24"/>
            <w:szCs w:val="24"/>
          </w:rPr>
          <w:t>2018 m</w:t>
        </w:r>
      </w:smartTag>
      <w:r w:rsidRPr="004E08B7">
        <w:rPr>
          <w:rFonts w:ascii="Times New Roman" w:eastAsia="Times New Roman" w:hAnsi="Times New Roman" w:cs="Times New Roman"/>
          <w:sz w:val="24"/>
          <w:szCs w:val="24"/>
        </w:rPr>
        <w:t>.) iki 1,7 mln. Eurų (2021 m.). 2019 – 2021 metais itin didėjo lėšų, skirtų švietimo pagalbai organizuoti, iš jų didžioji dalis skirta pedagoginei psichologinei pagalbai organizuoti – nuo 5,1 tūkst. Eur (</w:t>
      </w:r>
      <w:smartTag w:uri="urn:schemas-microsoft-com:office:smarttags" w:element="metricconverter">
        <w:smartTagPr>
          <w:attr w:name="ProductID" w:val="2019 m"/>
        </w:smartTagPr>
        <w:r w:rsidRPr="004E08B7">
          <w:rPr>
            <w:rFonts w:ascii="Times New Roman" w:eastAsia="Times New Roman" w:hAnsi="Times New Roman" w:cs="Times New Roman"/>
            <w:sz w:val="24"/>
            <w:szCs w:val="24"/>
          </w:rPr>
          <w:t>2019 m</w:t>
        </w:r>
      </w:smartTag>
      <w:r w:rsidRPr="004E08B7">
        <w:rPr>
          <w:rFonts w:ascii="Times New Roman" w:eastAsia="Times New Roman" w:hAnsi="Times New Roman" w:cs="Times New Roman"/>
          <w:sz w:val="24"/>
          <w:szCs w:val="24"/>
        </w:rPr>
        <w:t>.) iki 49,2 tūkst. Eur (</w:t>
      </w:r>
      <w:smartTag w:uri="urn:schemas-microsoft-com:office:smarttags" w:element="metricconverter">
        <w:smartTagPr>
          <w:attr w:name="ProductID" w:val="2021 m"/>
        </w:smartTagPr>
        <w:r w:rsidRPr="004E08B7">
          <w:rPr>
            <w:rFonts w:ascii="Times New Roman" w:eastAsia="Times New Roman" w:hAnsi="Times New Roman" w:cs="Times New Roman"/>
            <w:sz w:val="24"/>
            <w:szCs w:val="24"/>
          </w:rPr>
          <w:t>2021 m</w:t>
        </w:r>
      </w:smartTag>
      <w:r w:rsidRPr="004E08B7">
        <w:rPr>
          <w:rFonts w:ascii="Times New Roman" w:eastAsia="Times New Roman" w:hAnsi="Times New Roman" w:cs="Times New Roman"/>
          <w:sz w:val="24"/>
          <w:szCs w:val="24"/>
        </w:rPr>
        <w:t xml:space="preserve">.). Ženkli lėšų suma skirta skaitmeninio ugdymo plėtrai: 2020 metais skirta 18,8 tūkst. Eur, </w:t>
      </w:r>
      <w:smartTag w:uri="urn:schemas-microsoft-com:office:smarttags" w:element="metricconverter">
        <w:smartTagPr>
          <w:attr w:name="ProductID" w:val="2021 m"/>
        </w:smartTagPr>
        <w:r w:rsidRPr="004E08B7">
          <w:rPr>
            <w:rFonts w:ascii="Times New Roman" w:eastAsia="Times New Roman" w:hAnsi="Times New Roman" w:cs="Times New Roman"/>
            <w:sz w:val="24"/>
            <w:szCs w:val="24"/>
          </w:rPr>
          <w:t>2021 m</w:t>
        </w:r>
      </w:smartTag>
      <w:r w:rsidRPr="004E08B7">
        <w:rPr>
          <w:rFonts w:ascii="Times New Roman" w:eastAsia="Times New Roman" w:hAnsi="Times New Roman" w:cs="Times New Roman"/>
          <w:sz w:val="24"/>
          <w:szCs w:val="24"/>
        </w:rPr>
        <w:t xml:space="preserve">. – 57 tūkst. Eur. </w:t>
      </w:r>
      <w:smartTag w:uri="urn:schemas-microsoft-com:office:smarttags" w:element="metricconverter">
        <w:smartTagPr>
          <w:attr w:name="ProductID" w:val="2021 m"/>
        </w:smartTagPr>
        <w:r w:rsidRPr="004E08B7">
          <w:rPr>
            <w:rFonts w:ascii="Times New Roman" w:eastAsia="Times New Roman" w:hAnsi="Times New Roman" w:cs="Times New Roman"/>
            <w:sz w:val="24"/>
            <w:szCs w:val="24"/>
          </w:rPr>
          <w:t>2021 m</w:t>
        </w:r>
      </w:smartTag>
      <w:r w:rsidRPr="004E08B7">
        <w:rPr>
          <w:rFonts w:ascii="Times New Roman" w:eastAsia="Times New Roman" w:hAnsi="Times New Roman" w:cs="Times New Roman"/>
          <w:sz w:val="24"/>
          <w:szCs w:val="24"/>
        </w:rPr>
        <w:t xml:space="preserve">. lyginant su </w:t>
      </w:r>
      <w:smartTag w:uri="urn:schemas-microsoft-com:office:smarttags" w:element="metricconverter">
        <w:smartTagPr>
          <w:attr w:name="ProductID" w:val="2019 m"/>
        </w:smartTagPr>
        <w:r w:rsidRPr="004E08B7">
          <w:rPr>
            <w:rFonts w:ascii="Times New Roman" w:eastAsia="Times New Roman" w:hAnsi="Times New Roman" w:cs="Times New Roman"/>
            <w:sz w:val="24"/>
            <w:szCs w:val="24"/>
          </w:rPr>
          <w:t>2019 m</w:t>
        </w:r>
      </w:smartTag>
      <w:r w:rsidRPr="004E08B7">
        <w:rPr>
          <w:rFonts w:ascii="Times New Roman" w:eastAsia="Times New Roman" w:hAnsi="Times New Roman" w:cs="Times New Roman"/>
          <w:sz w:val="24"/>
          <w:szCs w:val="24"/>
        </w:rPr>
        <w:t>. sumažėjo lėšų suma, skirta mokymo priemonių įsigijimui, mokinių pažintinei veiklai. Didžioji dalis gaunamų valstybės biudžeto lėšų tenka darbuotojų darbo užmokesčiui finansuoti, nors pedagoginių darbuotojų skaičius per pastaruosius 6 metus turi tendenciją mažėti. Lėšų dalis, skirta pedagoginių darbuotojų darbo užmokesčiui, didėjo per pastaruosius 3 metus nuo 2,6 mln. Eur (</w:t>
      </w:r>
      <w:smartTag w:uri="urn:schemas-microsoft-com:office:smarttags" w:element="metricconverter">
        <w:smartTagPr>
          <w:attr w:name="ProductID" w:val="2019 m"/>
        </w:smartTagPr>
        <w:r w:rsidRPr="004E08B7">
          <w:rPr>
            <w:rFonts w:ascii="Times New Roman" w:eastAsia="Times New Roman" w:hAnsi="Times New Roman" w:cs="Times New Roman"/>
            <w:sz w:val="24"/>
            <w:szCs w:val="24"/>
          </w:rPr>
          <w:t>2019 m</w:t>
        </w:r>
      </w:smartTag>
      <w:r w:rsidRPr="004E08B7">
        <w:rPr>
          <w:rFonts w:ascii="Times New Roman" w:eastAsia="Times New Roman" w:hAnsi="Times New Roman" w:cs="Times New Roman"/>
          <w:sz w:val="24"/>
          <w:szCs w:val="24"/>
        </w:rPr>
        <w:t>.) iki 3,27 mln. Eur (</w:t>
      </w:r>
      <w:smartTag w:uri="urn:schemas-microsoft-com:office:smarttags" w:element="metricconverter">
        <w:smartTagPr>
          <w:attr w:name="ProductID" w:val="2021 m"/>
        </w:smartTagPr>
        <w:r w:rsidRPr="004E08B7">
          <w:rPr>
            <w:rFonts w:ascii="Times New Roman" w:eastAsia="Times New Roman" w:hAnsi="Times New Roman" w:cs="Times New Roman"/>
            <w:sz w:val="24"/>
            <w:szCs w:val="24"/>
          </w:rPr>
          <w:t>2021 m</w:t>
        </w:r>
      </w:smartTag>
      <w:r w:rsidRPr="004E08B7">
        <w:rPr>
          <w:rFonts w:ascii="Times New Roman" w:eastAsia="Times New Roman" w:hAnsi="Times New Roman" w:cs="Times New Roman"/>
          <w:sz w:val="24"/>
          <w:szCs w:val="24"/>
        </w:rPr>
        <w:t>.).</w:t>
      </w:r>
    </w:p>
    <w:p w14:paraId="13FBA2AF" w14:textId="77777777" w:rsidR="004E08B7" w:rsidRPr="004E08B7" w:rsidRDefault="004E08B7" w:rsidP="004E08B7">
      <w:pPr>
        <w:spacing w:after="0" w:line="240" w:lineRule="auto"/>
        <w:rPr>
          <w:rFonts w:ascii="Times New Roman" w:eastAsia="Times New Roman" w:hAnsi="Times New Roman" w:cs="Times New Roman"/>
          <w:i/>
          <w:iCs/>
          <w:sz w:val="24"/>
          <w:szCs w:val="24"/>
        </w:rPr>
      </w:pPr>
    </w:p>
    <w:p w14:paraId="379CDC2E" w14:textId="77777777" w:rsidR="004E08B7" w:rsidRPr="004E08B7" w:rsidRDefault="004E08B7" w:rsidP="004E08B7">
      <w:pPr>
        <w:spacing w:after="0" w:line="240" w:lineRule="auto"/>
        <w:rPr>
          <w:rFonts w:ascii="Times New Roman" w:eastAsia="Times New Roman" w:hAnsi="Times New Roman" w:cs="Times New Roman"/>
          <w:i/>
          <w:iCs/>
          <w:sz w:val="24"/>
          <w:szCs w:val="24"/>
        </w:rPr>
      </w:pPr>
      <w:r w:rsidRPr="004E08B7">
        <w:rPr>
          <w:rFonts w:ascii="Times New Roman" w:eastAsia="Times New Roman" w:hAnsi="Times New Roman" w:cs="Times New Roman"/>
          <w:i/>
          <w:iCs/>
          <w:sz w:val="24"/>
          <w:szCs w:val="24"/>
        </w:rPr>
        <w:t>4 lentelė. Savivaldybės bendrojo ugdymo mokyklų finansavimui skirtos lėšos (pagal patvirtintus planus kalendorinių metų pabaigoje)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9"/>
        <w:gridCol w:w="1469"/>
        <w:gridCol w:w="1469"/>
        <w:gridCol w:w="1469"/>
        <w:gridCol w:w="1469"/>
      </w:tblGrid>
      <w:tr w:rsidR="004E08B7" w:rsidRPr="004E08B7" w14:paraId="330687DB" w14:textId="77777777" w:rsidTr="00F90FA3">
        <w:tc>
          <w:tcPr>
            <w:tcW w:w="2060" w:type="pct"/>
            <w:tcBorders>
              <w:top w:val="single" w:sz="4" w:space="0" w:color="auto"/>
              <w:left w:val="single" w:sz="4" w:space="0" w:color="auto"/>
              <w:bottom w:val="single" w:sz="4" w:space="0" w:color="auto"/>
              <w:right w:val="single" w:sz="4" w:space="0" w:color="auto"/>
            </w:tcBorders>
          </w:tcPr>
          <w:p w14:paraId="17B7AAED" w14:textId="77777777" w:rsidR="004E08B7" w:rsidRPr="00B12CCD" w:rsidRDefault="004E08B7" w:rsidP="00B12CCD">
            <w:pPr>
              <w:spacing w:after="0" w:line="240" w:lineRule="auto"/>
              <w:jc w:val="center"/>
              <w:rPr>
                <w:rFonts w:ascii="Times New Roman" w:eastAsia="Times New Roman" w:hAnsi="Times New Roman" w:cs="Times New Roman"/>
                <w:bCs/>
                <w:sz w:val="20"/>
                <w:szCs w:val="20"/>
              </w:rPr>
            </w:pPr>
            <w:r w:rsidRPr="00B12CCD">
              <w:rPr>
                <w:rFonts w:ascii="Times New Roman" w:eastAsia="Times New Roman" w:hAnsi="Times New Roman" w:cs="Times New Roman"/>
                <w:bCs/>
                <w:sz w:val="20"/>
                <w:szCs w:val="20"/>
              </w:rPr>
              <w:t>Metai</w:t>
            </w:r>
          </w:p>
        </w:tc>
        <w:tc>
          <w:tcPr>
            <w:tcW w:w="735" w:type="pct"/>
            <w:tcBorders>
              <w:top w:val="single" w:sz="4" w:space="0" w:color="auto"/>
              <w:left w:val="single" w:sz="4" w:space="0" w:color="auto"/>
              <w:bottom w:val="single" w:sz="4" w:space="0" w:color="auto"/>
              <w:right w:val="single" w:sz="4" w:space="0" w:color="auto"/>
            </w:tcBorders>
          </w:tcPr>
          <w:p w14:paraId="7C25143F" w14:textId="77777777" w:rsidR="004E08B7" w:rsidRPr="00B12CCD" w:rsidRDefault="004E08B7" w:rsidP="004E08B7">
            <w:pPr>
              <w:spacing w:after="0" w:line="240" w:lineRule="auto"/>
              <w:jc w:val="center"/>
              <w:rPr>
                <w:rFonts w:ascii="Times New Roman" w:eastAsia="Times New Roman" w:hAnsi="Times New Roman" w:cs="Times New Roman"/>
                <w:bCs/>
                <w:sz w:val="20"/>
                <w:szCs w:val="20"/>
              </w:rPr>
            </w:pPr>
            <w:r w:rsidRPr="00B12CCD">
              <w:rPr>
                <w:rFonts w:ascii="Times New Roman" w:eastAsia="Times New Roman" w:hAnsi="Times New Roman" w:cs="Times New Roman"/>
                <w:bCs/>
                <w:sz w:val="20"/>
                <w:szCs w:val="20"/>
              </w:rPr>
              <w:t>2018</w:t>
            </w:r>
          </w:p>
        </w:tc>
        <w:tc>
          <w:tcPr>
            <w:tcW w:w="735" w:type="pct"/>
            <w:tcBorders>
              <w:top w:val="single" w:sz="4" w:space="0" w:color="auto"/>
              <w:left w:val="single" w:sz="4" w:space="0" w:color="auto"/>
              <w:bottom w:val="single" w:sz="4" w:space="0" w:color="auto"/>
              <w:right w:val="single" w:sz="4" w:space="0" w:color="auto"/>
            </w:tcBorders>
          </w:tcPr>
          <w:p w14:paraId="3586A009" w14:textId="77777777" w:rsidR="004E08B7" w:rsidRPr="00B12CCD" w:rsidRDefault="004E08B7" w:rsidP="004E08B7">
            <w:pPr>
              <w:spacing w:after="0" w:line="240" w:lineRule="auto"/>
              <w:jc w:val="center"/>
              <w:rPr>
                <w:rFonts w:ascii="Times New Roman" w:eastAsia="Times New Roman" w:hAnsi="Times New Roman" w:cs="Times New Roman"/>
                <w:bCs/>
                <w:sz w:val="20"/>
                <w:szCs w:val="20"/>
              </w:rPr>
            </w:pPr>
            <w:r w:rsidRPr="00B12CCD">
              <w:rPr>
                <w:rFonts w:ascii="Times New Roman" w:eastAsia="Times New Roman" w:hAnsi="Times New Roman" w:cs="Times New Roman"/>
                <w:bCs/>
                <w:sz w:val="20"/>
                <w:szCs w:val="20"/>
              </w:rPr>
              <w:t>2019</w:t>
            </w:r>
          </w:p>
        </w:tc>
        <w:tc>
          <w:tcPr>
            <w:tcW w:w="735" w:type="pct"/>
            <w:tcBorders>
              <w:top w:val="single" w:sz="4" w:space="0" w:color="auto"/>
              <w:left w:val="single" w:sz="4" w:space="0" w:color="auto"/>
              <w:bottom w:val="single" w:sz="4" w:space="0" w:color="auto"/>
              <w:right w:val="single" w:sz="4" w:space="0" w:color="auto"/>
            </w:tcBorders>
          </w:tcPr>
          <w:p w14:paraId="08B64985" w14:textId="77777777" w:rsidR="004E08B7" w:rsidRPr="00B12CCD" w:rsidRDefault="004E08B7" w:rsidP="004E08B7">
            <w:pPr>
              <w:spacing w:after="0" w:line="240" w:lineRule="auto"/>
              <w:jc w:val="center"/>
              <w:rPr>
                <w:rFonts w:ascii="Times New Roman" w:eastAsia="Times New Roman" w:hAnsi="Times New Roman" w:cs="Times New Roman"/>
                <w:bCs/>
                <w:sz w:val="20"/>
                <w:szCs w:val="20"/>
              </w:rPr>
            </w:pPr>
            <w:r w:rsidRPr="00B12CCD">
              <w:rPr>
                <w:rFonts w:ascii="Times New Roman" w:eastAsia="Times New Roman" w:hAnsi="Times New Roman" w:cs="Times New Roman"/>
                <w:bCs/>
                <w:sz w:val="20"/>
                <w:szCs w:val="20"/>
              </w:rPr>
              <w:t>2020</w:t>
            </w:r>
          </w:p>
        </w:tc>
        <w:tc>
          <w:tcPr>
            <w:tcW w:w="735" w:type="pct"/>
            <w:tcBorders>
              <w:top w:val="single" w:sz="4" w:space="0" w:color="auto"/>
              <w:left w:val="single" w:sz="4" w:space="0" w:color="auto"/>
              <w:bottom w:val="single" w:sz="4" w:space="0" w:color="auto"/>
              <w:right w:val="single" w:sz="4" w:space="0" w:color="auto"/>
            </w:tcBorders>
          </w:tcPr>
          <w:p w14:paraId="542F3B66" w14:textId="77777777" w:rsidR="004E08B7" w:rsidRPr="00B12CCD" w:rsidRDefault="004E08B7" w:rsidP="004E08B7">
            <w:pPr>
              <w:spacing w:after="0" w:line="240" w:lineRule="auto"/>
              <w:jc w:val="center"/>
              <w:rPr>
                <w:rFonts w:ascii="Times New Roman" w:eastAsia="Times New Roman" w:hAnsi="Times New Roman" w:cs="Times New Roman"/>
                <w:bCs/>
                <w:sz w:val="20"/>
                <w:szCs w:val="20"/>
              </w:rPr>
            </w:pPr>
            <w:r w:rsidRPr="00B12CCD">
              <w:rPr>
                <w:rFonts w:ascii="Times New Roman" w:eastAsia="Times New Roman" w:hAnsi="Times New Roman" w:cs="Times New Roman"/>
                <w:bCs/>
                <w:sz w:val="20"/>
                <w:szCs w:val="20"/>
              </w:rPr>
              <w:t>2021</w:t>
            </w:r>
          </w:p>
        </w:tc>
      </w:tr>
      <w:tr w:rsidR="004E08B7" w:rsidRPr="004E08B7" w14:paraId="591DC2E9" w14:textId="77777777" w:rsidTr="00F90FA3">
        <w:tc>
          <w:tcPr>
            <w:tcW w:w="2060" w:type="pct"/>
            <w:tcBorders>
              <w:top w:val="single" w:sz="4" w:space="0" w:color="auto"/>
              <w:left w:val="single" w:sz="4" w:space="0" w:color="auto"/>
              <w:bottom w:val="single" w:sz="4" w:space="0" w:color="auto"/>
              <w:right w:val="single" w:sz="4" w:space="0" w:color="auto"/>
            </w:tcBorders>
          </w:tcPr>
          <w:p w14:paraId="1C96A132" w14:textId="77777777" w:rsidR="004E08B7" w:rsidRPr="00B12CCD" w:rsidRDefault="004E08B7" w:rsidP="004E08B7">
            <w:pPr>
              <w:spacing w:after="0" w:line="240" w:lineRule="auto"/>
              <w:rPr>
                <w:rFonts w:ascii="Times New Roman" w:eastAsia="Times New Roman" w:hAnsi="Times New Roman" w:cs="Times New Roman"/>
                <w:b/>
                <w:bCs/>
                <w:sz w:val="20"/>
                <w:szCs w:val="20"/>
              </w:rPr>
            </w:pPr>
            <w:r w:rsidRPr="00B12CCD">
              <w:rPr>
                <w:rFonts w:ascii="Times New Roman" w:eastAsia="Times New Roman" w:hAnsi="Times New Roman" w:cs="Times New Roman"/>
                <w:b/>
                <w:bCs/>
                <w:sz w:val="20"/>
                <w:szCs w:val="20"/>
              </w:rPr>
              <w:t>1. Iš viso skirta lėšų (EUR) savivaldybės bendrojo ugdymo mokykloms finansuoti iš VB lėšų :</w:t>
            </w:r>
          </w:p>
        </w:tc>
        <w:tc>
          <w:tcPr>
            <w:tcW w:w="735" w:type="pct"/>
            <w:tcBorders>
              <w:top w:val="single" w:sz="4" w:space="0" w:color="auto"/>
              <w:left w:val="single" w:sz="4" w:space="0" w:color="auto"/>
              <w:bottom w:val="single" w:sz="4" w:space="0" w:color="auto"/>
              <w:right w:val="single" w:sz="4" w:space="0" w:color="auto"/>
            </w:tcBorders>
          </w:tcPr>
          <w:p w14:paraId="59B2BD53" w14:textId="77777777" w:rsidR="004E08B7" w:rsidRPr="00B12CCD" w:rsidRDefault="004E08B7" w:rsidP="004E08B7">
            <w:pPr>
              <w:spacing w:after="0" w:line="240" w:lineRule="auto"/>
              <w:jc w:val="center"/>
              <w:rPr>
                <w:rFonts w:ascii="Times New Roman" w:eastAsia="Times New Roman" w:hAnsi="Times New Roman" w:cs="Times New Roman"/>
                <w:b/>
                <w:bCs/>
                <w:sz w:val="20"/>
                <w:szCs w:val="20"/>
              </w:rPr>
            </w:pPr>
            <w:r w:rsidRPr="00B12CCD">
              <w:rPr>
                <w:rFonts w:ascii="Times New Roman" w:eastAsia="Times New Roman" w:hAnsi="Times New Roman" w:cs="Times New Roman"/>
                <w:b/>
                <w:bCs/>
                <w:sz w:val="20"/>
                <w:szCs w:val="20"/>
              </w:rPr>
              <w:t>3110569</w:t>
            </w:r>
          </w:p>
        </w:tc>
        <w:tc>
          <w:tcPr>
            <w:tcW w:w="735" w:type="pct"/>
            <w:tcBorders>
              <w:top w:val="single" w:sz="4" w:space="0" w:color="auto"/>
              <w:left w:val="single" w:sz="4" w:space="0" w:color="auto"/>
              <w:bottom w:val="single" w:sz="4" w:space="0" w:color="auto"/>
              <w:right w:val="single" w:sz="4" w:space="0" w:color="auto"/>
            </w:tcBorders>
          </w:tcPr>
          <w:p w14:paraId="391601E7" w14:textId="77777777" w:rsidR="004E08B7" w:rsidRPr="00B12CCD" w:rsidRDefault="004E08B7" w:rsidP="004E08B7">
            <w:pPr>
              <w:spacing w:after="0" w:line="240" w:lineRule="auto"/>
              <w:jc w:val="center"/>
              <w:rPr>
                <w:rFonts w:ascii="Times New Roman" w:eastAsia="Times New Roman" w:hAnsi="Times New Roman" w:cs="Times New Roman"/>
                <w:b/>
                <w:bCs/>
                <w:sz w:val="20"/>
                <w:szCs w:val="20"/>
              </w:rPr>
            </w:pPr>
            <w:r w:rsidRPr="00B12CCD">
              <w:rPr>
                <w:rFonts w:ascii="Times New Roman" w:eastAsia="Times New Roman" w:hAnsi="Times New Roman" w:cs="Times New Roman"/>
                <w:b/>
                <w:bCs/>
                <w:sz w:val="20"/>
                <w:szCs w:val="20"/>
              </w:rPr>
              <w:t>3376955</w:t>
            </w:r>
          </w:p>
        </w:tc>
        <w:tc>
          <w:tcPr>
            <w:tcW w:w="735" w:type="pct"/>
            <w:tcBorders>
              <w:top w:val="single" w:sz="4" w:space="0" w:color="auto"/>
              <w:left w:val="single" w:sz="4" w:space="0" w:color="auto"/>
              <w:bottom w:val="single" w:sz="4" w:space="0" w:color="auto"/>
              <w:right w:val="single" w:sz="4" w:space="0" w:color="auto"/>
            </w:tcBorders>
          </w:tcPr>
          <w:p w14:paraId="1C53D236" w14:textId="77777777" w:rsidR="004E08B7" w:rsidRPr="00B12CCD" w:rsidRDefault="004E08B7" w:rsidP="004E08B7">
            <w:pPr>
              <w:spacing w:after="0" w:line="240" w:lineRule="auto"/>
              <w:jc w:val="center"/>
              <w:rPr>
                <w:rFonts w:ascii="Times New Roman" w:eastAsia="Times New Roman" w:hAnsi="Times New Roman" w:cs="Times New Roman"/>
                <w:b/>
                <w:bCs/>
                <w:sz w:val="20"/>
                <w:szCs w:val="20"/>
              </w:rPr>
            </w:pPr>
            <w:r w:rsidRPr="00B12CCD">
              <w:rPr>
                <w:rFonts w:ascii="Times New Roman" w:eastAsia="Times New Roman" w:hAnsi="Times New Roman" w:cs="Times New Roman"/>
                <w:b/>
                <w:bCs/>
                <w:sz w:val="20"/>
                <w:szCs w:val="20"/>
              </w:rPr>
              <w:t>3919708</w:t>
            </w:r>
          </w:p>
        </w:tc>
        <w:tc>
          <w:tcPr>
            <w:tcW w:w="735" w:type="pct"/>
            <w:tcBorders>
              <w:top w:val="single" w:sz="4" w:space="0" w:color="auto"/>
              <w:left w:val="single" w:sz="4" w:space="0" w:color="auto"/>
              <w:bottom w:val="single" w:sz="4" w:space="0" w:color="auto"/>
              <w:right w:val="single" w:sz="4" w:space="0" w:color="auto"/>
            </w:tcBorders>
          </w:tcPr>
          <w:p w14:paraId="56B42C8B" w14:textId="77777777" w:rsidR="004E08B7" w:rsidRPr="00B12CCD" w:rsidRDefault="004E08B7" w:rsidP="004E08B7">
            <w:pPr>
              <w:spacing w:after="0" w:line="240" w:lineRule="auto"/>
              <w:jc w:val="center"/>
              <w:rPr>
                <w:rFonts w:ascii="Times New Roman" w:eastAsia="Times New Roman" w:hAnsi="Times New Roman" w:cs="Times New Roman"/>
                <w:b/>
                <w:bCs/>
                <w:sz w:val="20"/>
                <w:szCs w:val="20"/>
              </w:rPr>
            </w:pPr>
            <w:r w:rsidRPr="00B12CCD">
              <w:rPr>
                <w:rFonts w:ascii="Times New Roman" w:eastAsia="Times New Roman" w:hAnsi="Times New Roman" w:cs="Times New Roman"/>
                <w:b/>
                <w:bCs/>
                <w:sz w:val="20"/>
                <w:szCs w:val="20"/>
              </w:rPr>
              <w:t>4310932</w:t>
            </w:r>
          </w:p>
        </w:tc>
      </w:tr>
      <w:tr w:rsidR="004E08B7" w:rsidRPr="004E08B7" w14:paraId="3362BD4F" w14:textId="77777777" w:rsidTr="00F90FA3">
        <w:tc>
          <w:tcPr>
            <w:tcW w:w="2060" w:type="pct"/>
            <w:tcBorders>
              <w:top w:val="single" w:sz="4" w:space="0" w:color="auto"/>
              <w:left w:val="single" w:sz="4" w:space="0" w:color="auto"/>
              <w:bottom w:val="single" w:sz="4" w:space="0" w:color="auto"/>
              <w:right w:val="single" w:sz="4" w:space="0" w:color="auto"/>
            </w:tcBorders>
          </w:tcPr>
          <w:p w14:paraId="65CB4C7E" w14:textId="77777777" w:rsidR="004E08B7" w:rsidRPr="00B12CCD" w:rsidRDefault="004E08B7" w:rsidP="004E08B7">
            <w:pPr>
              <w:spacing w:after="0" w:line="240" w:lineRule="auto"/>
              <w:rPr>
                <w:rFonts w:ascii="Times New Roman" w:eastAsia="Times New Roman" w:hAnsi="Times New Roman" w:cs="Times New Roman"/>
                <w:bCs/>
                <w:sz w:val="20"/>
                <w:szCs w:val="20"/>
              </w:rPr>
            </w:pPr>
            <w:r w:rsidRPr="00B12CCD">
              <w:rPr>
                <w:rFonts w:ascii="Times New Roman" w:eastAsia="Times New Roman" w:hAnsi="Times New Roman" w:cs="Times New Roman"/>
                <w:bCs/>
                <w:sz w:val="20"/>
                <w:szCs w:val="20"/>
              </w:rPr>
              <w:t>1.1. ugdymo procesui organizuoti ir valdyti</w:t>
            </w:r>
          </w:p>
        </w:tc>
        <w:tc>
          <w:tcPr>
            <w:tcW w:w="735" w:type="pct"/>
            <w:tcBorders>
              <w:top w:val="single" w:sz="4" w:space="0" w:color="auto"/>
              <w:left w:val="single" w:sz="4" w:space="0" w:color="auto"/>
              <w:bottom w:val="single" w:sz="4" w:space="0" w:color="auto"/>
              <w:right w:val="single" w:sz="4" w:space="0" w:color="auto"/>
            </w:tcBorders>
          </w:tcPr>
          <w:p w14:paraId="43427489" w14:textId="77777777" w:rsidR="004E08B7" w:rsidRPr="00B12CCD" w:rsidRDefault="004E08B7" w:rsidP="004E08B7">
            <w:pPr>
              <w:spacing w:after="0" w:line="240" w:lineRule="auto"/>
              <w:jc w:val="center"/>
              <w:rPr>
                <w:rFonts w:ascii="Times New Roman" w:eastAsia="Times New Roman" w:hAnsi="Times New Roman" w:cs="Times New Roman"/>
                <w:bCs/>
                <w:sz w:val="20"/>
                <w:szCs w:val="20"/>
              </w:rPr>
            </w:pPr>
            <w:r w:rsidRPr="00B12CCD">
              <w:rPr>
                <w:rFonts w:ascii="Times New Roman" w:eastAsia="Times New Roman" w:hAnsi="Times New Roman" w:cs="Times New Roman"/>
                <w:bCs/>
                <w:sz w:val="20"/>
                <w:szCs w:val="20"/>
              </w:rPr>
              <w:t>*</w:t>
            </w:r>
          </w:p>
        </w:tc>
        <w:tc>
          <w:tcPr>
            <w:tcW w:w="735" w:type="pct"/>
            <w:tcBorders>
              <w:top w:val="single" w:sz="4" w:space="0" w:color="auto"/>
              <w:left w:val="single" w:sz="4" w:space="0" w:color="auto"/>
              <w:bottom w:val="single" w:sz="4" w:space="0" w:color="auto"/>
              <w:right w:val="single" w:sz="4" w:space="0" w:color="auto"/>
            </w:tcBorders>
          </w:tcPr>
          <w:p w14:paraId="677D81C9" w14:textId="77777777" w:rsidR="004E08B7" w:rsidRPr="00B12CCD" w:rsidRDefault="004E08B7" w:rsidP="004E08B7">
            <w:pPr>
              <w:spacing w:after="0" w:line="240" w:lineRule="auto"/>
              <w:jc w:val="center"/>
              <w:rPr>
                <w:rFonts w:ascii="Times New Roman" w:eastAsia="Times New Roman" w:hAnsi="Times New Roman" w:cs="Times New Roman"/>
                <w:bCs/>
                <w:sz w:val="20"/>
                <w:szCs w:val="20"/>
              </w:rPr>
            </w:pPr>
            <w:r w:rsidRPr="00B12CCD">
              <w:rPr>
                <w:rFonts w:ascii="Times New Roman" w:eastAsia="Times New Roman" w:hAnsi="Times New Roman" w:cs="Times New Roman"/>
                <w:bCs/>
                <w:sz w:val="20"/>
                <w:szCs w:val="20"/>
              </w:rPr>
              <w:t>259493</w:t>
            </w:r>
          </w:p>
        </w:tc>
        <w:tc>
          <w:tcPr>
            <w:tcW w:w="735" w:type="pct"/>
            <w:tcBorders>
              <w:top w:val="single" w:sz="4" w:space="0" w:color="auto"/>
              <w:left w:val="single" w:sz="4" w:space="0" w:color="auto"/>
              <w:bottom w:val="single" w:sz="4" w:space="0" w:color="auto"/>
              <w:right w:val="single" w:sz="4" w:space="0" w:color="auto"/>
            </w:tcBorders>
          </w:tcPr>
          <w:p w14:paraId="54E8E9F0" w14:textId="77777777" w:rsidR="004E08B7" w:rsidRPr="00B12CCD" w:rsidRDefault="004E08B7" w:rsidP="004E08B7">
            <w:pPr>
              <w:spacing w:after="0" w:line="240" w:lineRule="auto"/>
              <w:jc w:val="center"/>
              <w:rPr>
                <w:rFonts w:ascii="Times New Roman" w:eastAsia="Times New Roman" w:hAnsi="Times New Roman" w:cs="Times New Roman"/>
                <w:bCs/>
                <w:sz w:val="20"/>
                <w:szCs w:val="20"/>
              </w:rPr>
            </w:pPr>
            <w:r w:rsidRPr="00B12CCD">
              <w:rPr>
                <w:rFonts w:ascii="Times New Roman" w:eastAsia="Times New Roman" w:hAnsi="Times New Roman" w:cs="Times New Roman"/>
                <w:bCs/>
                <w:sz w:val="20"/>
                <w:szCs w:val="20"/>
              </w:rPr>
              <w:t>269811</w:t>
            </w:r>
          </w:p>
        </w:tc>
        <w:tc>
          <w:tcPr>
            <w:tcW w:w="735" w:type="pct"/>
            <w:tcBorders>
              <w:top w:val="single" w:sz="4" w:space="0" w:color="auto"/>
              <w:left w:val="single" w:sz="4" w:space="0" w:color="auto"/>
              <w:bottom w:val="single" w:sz="4" w:space="0" w:color="auto"/>
              <w:right w:val="single" w:sz="4" w:space="0" w:color="auto"/>
            </w:tcBorders>
          </w:tcPr>
          <w:p w14:paraId="066387F0" w14:textId="77777777" w:rsidR="004E08B7" w:rsidRPr="00B12CCD" w:rsidRDefault="004E08B7" w:rsidP="004E08B7">
            <w:pPr>
              <w:spacing w:after="0" w:line="240" w:lineRule="auto"/>
              <w:jc w:val="center"/>
              <w:rPr>
                <w:rFonts w:ascii="Times New Roman" w:eastAsia="Times New Roman" w:hAnsi="Times New Roman" w:cs="Times New Roman"/>
                <w:bCs/>
                <w:sz w:val="20"/>
                <w:szCs w:val="20"/>
              </w:rPr>
            </w:pPr>
            <w:r w:rsidRPr="00B12CCD">
              <w:rPr>
                <w:rFonts w:ascii="Times New Roman" w:eastAsia="Times New Roman" w:hAnsi="Times New Roman" w:cs="Times New Roman"/>
                <w:bCs/>
                <w:sz w:val="20"/>
                <w:szCs w:val="20"/>
              </w:rPr>
              <w:t>345344</w:t>
            </w:r>
          </w:p>
        </w:tc>
      </w:tr>
      <w:tr w:rsidR="004E08B7" w:rsidRPr="004E08B7" w14:paraId="4AF9858C" w14:textId="77777777" w:rsidTr="00F90FA3">
        <w:tc>
          <w:tcPr>
            <w:tcW w:w="2060" w:type="pct"/>
            <w:tcBorders>
              <w:top w:val="single" w:sz="4" w:space="0" w:color="auto"/>
              <w:left w:val="single" w:sz="4" w:space="0" w:color="auto"/>
              <w:bottom w:val="single" w:sz="4" w:space="0" w:color="auto"/>
              <w:right w:val="single" w:sz="4" w:space="0" w:color="auto"/>
            </w:tcBorders>
          </w:tcPr>
          <w:p w14:paraId="6E053F3C" w14:textId="77777777" w:rsidR="004E08B7" w:rsidRPr="00B12CCD" w:rsidRDefault="004E08B7" w:rsidP="004E08B7">
            <w:pPr>
              <w:spacing w:after="0" w:line="240" w:lineRule="auto"/>
              <w:rPr>
                <w:rFonts w:ascii="Times New Roman" w:eastAsia="Times New Roman" w:hAnsi="Times New Roman" w:cs="Times New Roman"/>
                <w:bCs/>
                <w:sz w:val="20"/>
                <w:szCs w:val="20"/>
              </w:rPr>
            </w:pPr>
            <w:r w:rsidRPr="00B12CCD">
              <w:rPr>
                <w:rFonts w:ascii="Times New Roman" w:eastAsia="Times New Roman" w:hAnsi="Times New Roman" w:cs="Times New Roman"/>
                <w:bCs/>
                <w:sz w:val="20"/>
                <w:szCs w:val="20"/>
              </w:rPr>
              <w:t>1.2. švietimo pagalbai BU mokyklose ir VŠPT</w:t>
            </w:r>
          </w:p>
        </w:tc>
        <w:tc>
          <w:tcPr>
            <w:tcW w:w="735" w:type="pct"/>
            <w:tcBorders>
              <w:top w:val="single" w:sz="4" w:space="0" w:color="auto"/>
              <w:left w:val="single" w:sz="4" w:space="0" w:color="auto"/>
              <w:bottom w:val="single" w:sz="4" w:space="0" w:color="auto"/>
              <w:right w:val="single" w:sz="4" w:space="0" w:color="auto"/>
            </w:tcBorders>
          </w:tcPr>
          <w:p w14:paraId="5A57E232" w14:textId="77777777" w:rsidR="004E08B7" w:rsidRPr="00B12CCD" w:rsidRDefault="004E08B7" w:rsidP="004E08B7">
            <w:pPr>
              <w:spacing w:after="0" w:line="240" w:lineRule="auto"/>
              <w:jc w:val="center"/>
              <w:rPr>
                <w:rFonts w:ascii="Times New Roman" w:eastAsia="Times New Roman" w:hAnsi="Times New Roman" w:cs="Times New Roman"/>
                <w:bCs/>
                <w:sz w:val="20"/>
                <w:szCs w:val="20"/>
              </w:rPr>
            </w:pPr>
            <w:r w:rsidRPr="00B12CCD">
              <w:rPr>
                <w:rFonts w:ascii="Times New Roman" w:eastAsia="Times New Roman" w:hAnsi="Times New Roman" w:cs="Times New Roman"/>
                <w:bCs/>
                <w:sz w:val="20"/>
                <w:szCs w:val="20"/>
              </w:rPr>
              <w:t>*</w:t>
            </w:r>
          </w:p>
        </w:tc>
        <w:tc>
          <w:tcPr>
            <w:tcW w:w="735" w:type="pct"/>
            <w:tcBorders>
              <w:top w:val="single" w:sz="4" w:space="0" w:color="auto"/>
              <w:left w:val="single" w:sz="4" w:space="0" w:color="auto"/>
              <w:bottom w:val="single" w:sz="4" w:space="0" w:color="auto"/>
              <w:right w:val="single" w:sz="4" w:space="0" w:color="auto"/>
            </w:tcBorders>
          </w:tcPr>
          <w:p w14:paraId="788D8CAD" w14:textId="77777777" w:rsidR="004E08B7" w:rsidRPr="00B12CCD" w:rsidRDefault="004E08B7" w:rsidP="004E08B7">
            <w:pPr>
              <w:spacing w:after="0" w:line="240" w:lineRule="auto"/>
              <w:jc w:val="center"/>
              <w:rPr>
                <w:rFonts w:ascii="Times New Roman" w:eastAsia="Times New Roman" w:hAnsi="Times New Roman" w:cs="Times New Roman"/>
                <w:bCs/>
                <w:sz w:val="20"/>
                <w:szCs w:val="20"/>
              </w:rPr>
            </w:pPr>
            <w:r w:rsidRPr="00B12CCD">
              <w:rPr>
                <w:rFonts w:ascii="Times New Roman" w:eastAsia="Times New Roman" w:hAnsi="Times New Roman" w:cs="Times New Roman"/>
                <w:bCs/>
                <w:sz w:val="20"/>
                <w:szCs w:val="20"/>
              </w:rPr>
              <w:t>296525</w:t>
            </w:r>
          </w:p>
        </w:tc>
        <w:tc>
          <w:tcPr>
            <w:tcW w:w="735" w:type="pct"/>
            <w:tcBorders>
              <w:top w:val="single" w:sz="4" w:space="0" w:color="auto"/>
              <w:left w:val="single" w:sz="4" w:space="0" w:color="auto"/>
              <w:bottom w:val="single" w:sz="4" w:space="0" w:color="auto"/>
              <w:right w:val="single" w:sz="4" w:space="0" w:color="auto"/>
            </w:tcBorders>
          </w:tcPr>
          <w:p w14:paraId="695AB3FE" w14:textId="77777777" w:rsidR="004E08B7" w:rsidRPr="00B12CCD" w:rsidRDefault="004E08B7" w:rsidP="004E08B7">
            <w:pPr>
              <w:spacing w:after="0" w:line="240" w:lineRule="auto"/>
              <w:jc w:val="center"/>
              <w:rPr>
                <w:rFonts w:ascii="Times New Roman" w:eastAsia="Times New Roman" w:hAnsi="Times New Roman" w:cs="Times New Roman"/>
                <w:bCs/>
                <w:sz w:val="20"/>
                <w:szCs w:val="20"/>
              </w:rPr>
            </w:pPr>
            <w:r w:rsidRPr="00B12CCD">
              <w:rPr>
                <w:rFonts w:ascii="Times New Roman" w:eastAsia="Times New Roman" w:hAnsi="Times New Roman" w:cs="Times New Roman"/>
                <w:bCs/>
                <w:sz w:val="20"/>
                <w:szCs w:val="20"/>
              </w:rPr>
              <w:t>395721</w:t>
            </w:r>
          </w:p>
        </w:tc>
        <w:tc>
          <w:tcPr>
            <w:tcW w:w="735" w:type="pct"/>
            <w:tcBorders>
              <w:top w:val="single" w:sz="4" w:space="0" w:color="auto"/>
              <w:left w:val="single" w:sz="4" w:space="0" w:color="auto"/>
              <w:bottom w:val="single" w:sz="4" w:space="0" w:color="auto"/>
              <w:right w:val="single" w:sz="4" w:space="0" w:color="auto"/>
            </w:tcBorders>
          </w:tcPr>
          <w:p w14:paraId="57B80DE2" w14:textId="77777777" w:rsidR="004E08B7" w:rsidRPr="00B12CCD" w:rsidRDefault="004E08B7" w:rsidP="004E08B7">
            <w:pPr>
              <w:spacing w:after="0" w:line="240" w:lineRule="auto"/>
              <w:jc w:val="center"/>
              <w:rPr>
                <w:rFonts w:ascii="Times New Roman" w:eastAsia="Times New Roman" w:hAnsi="Times New Roman" w:cs="Times New Roman"/>
                <w:bCs/>
                <w:sz w:val="20"/>
                <w:szCs w:val="20"/>
              </w:rPr>
            </w:pPr>
            <w:r w:rsidRPr="00B12CCD">
              <w:rPr>
                <w:rFonts w:ascii="Times New Roman" w:eastAsia="Times New Roman" w:hAnsi="Times New Roman" w:cs="Times New Roman"/>
                <w:bCs/>
                <w:sz w:val="20"/>
                <w:szCs w:val="20"/>
              </w:rPr>
              <w:t>461093</w:t>
            </w:r>
          </w:p>
        </w:tc>
      </w:tr>
      <w:tr w:rsidR="004E08B7" w:rsidRPr="004E08B7" w14:paraId="1A724A55" w14:textId="77777777" w:rsidTr="00F90FA3">
        <w:tc>
          <w:tcPr>
            <w:tcW w:w="2060" w:type="pct"/>
            <w:tcBorders>
              <w:top w:val="single" w:sz="4" w:space="0" w:color="auto"/>
              <w:left w:val="single" w:sz="4" w:space="0" w:color="auto"/>
              <w:bottom w:val="single" w:sz="4" w:space="0" w:color="auto"/>
              <w:right w:val="single" w:sz="4" w:space="0" w:color="auto"/>
            </w:tcBorders>
          </w:tcPr>
          <w:p w14:paraId="61851BA8" w14:textId="77777777" w:rsidR="004E08B7" w:rsidRPr="00B12CCD" w:rsidRDefault="004E08B7" w:rsidP="004E08B7">
            <w:pPr>
              <w:spacing w:after="0" w:line="240" w:lineRule="auto"/>
              <w:rPr>
                <w:rFonts w:ascii="Times New Roman" w:eastAsia="Times New Roman" w:hAnsi="Times New Roman" w:cs="Times New Roman"/>
                <w:bCs/>
                <w:sz w:val="20"/>
                <w:szCs w:val="20"/>
              </w:rPr>
            </w:pPr>
            <w:r w:rsidRPr="00B12CCD">
              <w:rPr>
                <w:rFonts w:ascii="Times New Roman" w:eastAsia="Times New Roman" w:hAnsi="Times New Roman" w:cs="Times New Roman"/>
                <w:bCs/>
                <w:sz w:val="20"/>
                <w:szCs w:val="20"/>
              </w:rPr>
              <w:t>1.2.1. iš jų : pedagoginę psichologinę pagalbą teikiančiose įstaigose (VŠPT)</w:t>
            </w:r>
          </w:p>
        </w:tc>
        <w:tc>
          <w:tcPr>
            <w:tcW w:w="735" w:type="pct"/>
            <w:tcBorders>
              <w:top w:val="single" w:sz="4" w:space="0" w:color="auto"/>
              <w:left w:val="single" w:sz="4" w:space="0" w:color="auto"/>
              <w:bottom w:val="single" w:sz="4" w:space="0" w:color="auto"/>
              <w:right w:val="single" w:sz="4" w:space="0" w:color="auto"/>
            </w:tcBorders>
          </w:tcPr>
          <w:p w14:paraId="4A82E707" w14:textId="77777777" w:rsidR="004E08B7" w:rsidRPr="00B12CCD" w:rsidRDefault="004E08B7" w:rsidP="004E08B7">
            <w:pPr>
              <w:spacing w:after="0" w:line="240" w:lineRule="auto"/>
              <w:jc w:val="center"/>
              <w:rPr>
                <w:rFonts w:ascii="Times New Roman" w:eastAsia="Times New Roman" w:hAnsi="Times New Roman" w:cs="Times New Roman"/>
                <w:bCs/>
                <w:sz w:val="20"/>
                <w:szCs w:val="20"/>
              </w:rPr>
            </w:pPr>
            <w:r w:rsidRPr="00B12CCD">
              <w:rPr>
                <w:rFonts w:ascii="Times New Roman" w:eastAsia="Times New Roman" w:hAnsi="Times New Roman" w:cs="Times New Roman"/>
                <w:bCs/>
                <w:sz w:val="20"/>
                <w:szCs w:val="20"/>
              </w:rPr>
              <w:t>*</w:t>
            </w:r>
          </w:p>
        </w:tc>
        <w:tc>
          <w:tcPr>
            <w:tcW w:w="735" w:type="pct"/>
            <w:tcBorders>
              <w:top w:val="single" w:sz="4" w:space="0" w:color="auto"/>
              <w:left w:val="single" w:sz="4" w:space="0" w:color="auto"/>
              <w:bottom w:val="single" w:sz="4" w:space="0" w:color="auto"/>
              <w:right w:val="single" w:sz="4" w:space="0" w:color="auto"/>
            </w:tcBorders>
          </w:tcPr>
          <w:p w14:paraId="1AE5E012" w14:textId="77777777" w:rsidR="004E08B7" w:rsidRPr="00B12CCD" w:rsidRDefault="004E08B7" w:rsidP="004E08B7">
            <w:pPr>
              <w:spacing w:after="0" w:line="240" w:lineRule="auto"/>
              <w:jc w:val="center"/>
              <w:rPr>
                <w:rFonts w:ascii="Times New Roman" w:eastAsia="Times New Roman" w:hAnsi="Times New Roman" w:cs="Times New Roman"/>
                <w:bCs/>
                <w:sz w:val="20"/>
                <w:szCs w:val="20"/>
              </w:rPr>
            </w:pPr>
            <w:r w:rsidRPr="00B12CCD">
              <w:rPr>
                <w:rFonts w:ascii="Times New Roman" w:eastAsia="Times New Roman" w:hAnsi="Times New Roman" w:cs="Times New Roman"/>
                <w:bCs/>
                <w:sz w:val="20"/>
                <w:szCs w:val="20"/>
              </w:rPr>
              <w:t>5055</w:t>
            </w:r>
          </w:p>
        </w:tc>
        <w:tc>
          <w:tcPr>
            <w:tcW w:w="735" w:type="pct"/>
            <w:tcBorders>
              <w:top w:val="single" w:sz="4" w:space="0" w:color="auto"/>
              <w:left w:val="single" w:sz="4" w:space="0" w:color="auto"/>
              <w:bottom w:val="single" w:sz="4" w:space="0" w:color="auto"/>
              <w:right w:val="single" w:sz="4" w:space="0" w:color="auto"/>
            </w:tcBorders>
          </w:tcPr>
          <w:p w14:paraId="7FD1D4EC" w14:textId="77777777" w:rsidR="004E08B7" w:rsidRPr="00B12CCD" w:rsidRDefault="004E08B7" w:rsidP="004E08B7">
            <w:pPr>
              <w:spacing w:after="0" w:line="240" w:lineRule="auto"/>
              <w:jc w:val="center"/>
              <w:rPr>
                <w:rFonts w:ascii="Times New Roman" w:eastAsia="Times New Roman" w:hAnsi="Times New Roman" w:cs="Times New Roman"/>
                <w:bCs/>
                <w:sz w:val="20"/>
                <w:szCs w:val="20"/>
              </w:rPr>
            </w:pPr>
            <w:r w:rsidRPr="00B12CCD">
              <w:rPr>
                <w:rFonts w:ascii="Times New Roman" w:eastAsia="Times New Roman" w:hAnsi="Times New Roman" w:cs="Times New Roman"/>
                <w:bCs/>
                <w:sz w:val="20"/>
                <w:szCs w:val="20"/>
              </w:rPr>
              <w:t>25239</w:t>
            </w:r>
          </w:p>
        </w:tc>
        <w:tc>
          <w:tcPr>
            <w:tcW w:w="735" w:type="pct"/>
            <w:tcBorders>
              <w:top w:val="single" w:sz="4" w:space="0" w:color="auto"/>
              <w:left w:val="single" w:sz="4" w:space="0" w:color="auto"/>
              <w:bottom w:val="single" w:sz="4" w:space="0" w:color="auto"/>
              <w:right w:val="single" w:sz="4" w:space="0" w:color="auto"/>
            </w:tcBorders>
          </w:tcPr>
          <w:p w14:paraId="2FE25F64" w14:textId="77777777" w:rsidR="004E08B7" w:rsidRPr="00B12CCD" w:rsidRDefault="004E08B7" w:rsidP="004E08B7">
            <w:pPr>
              <w:spacing w:after="0" w:line="240" w:lineRule="auto"/>
              <w:jc w:val="center"/>
              <w:rPr>
                <w:rFonts w:ascii="Times New Roman" w:eastAsia="Times New Roman" w:hAnsi="Times New Roman" w:cs="Times New Roman"/>
                <w:bCs/>
                <w:sz w:val="20"/>
                <w:szCs w:val="20"/>
              </w:rPr>
            </w:pPr>
            <w:r w:rsidRPr="00B12CCD">
              <w:rPr>
                <w:rFonts w:ascii="Times New Roman" w:eastAsia="Times New Roman" w:hAnsi="Times New Roman" w:cs="Times New Roman"/>
                <w:bCs/>
                <w:sz w:val="20"/>
                <w:szCs w:val="20"/>
              </w:rPr>
              <w:t>49220</w:t>
            </w:r>
          </w:p>
        </w:tc>
      </w:tr>
      <w:tr w:rsidR="004E08B7" w:rsidRPr="004E08B7" w14:paraId="0EBB0EDE" w14:textId="77777777" w:rsidTr="00F90FA3">
        <w:tc>
          <w:tcPr>
            <w:tcW w:w="2060" w:type="pct"/>
            <w:tcBorders>
              <w:top w:val="single" w:sz="4" w:space="0" w:color="auto"/>
              <w:left w:val="single" w:sz="4" w:space="0" w:color="auto"/>
              <w:bottom w:val="single" w:sz="4" w:space="0" w:color="auto"/>
              <w:right w:val="single" w:sz="4" w:space="0" w:color="auto"/>
            </w:tcBorders>
          </w:tcPr>
          <w:p w14:paraId="2D9A71E7" w14:textId="77777777" w:rsidR="004E08B7" w:rsidRPr="00B12CCD" w:rsidRDefault="004E08B7" w:rsidP="004E08B7">
            <w:pPr>
              <w:spacing w:after="0" w:line="240" w:lineRule="auto"/>
              <w:rPr>
                <w:rFonts w:ascii="Times New Roman" w:eastAsia="Times New Roman" w:hAnsi="Times New Roman" w:cs="Times New Roman"/>
                <w:bCs/>
                <w:sz w:val="20"/>
                <w:szCs w:val="20"/>
              </w:rPr>
            </w:pPr>
            <w:r w:rsidRPr="00B12CCD">
              <w:rPr>
                <w:rFonts w:ascii="Times New Roman" w:eastAsia="Times New Roman" w:hAnsi="Times New Roman" w:cs="Times New Roman"/>
                <w:bCs/>
                <w:sz w:val="20"/>
                <w:szCs w:val="20"/>
              </w:rPr>
              <w:t>1.3.skaitmeninio ugdymo plėtrai</w:t>
            </w:r>
          </w:p>
        </w:tc>
        <w:tc>
          <w:tcPr>
            <w:tcW w:w="735" w:type="pct"/>
            <w:tcBorders>
              <w:top w:val="single" w:sz="4" w:space="0" w:color="auto"/>
              <w:left w:val="single" w:sz="4" w:space="0" w:color="auto"/>
              <w:bottom w:val="single" w:sz="4" w:space="0" w:color="auto"/>
              <w:right w:val="single" w:sz="4" w:space="0" w:color="auto"/>
            </w:tcBorders>
          </w:tcPr>
          <w:p w14:paraId="19106849" w14:textId="77777777" w:rsidR="004E08B7" w:rsidRPr="00B12CCD" w:rsidRDefault="004E08B7" w:rsidP="004E08B7">
            <w:pPr>
              <w:spacing w:after="0" w:line="240" w:lineRule="auto"/>
              <w:jc w:val="center"/>
              <w:rPr>
                <w:rFonts w:ascii="Times New Roman" w:eastAsia="Times New Roman" w:hAnsi="Times New Roman" w:cs="Times New Roman"/>
                <w:bCs/>
                <w:sz w:val="20"/>
                <w:szCs w:val="20"/>
              </w:rPr>
            </w:pPr>
            <w:r w:rsidRPr="00B12CCD">
              <w:rPr>
                <w:rFonts w:ascii="Times New Roman" w:eastAsia="Times New Roman" w:hAnsi="Times New Roman" w:cs="Times New Roman"/>
                <w:bCs/>
                <w:sz w:val="20"/>
                <w:szCs w:val="20"/>
              </w:rPr>
              <w:t>*</w:t>
            </w:r>
          </w:p>
        </w:tc>
        <w:tc>
          <w:tcPr>
            <w:tcW w:w="735" w:type="pct"/>
            <w:tcBorders>
              <w:top w:val="single" w:sz="4" w:space="0" w:color="auto"/>
              <w:left w:val="single" w:sz="4" w:space="0" w:color="auto"/>
              <w:bottom w:val="single" w:sz="4" w:space="0" w:color="auto"/>
              <w:right w:val="single" w:sz="4" w:space="0" w:color="auto"/>
            </w:tcBorders>
          </w:tcPr>
          <w:p w14:paraId="257D894B" w14:textId="77777777" w:rsidR="004E08B7" w:rsidRPr="00B12CCD" w:rsidRDefault="004E08B7" w:rsidP="004E08B7">
            <w:pPr>
              <w:spacing w:after="0" w:line="240" w:lineRule="auto"/>
              <w:jc w:val="center"/>
              <w:rPr>
                <w:rFonts w:ascii="Times New Roman" w:eastAsia="Times New Roman" w:hAnsi="Times New Roman" w:cs="Times New Roman"/>
                <w:bCs/>
                <w:sz w:val="20"/>
                <w:szCs w:val="20"/>
              </w:rPr>
            </w:pPr>
            <w:r w:rsidRPr="00B12CCD">
              <w:rPr>
                <w:rFonts w:ascii="Times New Roman" w:eastAsia="Times New Roman" w:hAnsi="Times New Roman" w:cs="Times New Roman"/>
                <w:bCs/>
                <w:sz w:val="20"/>
                <w:szCs w:val="20"/>
              </w:rPr>
              <w:t>*</w:t>
            </w:r>
          </w:p>
        </w:tc>
        <w:tc>
          <w:tcPr>
            <w:tcW w:w="735" w:type="pct"/>
            <w:tcBorders>
              <w:top w:val="single" w:sz="4" w:space="0" w:color="auto"/>
              <w:left w:val="single" w:sz="4" w:space="0" w:color="auto"/>
              <w:bottom w:val="single" w:sz="4" w:space="0" w:color="auto"/>
              <w:right w:val="single" w:sz="4" w:space="0" w:color="auto"/>
            </w:tcBorders>
          </w:tcPr>
          <w:p w14:paraId="5C08D4BE" w14:textId="77777777" w:rsidR="004E08B7" w:rsidRPr="00B12CCD" w:rsidRDefault="004E08B7" w:rsidP="004E08B7">
            <w:pPr>
              <w:spacing w:after="0" w:line="240" w:lineRule="auto"/>
              <w:jc w:val="center"/>
              <w:rPr>
                <w:rFonts w:ascii="Times New Roman" w:eastAsia="Times New Roman" w:hAnsi="Times New Roman" w:cs="Times New Roman"/>
                <w:bCs/>
                <w:sz w:val="20"/>
                <w:szCs w:val="20"/>
              </w:rPr>
            </w:pPr>
            <w:r w:rsidRPr="00B12CCD">
              <w:rPr>
                <w:rFonts w:ascii="Times New Roman" w:eastAsia="Times New Roman" w:hAnsi="Times New Roman" w:cs="Times New Roman"/>
                <w:bCs/>
                <w:sz w:val="20"/>
                <w:szCs w:val="20"/>
              </w:rPr>
              <w:t>18800</w:t>
            </w:r>
          </w:p>
        </w:tc>
        <w:tc>
          <w:tcPr>
            <w:tcW w:w="735" w:type="pct"/>
            <w:tcBorders>
              <w:top w:val="single" w:sz="4" w:space="0" w:color="auto"/>
              <w:left w:val="single" w:sz="4" w:space="0" w:color="auto"/>
              <w:bottom w:val="single" w:sz="4" w:space="0" w:color="auto"/>
              <w:right w:val="single" w:sz="4" w:space="0" w:color="auto"/>
            </w:tcBorders>
          </w:tcPr>
          <w:p w14:paraId="59D65656" w14:textId="77777777" w:rsidR="004E08B7" w:rsidRPr="00B12CCD" w:rsidRDefault="004E08B7" w:rsidP="004E08B7">
            <w:pPr>
              <w:spacing w:after="0" w:line="240" w:lineRule="auto"/>
              <w:jc w:val="center"/>
              <w:rPr>
                <w:rFonts w:ascii="Times New Roman" w:eastAsia="Times New Roman" w:hAnsi="Times New Roman" w:cs="Times New Roman"/>
                <w:bCs/>
                <w:sz w:val="20"/>
                <w:szCs w:val="20"/>
              </w:rPr>
            </w:pPr>
            <w:r w:rsidRPr="00B12CCD">
              <w:rPr>
                <w:rFonts w:ascii="Times New Roman" w:eastAsia="Times New Roman" w:hAnsi="Times New Roman" w:cs="Times New Roman"/>
                <w:bCs/>
                <w:sz w:val="20"/>
                <w:szCs w:val="20"/>
              </w:rPr>
              <w:t>57000</w:t>
            </w:r>
          </w:p>
        </w:tc>
      </w:tr>
      <w:tr w:rsidR="004E08B7" w:rsidRPr="004E08B7" w14:paraId="2365C613" w14:textId="77777777" w:rsidTr="00F90FA3">
        <w:tc>
          <w:tcPr>
            <w:tcW w:w="2060" w:type="pct"/>
            <w:tcBorders>
              <w:top w:val="single" w:sz="4" w:space="0" w:color="auto"/>
              <w:left w:val="single" w:sz="4" w:space="0" w:color="auto"/>
              <w:bottom w:val="single" w:sz="4" w:space="0" w:color="auto"/>
              <w:right w:val="single" w:sz="4" w:space="0" w:color="auto"/>
            </w:tcBorders>
          </w:tcPr>
          <w:p w14:paraId="39360429" w14:textId="77777777" w:rsidR="004E08B7" w:rsidRPr="00B12CCD" w:rsidRDefault="004E08B7" w:rsidP="004E08B7">
            <w:pPr>
              <w:spacing w:after="0" w:line="240" w:lineRule="auto"/>
              <w:rPr>
                <w:rFonts w:ascii="Times New Roman" w:eastAsia="Times New Roman" w:hAnsi="Times New Roman" w:cs="Times New Roman"/>
                <w:bCs/>
                <w:sz w:val="20"/>
                <w:szCs w:val="20"/>
              </w:rPr>
            </w:pPr>
            <w:r w:rsidRPr="00B12CCD">
              <w:rPr>
                <w:rFonts w:ascii="Times New Roman" w:eastAsia="Times New Roman" w:hAnsi="Times New Roman" w:cs="Times New Roman"/>
                <w:bCs/>
                <w:sz w:val="20"/>
                <w:szCs w:val="20"/>
              </w:rPr>
              <w:t>1.4. ugdymo procesui organizuoti (pedagoginių darbuotojų DU)</w:t>
            </w:r>
          </w:p>
        </w:tc>
        <w:tc>
          <w:tcPr>
            <w:tcW w:w="735" w:type="pct"/>
            <w:tcBorders>
              <w:top w:val="single" w:sz="4" w:space="0" w:color="auto"/>
              <w:left w:val="single" w:sz="4" w:space="0" w:color="auto"/>
              <w:bottom w:val="single" w:sz="4" w:space="0" w:color="auto"/>
              <w:right w:val="single" w:sz="4" w:space="0" w:color="auto"/>
            </w:tcBorders>
          </w:tcPr>
          <w:p w14:paraId="684A647F" w14:textId="77777777" w:rsidR="004E08B7" w:rsidRPr="00B12CCD" w:rsidRDefault="004E08B7" w:rsidP="004E08B7">
            <w:pPr>
              <w:spacing w:after="0" w:line="240" w:lineRule="auto"/>
              <w:jc w:val="center"/>
              <w:rPr>
                <w:rFonts w:ascii="Times New Roman" w:eastAsia="Times New Roman" w:hAnsi="Times New Roman" w:cs="Times New Roman"/>
                <w:bCs/>
                <w:sz w:val="20"/>
                <w:szCs w:val="20"/>
              </w:rPr>
            </w:pPr>
            <w:r w:rsidRPr="00B12CCD">
              <w:rPr>
                <w:rFonts w:ascii="Times New Roman" w:eastAsia="Times New Roman" w:hAnsi="Times New Roman" w:cs="Times New Roman"/>
                <w:bCs/>
                <w:sz w:val="20"/>
                <w:szCs w:val="20"/>
              </w:rPr>
              <w:t>2933107 (kartu su valdymu ir švietimo pagalba)</w:t>
            </w:r>
          </w:p>
        </w:tc>
        <w:tc>
          <w:tcPr>
            <w:tcW w:w="735" w:type="pct"/>
            <w:tcBorders>
              <w:top w:val="single" w:sz="4" w:space="0" w:color="auto"/>
              <w:left w:val="single" w:sz="4" w:space="0" w:color="auto"/>
              <w:bottom w:val="single" w:sz="4" w:space="0" w:color="auto"/>
              <w:right w:val="single" w:sz="4" w:space="0" w:color="auto"/>
            </w:tcBorders>
          </w:tcPr>
          <w:p w14:paraId="08FE408B" w14:textId="77777777" w:rsidR="004E08B7" w:rsidRPr="00B12CCD" w:rsidRDefault="004E08B7" w:rsidP="004E08B7">
            <w:pPr>
              <w:spacing w:after="0" w:line="240" w:lineRule="auto"/>
              <w:jc w:val="center"/>
              <w:rPr>
                <w:rFonts w:ascii="Times New Roman" w:eastAsia="Times New Roman" w:hAnsi="Times New Roman" w:cs="Times New Roman"/>
                <w:bCs/>
                <w:sz w:val="20"/>
                <w:szCs w:val="20"/>
              </w:rPr>
            </w:pPr>
            <w:r w:rsidRPr="00B12CCD">
              <w:rPr>
                <w:rFonts w:ascii="Times New Roman" w:eastAsia="Times New Roman" w:hAnsi="Times New Roman" w:cs="Times New Roman"/>
                <w:bCs/>
                <w:sz w:val="20"/>
                <w:szCs w:val="20"/>
              </w:rPr>
              <w:t>2624474</w:t>
            </w:r>
          </w:p>
        </w:tc>
        <w:tc>
          <w:tcPr>
            <w:tcW w:w="735" w:type="pct"/>
            <w:tcBorders>
              <w:top w:val="single" w:sz="4" w:space="0" w:color="auto"/>
              <w:left w:val="single" w:sz="4" w:space="0" w:color="auto"/>
              <w:bottom w:val="single" w:sz="4" w:space="0" w:color="auto"/>
              <w:right w:val="single" w:sz="4" w:space="0" w:color="auto"/>
            </w:tcBorders>
          </w:tcPr>
          <w:p w14:paraId="1CFED742" w14:textId="77777777" w:rsidR="004E08B7" w:rsidRPr="00B12CCD" w:rsidRDefault="004E08B7" w:rsidP="004E08B7">
            <w:pPr>
              <w:spacing w:after="0" w:line="240" w:lineRule="auto"/>
              <w:jc w:val="center"/>
              <w:rPr>
                <w:rFonts w:ascii="Times New Roman" w:eastAsia="Times New Roman" w:hAnsi="Times New Roman" w:cs="Times New Roman"/>
                <w:bCs/>
                <w:sz w:val="20"/>
                <w:szCs w:val="20"/>
              </w:rPr>
            </w:pPr>
            <w:r w:rsidRPr="00B12CCD">
              <w:rPr>
                <w:rFonts w:ascii="Times New Roman" w:eastAsia="Times New Roman" w:hAnsi="Times New Roman" w:cs="Times New Roman"/>
                <w:bCs/>
                <w:sz w:val="20"/>
                <w:szCs w:val="20"/>
              </w:rPr>
              <w:t>3020587</w:t>
            </w:r>
          </w:p>
        </w:tc>
        <w:tc>
          <w:tcPr>
            <w:tcW w:w="735" w:type="pct"/>
            <w:tcBorders>
              <w:top w:val="single" w:sz="4" w:space="0" w:color="auto"/>
              <w:left w:val="single" w:sz="4" w:space="0" w:color="auto"/>
              <w:bottom w:val="single" w:sz="4" w:space="0" w:color="auto"/>
              <w:right w:val="single" w:sz="4" w:space="0" w:color="auto"/>
            </w:tcBorders>
          </w:tcPr>
          <w:p w14:paraId="7794D2BE" w14:textId="77777777" w:rsidR="004E08B7" w:rsidRPr="00B12CCD" w:rsidRDefault="004E08B7" w:rsidP="004E08B7">
            <w:pPr>
              <w:spacing w:after="0" w:line="240" w:lineRule="auto"/>
              <w:jc w:val="center"/>
              <w:rPr>
                <w:rFonts w:ascii="Times New Roman" w:eastAsia="Times New Roman" w:hAnsi="Times New Roman" w:cs="Times New Roman"/>
                <w:bCs/>
                <w:sz w:val="20"/>
                <w:szCs w:val="20"/>
              </w:rPr>
            </w:pPr>
            <w:r w:rsidRPr="00B12CCD">
              <w:rPr>
                <w:rFonts w:ascii="Times New Roman" w:eastAsia="Times New Roman" w:hAnsi="Times New Roman" w:cs="Times New Roman"/>
                <w:bCs/>
                <w:sz w:val="20"/>
                <w:szCs w:val="20"/>
              </w:rPr>
              <w:t>3278124</w:t>
            </w:r>
          </w:p>
        </w:tc>
      </w:tr>
      <w:tr w:rsidR="004E08B7" w:rsidRPr="004E08B7" w14:paraId="01FF01C4" w14:textId="77777777" w:rsidTr="00F90FA3">
        <w:tc>
          <w:tcPr>
            <w:tcW w:w="2060" w:type="pct"/>
            <w:tcBorders>
              <w:top w:val="single" w:sz="4" w:space="0" w:color="auto"/>
              <w:left w:val="single" w:sz="4" w:space="0" w:color="auto"/>
              <w:bottom w:val="single" w:sz="4" w:space="0" w:color="auto"/>
              <w:right w:val="single" w:sz="4" w:space="0" w:color="auto"/>
            </w:tcBorders>
          </w:tcPr>
          <w:p w14:paraId="126C94E8" w14:textId="77777777" w:rsidR="004E08B7" w:rsidRPr="00B12CCD" w:rsidRDefault="004E08B7" w:rsidP="004E08B7">
            <w:pPr>
              <w:spacing w:after="0" w:line="240" w:lineRule="auto"/>
              <w:rPr>
                <w:rFonts w:ascii="Times New Roman" w:eastAsia="Times New Roman" w:hAnsi="Times New Roman" w:cs="Times New Roman"/>
                <w:bCs/>
                <w:sz w:val="20"/>
                <w:szCs w:val="20"/>
              </w:rPr>
            </w:pPr>
            <w:r w:rsidRPr="00B12CCD">
              <w:rPr>
                <w:rFonts w:ascii="Times New Roman" w:eastAsia="Times New Roman" w:hAnsi="Times New Roman" w:cs="Times New Roman"/>
                <w:bCs/>
                <w:sz w:val="20"/>
                <w:szCs w:val="20"/>
              </w:rPr>
              <w:t xml:space="preserve">1.5.Ugdymo reikmės, finansuojamos iš </w:t>
            </w:r>
            <w:r w:rsidRPr="00B12CCD">
              <w:rPr>
                <w:rFonts w:ascii="Times New Roman" w:eastAsia="Times New Roman" w:hAnsi="Times New Roman" w:cs="Times New Roman"/>
                <w:bCs/>
                <w:sz w:val="20"/>
                <w:szCs w:val="20"/>
              </w:rPr>
              <w:lastRenderedPageBreak/>
              <w:t>mokykloms skiriamų mokymo lėšų:</w:t>
            </w:r>
          </w:p>
        </w:tc>
        <w:tc>
          <w:tcPr>
            <w:tcW w:w="735" w:type="pct"/>
            <w:tcBorders>
              <w:top w:val="single" w:sz="4" w:space="0" w:color="auto"/>
              <w:left w:val="single" w:sz="4" w:space="0" w:color="auto"/>
              <w:bottom w:val="single" w:sz="4" w:space="0" w:color="auto"/>
              <w:right w:val="single" w:sz="4" w:space="0" w:color="auto"/>
            </w:tcBorders>
          </w:tcPr>
          <w:p w14:paraId="6A993F20" w14:textId="77777777" w:rsidR="004E08B7" w:rsidRPr="00B12CCD" w:rsidRDefault="004E08B7" w:rsidP="004E08B7">
            <w:pPr>
              <w:spacing w:after="0" w:line="240" w:lineRule="auto"/>
              <w:jc w:val="center"/>
              <w:rPr>
                <w:rFonts w:ascii="Times New Roman" w:eastAsia="Times New Roman" w:hAnsi="Times New Roman" w:cs="Times New Roman"/>
                <w:bCs/>
                <w:sz w:val="20"/>
                <w:szCs w:val="20"/>
              </w:rPr>
            </w:pPr>
            <w:r w:rsidRPr="00B12CCD">
              <w:rPr>
                <w:rFonts w:ascii="Times New Roman" w:eastAsia="Times New Roman" w:hAnsi="Times New Roman" w:cs="Times New Roman"/>
                <w:bCs/>
                <w:sz w:val="20"/>
                <w:szCs w:val="20"/>
              </w:rPr>
              <w:lastRenderedPageBreak/>
              <w:t>178462</w:t>
            </w:r>
          </w:p>
        </w:tc>
        <w:tc>
          <w:tcPr>
            <w:tcW w:w="735" w:type="pct"/>
            <w:tcBorders>
              <w:top w:val="single" w:sz="4" w:space="0" w:color="auto"/>
              <w:left w:val="single" w:sz="4" w:space="0" w:color="auto"/>
              <w:bottom w:val="single" w:sz="4" w:space="0" w:color="auto"/>
              <w:right w:val="single" w:sz="4" w:space="0" w:color="auto"/>
            </w:tcBorders>
          </w:tcPr>
          <w:p w14:paraId="1417AD55" w14:textId="77777777" w:rsidR="004E08B7" w:rsidRPr="00B12CCD" w:rsidRDefault="004E08B7" w:rsidP="004E08B7">
            <w:pPr>
              <w:spacing w:after="0" w:line="240" w:lineRule="auto"/>
              <w:jc w:val="center"/>
              <w:rPr>
                <w:rFonts w:ascii="Times New Roman" w:eastAsia="Times New Roman" w:hAnsi="Times New Roman" w:cs="Times New Roman"/>
                <w:bCs/>
                <w:sz w:val="20"/>
                <w:szCs w:val="20"/>
              </w:rPr>
            </w:pPr>
            <w:r w:rsidRPr="00B12CCD">
              <w:rPr>
                <w:rFonts w:ascii="Times New Roman" w:eastAsia="Times New Roman" w:hAnsi="Times New Roman" w:cs="Times New Roman"/>
                <w:bCs/>
                <w:sz w:val="20"/>
                <w:szCs w:val="20"/>
              </w:rPr>
              <w:t>196463</w:t>
            </w:r>
          </w:p>
        </w:tc>
        <w:tc>
          <w:tcPr>
            <w:tcW w:w="735" w:type="pct"/>
            <w:tcBorders>
              <w:top w:val="single" w:sz="4" w:space="0" w:color="auto"/>
              <w:left w:val="single" w:sz="4" w:space="0" w:color="auto"/>
              <w:bottom w:val="single" w:sz="4" w:space="0" w:color="auto"/>
              <w:right w:val="single" w:sz="4" w:space="0" w:color="auto"/>
            </w:tcBorders>
          </w:tcPr>
          <w:p w14:paraId="6B614F46" w14:textId="77777777" w:rsidR="004E08B7" w:rsidRPr="00B12CCD" w:rsidRDefault="004E08B7" w:rsidP="004E08B7">
            <w:pPr>
              <w:spacing w:after="0" w:line="240" w:lineRule="auto"/>
              <w:jc w:val="center"/>
              <w:rPr>
                <w:rFonts w:ascii="Times New Roman" w:eastAsia="Times New Roman" w:hAnsi="Times New Roman" w:cs="Times New Roman"/>
                <w:bCs/>
                <w:sz w:val="20"/>
                <w:szCs w:val="20"/>
              </w:rPr>
            </w:pPr>
            <w:r w:rsidRPr="00B12CCD">
              <w:rPr>
                <w:rFonts w:ascii="Times New Roman" w:eastAsia="Times New Roman" w:hAnsi="Times New Roman" w:cs="Times New Roman"/>
                <w:bCs/>
                <w:sz w:val="20"/>
                <w:szCs w:val="20"/>
              </w:rPr>
              <w:t>214789</w:t>
            </w:r>
          </w:p>
        </w:tc>
        <w:tc>
          <w:tcPr>
            <w:tcW w:w="735" w:type="pct"/>
            <w:tcBorders>
              <w:top w:val="single" w:sz="4" w:space="0" w:color="auto"/>
              <w:left w:val="single" w:sz="4" w:space="0" w:color="auto"/>
              <w:bottom w:val="single" w:sz="4" w:space="0" w:color="auto"/>
              <w:right w:val="single" w:sz="4" w:space="0" w:color="auto"/>
            </w:tcBorders>
          </w:tcPr>
          <w:p w14:paraId="0F2B0F84" w14:textId="77777777" w:rsidR="004E08B7" w:rsidRPr="00B12CCD" w:rsidRDefault="004E08B7" w:rsidP="004E08B7">
            <w:pPr>
              <w:spacing w:after="0" w:line="240" w:lineRule="auto"/>
              <w:jc w:val="center"/>
              <w:rPr>
                <w:rFonts w:ascii="Times New Roman" w:eastAsia="Times New Roman" w:hAnsi="Times New Roman" w:cs="Times New Roman"/>
                <w:bCs/>
                <w:sz w:val="20"/>
                <w:szCs w:val="20"/>
              </w:rPr>
            </w:pPr>
            <w:r w:rsidRPr="00B12CCD">
              <w:rPr>
                <w:rFonts w:ascii="Times New Roman" w:eastAsia="Times New Roman" w:hAnsi="Times New Roman" w:cs="Times New Roman"/>
                <w:bCs/>
                <w:sz w:val="20"/>
                <w:szCs w:val="20"/>
              </w:rPr>
              <w:t>169371</w:t>
            </w:r>
          </w:p>
        </w:tc>
      </w:tr>
      <w:tr w:rsidR="004E08B7" w:rsidRPr="004E08B7" w14:paraId="06058717" w14:textId="77777777" w:rsidTr="00F90FA3">
        <w:tc>
          <w:tcPr>
            <w:tcW w:w="2060" w:type="pct"/>
            <w:tcBorders>
              <w:top w:val="single" w:sz="4" w:space="0" w:color="auto"/>
              <w:left w:val="single" w:sz="4" w:space="0" w:color="auto"/>
              <w:bottom w:val="single" w:sz="4" w:space="0" w:color="auto"/>
              <w:right w:val="single" w:sz="4" w:space="0" w:color="auto"/>
            </w:tcBorders>
          </w:tcPr>
          <w:p w14:paraId="2EF36245" w14:textId="77777777" w:rsidR="004E08B7" w:rsidRPr="00B12CCD" w:rsidRDefault="004E08B7" w:rsidP="004E08B7">
            <w:pPr>
              <w:spacing w:after="0" w:line="240" w:lineRule="auto"/>
              <w:rPr>
                <w:rFonts w:ascii="Times New Roman" w:eastAsia="Times New Roman" w:hAnsi="Times New Roman" w:cs="Times New Roman"/>
                <w:bCs/>
                <w:sz w:val="20"/>
                <w:szCs w:val="20"/>
              </w:rPr>
            </w:pPr>
            <w:r w:rsidRPr="00B12CCD">
              <w:rPr>
                <w:rFonts w:ascii="Times New Roman" w:eastAsia="Times New Roman" w:hAnsi="Times New Roman" w:cs="Times New Roman"/>
                <w:bCs/>
                <w:sz w:val="20"/>
                <w:szCs w:val="20"/>
              </w:rPr>
              <w:t>1.5.1. iš jų : vadovėliams ir mokymo priemonėms</w:t>
            </w:r>
          </w:p>
        </w:tc>
        <w:tc>
          <w:tcPr>
            <w:tcW w:w="735" w:type="pct"/>
            <w:tcBorders>
              <w:top w:val="single" w:sz="4" w:space="0" w:color="auto"/>
              <w:left w:val="single" w:sz="4" w:space="0" w:color="auto"/>
              <w:bottom w:val="single" w:sz="4" w:space="0" w:color="auto"/>
              <w:right w:val="single" w:sz="4" w:space="0" w:color="auto"/>
            </w:tcBorders>
          </w:tcPr>
          <w:p w14:paraId="4A0DAF09" w14:textId="77777777" w:rsidR="004E08B7" w:rsidRPr="00B12CCD" w:rsidRDefault="004E08B7" w:rsidP="004E08B7">
            <w:pPr>
              <w:spacing w:after="0" w:line="240" w:lineRule="auto"/>
              <w:jc w:val="center"/>
              <w:rPr>
                <w:rFonts w:ascii="Times New Roman" w:eastAsia="Times New Roman" w:hAnsi="Times New Roman" w:cs="Times New Roman"/>
                <w:bCs/>
                <w:sz w:val="20"/>
                <w:szCs w:val="20"/>
              </w:rPr>
            </w:pPr>
            <w:r w:rsidRPr="00B12CCD">
              <w:rPr>
                <w:rFonts w:ascii="Times New Roman" w:eastAsia="Times New Roman" w:hAnsi="Times New Roman" w:cs="Times New Roman"/>
                <w:bCs/>
                <w:sz w:val="20"/>
                <w:szCs w:val="20"/>
              </w:rPr>
              <w:t>154628</w:t>
            </w:r>
          </w:p>
        </w:tc>
        <w:tc>
          <w:tcPr>
            <w:tcW w:w="735" w:type="pct"/>
            <w:tcBorders>
              <w:top w:val="single" w:sz="4" w:space="0" w:color="auto"/>
              <w:left w:val="single" w:sz="4" w:space="0" w:color="auto"/>
              <w:bottom w:val="single" w:sz="4" w:space="0" w:color="auto"/>
              <w:right w:val="single" w:sz="4" w:space="0" w:color="auto"/>
            </w:tcBorders>
          </w:tcPr>
          <w:p w14:paraId="0A00BF12" w14:textId="77777777" w:rsidR="004E08B7" w:rsidRPr="00B12CCD" w:rsidRDefault="004E08B7" w:rsidP="004E08B7">
            <w:pPr>
              <w:spacing w:after="0" w:line="240" w:lineRule="auto"/>
              <w:jc w:val="center"/>
              <w:rPr>
                <w:rFonts w:ascii="Times New Roman" w:eastAsia="Times New Roman" w:hAnsi="Times New Roman" w:cs="Times New Roman"/>
                <w:bCs/>
                <w:sz w:val="20"/>
                <w:szCs w:val="20"/>
              </w:rPr>
            </w:pPr>
            <w:r w:rsidRPr="00B12CCD">
              <w:rPr>
                <w:rFonts w:ascii="Times New Roman" w:eastAsia="Times New Roman" w:hAnsi="Times New Roman" w:cs="Times New Roman"/>
                <w:bCs/>
                <w:sz w:val="20"/>
                <w:szCs w:val="20"/>
              </w:rPr>
              <w:t>166584</w:t>
            </w:r>
          </w:p>
        </w:tc>
        <w:tc>
          <w:tcPr>
            <w:tcW w:w="735" w:type="pct"/>
            <w:tcBorders>
              <w:top w:val="single" w:sz="4" w:space="0" w:color="auto"/>
              <w:left w:val="single" w:sz="4" w:space="0" w:color="auto"/>
              <w:bottom w:val="single" w:sz="4" w:space="0" w:color="auto"/>
              <w:right w:val="single" w:sz="4" w:space="0" w:color="auto"/>
            </w:tcBorders>
          </w:tcPr>
          <w:p w14:paraId="59AEBE00" w14:textId="77777777" w:rsidR="004E08B7" w:rsidRPr="00B12CCD" w:rsidRDefault="004E08B7" w:rsidP="004E08B7">
            <w:pPr>
              <w:spacing w:after="0" w:line="240" w:lineRule="auto"/>
              <w:jc w:val="center"/>
              <w:rPr>
                <w:rFonts w:ascii="Times New Roman" w:eastAsia="Times New Roman" w:hAnsi="Times New Roman" w:cs="Times New Roman"/>
                <w:bCs/>
                <w:sz w:val="20"/>
                <w:szCs w:val="20"/>
              </w:rPr>
            </w:pPr>
            <w:r w:rsidRPr="00B12CCD">
              <w:rPr>
                <w:rFonts w:ascii="Times New Roman" w:eastAsia="Times New Roman" w:hAnsi="Times New Roman" w:cs="Times New Roman"/>
                <w:bCs/>
                <w:sz w:val="20"/>
                <w:szCs w:val="20"/>
              </w:rPr>
              <w:t>184895</w:t>
            </w:r>
          </w:p>
        </w:tc>
        <w:tc>
          <w:tcPr>
            <w:tcW w:w="735" w:type="pct"/>
            <w:tcBorders>
              <w:top w:val="single" w:sz="4" w:space="0" w:color="auto"/>
              <w:left w:val="single" w:sz="4" w:space="0" w:color="auto"/>
              <w:bottom w:val="single" w:sz="4" w:space="0" w:color="auto"/>
              <w:right w:val="single" w:sz="4" w:space="0" w:color="auto"/>
            </w:tcBorders>
          </w:tcPr>
          <w:p w14:paraId="1FBBE323" w14:textId="77777777" w:rsidR="004E08B7" w:rsidRPr="00B12CCD" w:rsidRDefault="004E08B7" w:rsidP="004E08B7">
            <w:pPr>
              <w:spacing w:after="0" w:line="240" w:lineRule="auto"/>
              <w:jc w:val="center"/>
              <w:rPr>
                <w:rFonts w:ascii="Times New Roman" w:eastAsia="Times New Roman" w:hAnsi="Times New Roman" w:cs="Times New Roman"/>
                <w:bCs/>
                <w:sz w:val="20"/>
                <w:szCs w:val="20"/>
              </w:rPr>
            </w:pPr>
            <w:r w:rsidRPr="00B12CCD">
              <w:rPr>
                <w:rFonts w:ascii="Times New Roman" w:eastAsia="Times New Roman" w:hAnsi="Times New Roman" w:cs="Times New Roman"/>
                <w:bCs/>
                <w:sz w:val="20"/>
                <w:szCs w:val="20"/>
              </w:rPr>
              <w:t>141817</w:t>
            </w:r>
          </w:p>
        </w:tc>
      </w:tr>
      <w:tr w:rsidR="004E08B7" w:rsidRPr="004E08B7" w14:paraId="2F9E9BA9" w14:textId="77777777" w:rsidTr="00F90FA3">
        <w:tc>
          <w:tcPr>
            <w:tcW w:w="2060" w:type="pct"/>
            <w:tcBorders>
              <w:top w:val="single" w:sz="4" w:space="0" w:color="auto"/>
              <w:left w:val="single" w:sz="4" w:space="0" w:color="auto"/>
              <w:bottom w:val="single" w:sz="4" w:space="0" w:color="auto"/>
              <w:right w:val="single" w:sz="4" w:space="0" w:color="auto"/>
            </w:tcBorders>
          </w:tcPr>
          <w:p w14:paraId="1D1C3AE0" w14:textId="77777777" w:rsidR="004E08B7" w:rsidRPr="00B12CCD" w:rsidRDefault="004E08B7" w:rsidP="004E08B7">
            <w:pPr>
              <w:spacing w:after="0" w:line="240" w:lineRule="auto"/>
              <w:rPr>
                <w:rFonts w:ascii="Times New Roman" w:eastAsia="Times New Roman" w:hAnsi="Times New Roman" w:cs="Times New Roman"/>
                <w:bCs/>
                <w:sz w:val="20"/>
                <w:szCs w:val="20"/>
              </w:rPr>
            </w:pPr>
            <w:r w:rsidRPr="00B12CCD">
              <w:rPr>
                <w:rFonts w:ascii="Times New Roman" w:eastAsia="Times New Roman" w:hAnsi="Times New Roman" w:cs="Times New Roman"/>
                <w:bCs/>
                <w:sz w:val="20"/>
                <w:szCs w:val="20"/>
              </w:rPr>
              <w:t>1.5.2. iš jų: mokinių pažintinei veiklai ir profesiniam orientavimui</w:t>
            </w:r>
          </w:p>
        </w:tc>
        <w:tc>
          <w:tcPr>
            <w:tcW w:w="735" w:type="pct"/>
            <w:tcBorders>
              <w:top w:val="single" w:sz="4" w:space="0" w:color="auto"/>
              <w:left w:val="single" w:sz="4" w:space="0" w:color="auto"/>
              <w:bottom w:val="single" w:sz="4" w:space="0" w:color="auto"/>
              <w:right w:val="single" w:sz="4" w:space="0" w:color="auto"/>
            </w:tcBorders>
          </w:tcPr>
          <w:p w14:paraId="5F0B5BB8" w14:textId="77777777" w:rsidR="004E08B7" w:rsidRPr="00B12CCD" w:rsidRDefault="004E08B7" w:rsidP="004E08B7">
            <w:pPr>
              <w:spacing w:after="0" w:line="240" w:lineRule="auto"/>
              <w:jc w:val="center"/>
              <w:rPr>
                <w:rFonts w:ascii="Times New Roman" w:eastAsia="Times New Roman" w:hAnsi="Times New Roman" w:cs="Times New Roman"/>
                <w:bCs/>
                <w:sz w:val="20"/>
                <w:szCs w:val="20"/>
              </w:rPr>
            </w:pPr>
            <w:r w:rsidRPr="00B12CCD">
              <w:rPr>
                <w:rFonts w:ascii="Times New Roman" w:eastAsia="Times New Roman" w:hAnsi="Times New Roman" w:cs="Times New Roman"/>
                <w:bCs/>
                <w:sz w:val="20"/>
                <w:szCs w:val="20"/>
              </w:rPr>
              <w:t>4772</w:t>
            </w:r>
          </w:p>
        </w:tc>
        <w:tc>
          <w:tcPr>
            <w:tcW w:w="735" w:type="pct"/>
            <w:tcBorders>
              <w:top w:val="single" w:sz="4" w:space="0" w:color="auto"/>
              <w:left w:val="single" w:sz="4" w:space="0" w:color="auto"/>
              <w:bottom w:val="single" w:sz="4" w:space="0" w:color="auto"/>
              <w:right w:val="single" w:sz="4" w:space="0" w:color="auto"/>
            </w:tcBorders>
          </w:tcPr>
          <w:p w14:paraId="51CA9276" w14:textId="77777777" w:rsidR="004E08B7" w:rsidRPr="00B12CCD" w:rsidRDefault="004E08B7" w:rsidP="004E08B7">
            <w:pPr>
              <w:spacing w:after="0" w:line="240" w:lineRule="auto"/>
              <w:jc w:val="center"/>
              <w:rPr>
                <w:rFonts w:ascii="Times New Roman" w:eastAsia="Times New Roman" w:hAnsi="Times New Roman" w:cs="Times New Roman"/>
                <w:bCs/>
                <w:sz w:val="20"/>
                <w:szCs w:val="20"/>
              </w:rPr>
            </w:pPr>
            <w:r w:rsidRPr="00B12CCD">
              <w:rPr>
                <w:rFonts w:ascii="Times New Roman" w:eastAsia="Times New Roman" w:hAnsi="Times New Roman" w:cs="Times New Roman"/>
                <w:bCs/>
                <w:sz w:val="20"/>
                <w:szCs w:val="20"/>
              </w:rPr>
              <w:t>7456</w:t>
            </w:r>
          </w:p>
        </w:tc>
        <w:tc>
          <w:tcPr>
            <w:tcW w:w="735" w:type="pct"/>
            <w:tcBorders>
              <w:top w:val="single" w:sz="4" w:space="0" w:color="auto"/>
              <w:left w:val="single" w:sz="4" w:space="0" w:color="auto"/>
              <w:bottom w:val="single" w:sz="4" w:space="0" w:color="auto"/>
              <w:right w:val="single" w:sz="4" w:space="0" w:color="auto"/>
            </w:tcBorders>
          </w:tcPr>
          <w:p w14:paraId="636192EE" w14:textId="77777777" w:rsidR="004E08B7" w:rsidRPr="00B12CCD" w:rsidRDefault="004E08B7" w:rsidP="004E08B7">
            <w:pPr>
              <w:spacing w:after="0" w:line="240" w:lineRule="auto"/>
              <w:jc w:val="center"/>
              <w:rPr>
                <w:rFonts w:ascii="Times New Roman" w:eastAsia="Times New Roman" w:hAnsi="Times New Roman" w:cs="Times New Roman"/>
                <w:bCs/>
                <w:sz w:val="20"/>
                <w:szCs w:val="20"/>
              </w:rPr>
            </w:pPr>
            <w:r w:rsidRPr="00B12CCD">
              <w:rPr>
                <w:rFonts w:ascii="Times New Roman" w:eastAsia="Times New Roman" w:hAnsi="Times New Roman" w:cs="Times New Roman"/>
                <w:bCs/>
                <w:sz w:val="20"/>
                <w:szCs w:val="20"/>
              </w:rPr>
              <w:t>3523</w:t>
            </w:r>
          </w:p>
        </w:tc>
        <w:tc>
          <w:tcPr>
            <w:tcW w:w="735" w:type="pct"/>
            <w:tcBorders>
              <w:top w:val="single" w:sz="4" w:space="0" w:color="auto"/>
              <w:left w:val="single" w:sz="4" w:space="0" w:color="auto"/>
              <w:bottom w:val="single" w:sz="4" w:space="0" w:color="auto"/>
              <w:right w:val="single" w:sz="4" w:space="0" w:color="auto"/>
            </w:tcBorders>
          </w:tcPr>
          <w:p w14:paraId="314E9B0A" w14:textId="77777777" w:rsidR="004E08B7" w:rsidRPr="00B12CCD" w:rsidRDefault="004E08B7" w:rsidP="004E08B7">
            <w:pPr>
              <w:spacing w:after="0" w:line="240" w:lineRule="auto"/>
              <w:jc w:val="center"/>
              <w:rPr>
                <w:rFonts w:ascii="Times New Roman" w:eastAsia="Times New Roman" w:hAnsi="Times New Roman" w:cs="Times New Roman"/>
                <w:bCs/>
                <w:sz w:val="20"/>
                <w:szCs w:val="20"/>
              </w:rPr>
            </w:pPr>
            <w:r w:rsidRPr="00B12CCD">
              <w:rPr>
                <w:rFonts w:ascii="Times New Roman" w:eastAsia="Times New Roman" w:hAnsi="Times New Roman" w:cs="Times New Roman"/>
                <w:bCs/>
                <w:sz w:val="20"/>
                <w:szCs w:val="20"/>
              </w:rPr>
              <w:t>4425</w:t>
            </w:r>
          </w:p>
        </w:tc>
      </w:tr>
      <w:tr w:rsidR="004E08B7" w:rsidRPr="004E08B7" w14:paraId="7DCD120D" w14:textId="77777777" w:rsidTr="00F90FA3">
        <w:tc>
          <w:tcPr>
            <w:tcW w:w="2060" w:type="pct"/>
            <w:tcBorders>
              <w:top w:val="single" w:sz="4" w:space="0" w:color="auto"/>
              <w:left w:val="single" w:sz="4" w:space="0" w:color="auto"/>
              <w:bottom w:val="single" w:sz="4" w:space="0" w:color="auto"/>
              <w:right w:val="single" w:sz="4" w:space="0" w:color="auto"/>
            </w:tcBorders>
          </w:tcPr>
          <w:p w14:paraId="72C671BE" w14:textId="77777777" w:rsidR="004E08B7" w:rsidRPr="00B12CCD" w:rsidRDefault="004E08B7" w:rsidP="004E08B7">
            <w:pPr>
              <w:spacing w:after="0" w:line="240" w:lineRule="auto"/>
              <w:rPr>
                <w:rFonts w:ascii="Times New Roman" w:eastAsia="Times New Roman" w:hAnsi="Times New Roman" w:cs="Times New Roman"/>
                <w:bCs/>
                <w:sz w:val="20"/>
                <w:szCs w:val="20"/>
              </w:rPr>
            </w:pPr>
            <w:r w:rsidRPr="00B12CCD">
              <w:rPr>
                <w:rFonts w:ascii="Times New Roman" w:eastAsia="Times New Roman" w:hAnsi="Times New Roman" w:cs="Times New Roman"/>
                <w:bCs/>
                <w:sz w:val="20"/>
                <w:szCs w:val="20"/>
              </w:rPr>
              <w:t>1.5.3. iš jų: mokytojų ir kitų ugdymo procese dalyvaujančių asmenų kvalifikacijai tobulinti</w:t>
            </w:r>
          </w:p>
        </w:tc>
        <w:tc>
          <w:tcPr>
            <w:tcW w:w="735" w:type="pct"/>
            <w:tcBorders>
              <w:top w:val="single" w:sz="4" w:space="0" w:color="auto"/>
              <w:left w:val="single" w:sz="4" w:space="0" w:color="auto"/>
              <w:bottom w:val="single" w:sz="4" w:space="0" w:color="auto"/>
              <w:right w:val="single" w:sz="4" w:space="0" w:color="auto"/>
            </w:tcBorders>
          </w:tcPr>
          <w:p w14:paraId="42066D93" w14:textId="77777777" w:rsidR="004E08B7" w:rsidRPr="00B12CCD" w:rsidRDefault="004E08B7" w:rsidP="004E08B7">
            <w:pPr>
              <w:spacing w:after="0" w:line="240" w:lineRule="auto"/>
              <w:jc w:val="center"/>
              <w:rPr>
                <w:rFonts w:ascii="Times New Roman" w:eastAsia="Times New Roman" w:hAnsi="Times New Roman" w:cs="Times New Roman"/>
                <w:bCs/>
                <w:sz w:val="20"/>
                <w:szCs w:val="20"/>
              </w:rPr>
            </w:pPr>
            <w:r w:rsidRPr="00B12CCD">
              <w:rPr>
                <w:rFonts w:ascii="Times New Roman" w:eastAsia="Times New Roman" w:hAnsi="Times New Roman" w:cs="Times New Roman"/>
                <w:bCs/>
                <w:sz w:val="20"/>
                <w:szCs w:val="20"/>
              </w:rPr>
              <w:t>10207</w:t>
            </w:r>
          </w:p>
        </w:tc>
        <w:tc>
          <w:tcPr>
            <w:tcW w:w="735" w:type="pct"/>
            <w:tcBorders>
              <w:top w:val="single" w:sz="4" w:space="0" w:color="auto"/>
              <w:left w:val="single" w:sz="4" w:space="0" w:color="auto"/>
              <w:bottom w:val="single" w:sz="4" w:space="0" w:color="auto"/>
              <w:right w:val="single" w:sz="4" w:space="0" w:color="auto"/>
            </w:tcBorders>
          </w:tcPr>
          <w:p w14:paraId="0BA67B72" w14:textId="77777777" w:rsidR="004E08B7" w:rsidRPr="00B12CCD" w:rsidRDefault="004E08B7" w:rsidP="004E08B7">
            <w:pPr>
              <w:spacing w:after="0" w:line="240" w:lineRule="auto"/>
              <w:jc w:val="center"/>
              <w:rPr>
                <w:rFonts w:ascii="Times New Roman" w:eastAsia="Times New Roman" w:hAnsi="Times New Roman" w:cs="Times New Roman"/>
                <w:bCs/>
                <w:sz w:val="20"/>
                <w:szCs w:val="20"/>
              </w:rPr>
            </w:pPr>
            <w:r w:rsidRPr="00B12CCD">
              <w:rPr>
                <w:rFonts w:ascii="Times New Roman" w:eastAsia="Times New Roman" w:hAnsi="Times New Roman" w:cs="Times New Roman"/>
                <w:bCs/>
                <w:sz w:val="20"/>
                <w:szCs w:val="20"/>
              </w:rPr>
              <w:t>10965</w:t>
            </w:r>
          </w:p>
        </w:tc>
        <w:tc>
          <w:tcPr>
            <w:tcW w:w="735" w:type="pct"/>
            <w:tcBorders>
              <w:top w:val="single" w:sz="4" w:space="0" w:color="auto"/>
              <w:left w:val="single" w:sz="4" w:space="0" w:color="auto"/>
              <w:bottom w:val="single" w:sz="4" w:space="0" w:color="auto"/>
              <w:right w:val="single" w:sz="4" w:space="0" w:color="auto"/>
            </w:tcBorders>
          </w:tcPr>
          <w:p w14:paraId="0CDA6C21" w14:textId="77777777" w:rsidR="004E08B7" w:rsidRPr="00B12CCD" w:rsidRDefault="004E08B7" w:rsidP="004E08B7">
            <w:pPr>
              <w:spacing w:after="0" w:line="240" w:lineRule="auto"/>
              <w:jc w:val="center"/>
              <w:rPr>
                <w:rFonts w:ascii="Times New Roman" w:eastAsia="Times New Roman" w:hAnsi="Times New Roman" w:cs="Times New Roman"/>
                <w:bCs/>
                <w:sz w:val="20"/>
                <w:szCs w:val="20"/>
              </w:rPr>
            </w:pPr>
            <w:r w:rsidRPr="00B12CCD">
              <w:rPr>
                <w:rFonts w:ascii="Times New Roman" w:eastAsia="Times New Roman" w:hAnsi="Times New Roman" w:cs="Times New Roman"/>
                <w:bCs/>
                <w:sz w:val="20"/>
                <w:szCs w:val="20"/>
              </w:rPr>
              <w:t>12536</w:t>
            </w:r>
          </w:p>
        </w:tc>
        <w:tc>
          <w:tcPr>
            <w:tcW w:w="735" w:type="pct"/>
            <w:tcBorders>
              <w:top w:val="single" w:sz="4" w:space="0" w:color="auto"/>
              <w:left w:val="single" w:sz="4" w:space="0" w:color="auto"/>
              <w:bottom w:val="single" w:sz="4" w:space="0" w:color="auto"/>
              <w:right w:val="single" w:sz="4" w:space="0" w:color="auto"/>
            </w:tcBorders>
          </w:tcPr>
          <w:p w14:paraId="3272EBCE" w14:textId="77777777" w:rsidR="004E08B7" w:rsidRPr="00B12CCD" w:rsidRDefault="004E08B7" w:rsidP="004E08B7">
            <w:pPr>
              <w:spacing w:after="0" w:line="240" w:lineRule="auto"/>
              <w:jc w:val="center"/>
              <w:rPr>
                <w:rFonts w:ascii="Times New Roman" w:eastAsia="Times New Roman" w:hAnsi="Times New Roman" w:cs="Times New Roman"/>
                <w:bCs/>
                <w:sz w:val="20"/>
                <w:szCs w:val="20"/>
              </w:rPr>
            </w:pPr>
            <w:r w:rsidRPr="00B12CCD">
              <w:rPr>
                <w:rFonts w:ascii="Times New Roman" w:eastAsia="Times New Roman" w:hAnsi="Times New Roman" w:cs="Times New Roman"/>
                <w:bCs/>
                <w:sz w:val="20"/>
                <w:szCs w:val="20"/>
              </w:rPr>
              <w:t>11319</w:t>
            </w:r>
          </w:p>
        </w:tc>
      </w:tr>
      <w:tr w:rsidR="004E08B7" w:rsidRPr="004E08B7" w14:paraId="388473ED" w14:textId="77777777" w:rsidTr="00F90FA3">
        <w:tc>
          <w:tcPr>
            <w:tcW w:w="2060" w:type="pct"/>
            <w:tcBorders>
              <w:top w:val="single" w:sz="4" w:space="0" w:color="auto"/>
              <w:left w:val="single" w:sz="4" w:space="0" w:color="auto"/>
              <w:bottom w:val="single" w:sz="4" w:space="0" w:color="auto"/>
              <w:right w:val="single" w:sz="4" w:space="0" w:color="auto"/>
            </w:tcBorders>
          </w:tcPr>
          <w:p w14:paraId="3F3A8338" w14:textId="77777777" w:rsidR="004E08B7" w:rsidRPr="00B12CCD" w:rsidRDefault="004E08B7" w:rsidP="004E08B7">
            <w:pPr>
              <w:spacing w:after="0" w:line="240" w:lineRule="auto"/>
              <w:rPr>
                <w:rFonts w:ascii="Times New Roman" w:eastAsia="Times New Roman" w:hAnsi="Times New Roman" w:cs="Times New Roman"/>
                <w:bCs/>
                <w:sz w:val="20"/>
                <w:szCs w:val="20"/>
              </w:rPr>
            </w:pPr>
            <w:r w:rsidRPr="00B12CCD">
              <w:rPr>
                <w:rFonts w:ascii="Times New Roman" w:eastAsia="Times New Roman" w:hAnsi="Times New Roman" w:cs="Times New Roman"/>
                <w:bCs/>
                <w:sz w:val="20"/>
                <w:szCs w:val="20"/>
              </w:rPr>
              <w:t>1.5.4. iš jų: informacinėms ir komunikacinėms technologijoms (IKT) diegti ir naudoti</w:t>
            </w:r>
          </w:p>
        </w:tc>
        <w:tc>
          <w:tcPr>
            <w:tcW w:w="735" w:type="pct"/>
            <w:tcBorders>
              <w:top w:val="single" w:sz="4" w:space="0" w:color="auto"/>
              <w:left w:val="single" w:sz="4" w:space="0" w:color="auto"/>
              <w:bottom w:val="single" w:sz="4" w:space="0" w:color="auto"/>
              <w:right w:val="single" w:sz="4" w:space="0" w:color="auto"/>
            </w:tcBorders>
          </w:tcPr>
          <w:p w14:paraId="42C8D6FB" w14:textId="77777777" w:rsidR="004E08B7" w:rsidRPr="00B12CCD" w:rsidRDefault="004E08B7" w:rsidP="004E08B7">
            <w:pPr>
              <w:spacing w:after="0" w:line="240" w:lineRule="auto"/>
              <w:jc w:val="center"/>
              <w:rPr>
                <w:rFonts w:ascii="Times New Roman" w:eastAsia="Times New Roman" w:hAnsi="Times New Roman" w:cs="Times New Roman"/>
                <w:bCs/>
                <w:sz w:val="20"/>
                <w:szCs w:val="20"/>
              </w:rPr>
            </w:pPr>
            <w:r w:rsidRPr="00B12CCD">
              <w:rPr>
                <w:rFonts w:ascii="Times New Roman" w:eastAsia="Times New Roman" w:hAnsi="Times New Roman" w:cs="Times New Roman"/>
                <w:bCs/>
                <w:sz w:val="20"/>
                <w:szCs w:val="20"/>
              </w:rPr>
              <w:t>8855</w:t>
            </w:r>
          </w:p>
        </w:tc>
        <w:tc>
          <w:tcPr>
            <w:tcW w:w="735" w:type="pct"/>
            <w:tcBorders>
              <w:top w:val="single" w:sz="4" w:space="0" w:color="auto"/>
              <w:left w:val="single" w:sz="4" w:space="0" w:color="auto"/>
              <w:bottom w:val="single" w:sz="4" w:space="0" w:color="auto"/>
              <w:right w:val="single" w:sz="4" w:space="0" w:color="auto"/>
            </w:tcBorders>
          </w:tcPr>
          <w:p w14:paraId="2DEC3AA5" w14:textId="77777777" w:rsidR="004E08B7" w:rsidRPr="00B12CCD" w:rsidRDefault="004E08B7" w:rsidP="004E08B7">
            <w:pPr>
              <w:spacing w:after="0" w:line="240" w:lineRule="auto"/>
              <w:jc w:val="center"/>
              <w:rPr>
                <w:rFonts w:ascii="Times New Roman" w:eastAsia="Times New Roman" w:hAnsi="Times New Roman" w:cs="Times New Roman"/>
                <w:bCs/>
                <w:sz w:val="20"/>
                <w:szCs w:val="20"/>
              </w:rPr>
            </w:pPr>
            <w:r w:rsidRPr="00B12CCD">
              <w:rPr>
                <w:rFonts w:ascii="Times New Roman" w:eastAsia="Times New Roman" w:hAnsi="Times New Roman" w:cs="Times New Roman"/>
                <w:bCs/>
                <w:sz w:val="20"/>
                <w:szCs w:val="20"/>
              </w:rPr>
              <w:t>11458</w:t>
            </w:r>
          </w:p>
        </w:tc>
        <w:tc>
          <w:tcPr>
            <w:tcW w:w="735" w:type="pct"/>
            <w:tcBorders>
              <w:top w:val="single" w:sz="4" w:space="0" w:color="auto"/>
              <w:left w:val="single" w:sz="4" w:space="0" w:color="auto"/>
              <w:bottom w:val="single" w:sz="4" w:space="0" w:color="auto"/>
              <w:right w:val="single" w:sz="4" w:space="0" w:color="auto"/>
            </w:tcBorders>
          </w:tcPr>
          <w:p w14:paraId="5A928F27" w14:textId="77777777" w:rsidR="004E08B7" w:rsidRPr="00B12CCD" w:rsidRDefault="004E08B7" w:rsidP="004E08B7">
            <w:pPr>
              <w:spacing w:after="0" w:line="240" w:lineRule="auto"/>
              <w:jc w:val="center"/>
              <w:rPr>
                <w:rFonts w:ascii="Times New Roman" w:eastAsia="Times New Roman" w:hAnsi="Times New Roman" w:cs="Times New Roman"/>
                <w:bCs/>
                <w:sz w:val="20"/>
                <w:szCs w:val="20"/>
              </w:rPr>
            </w:pPr>
            <w:r w:rsidRPr="00B12CCD">
              <w:rPr>
                <w:rFonts w:ascii="Times New Roman" w:eastAsia="Times New Roman" w:hAnsi="Times New Roman" w:cs="Times New Roman"/>
                <w:bCs/>
                <w:sz w:val="20"/>
                <w:szCs w:val="20"/>
              </w:rPr>
              <w:t>13835</w:t>
            </w:r>
          </w:p>
        </w:tc>
        <w:tc>
          <w:tcPr>
            <w:tcW w:w="735" w:type="pct"/>
            <w:tcBorders>
              <w:top w:val="single" w:sz="4" w:space="0" w:color="auto"/>
              <w:left w:val="single" w:sz="4" w:space="0" w:color="auto"/>
              <w:bottom w:val="single" w:sz="4" w:space="0" w:color="auto"/>
              <w:right w:val="single" w:sz="4" w:space="0" w:color="auto"/>
            </w:tcBorders>
          </w:tcPr>
          <w:p w14:paraId="438AA262" w14:textId="77777777" w:rsidR="004E08B7" w:rsidRPr="00B12CCD" w:rsidRDefault="004E08B7" w:rsidP="004E08B7">
            <w:pPr>
              <w:spacing w:after="0" w:line="240" w:lineRule="auto"/>
              <w:jc w:val="center"/>
              <w:rPr>
                <w:rFonts w:ascii="Times New Roman" w:eastAsia="Times New Roman" w:hAnsi="Times New Roman" w:cs="Times New Roman"/>
                <w:bCs/>
                <w:sz w:val="20"/>
                <w:szCs w:val="20"/>
              </w:rPr>
            </w:pPr>
            <w:r w:rsidRPr="00B12CCD">
              <w:rPr>
                <w:rFonts w:ascii="Times New Roman" w:eastAsia="Times New Roman" w:hAnsi="Times New Roman" w:cs="Times New Roman"/>
                <w:bCs/>
                <w:sz w:val="20"/>
                <w:szCs w:val="20"/>
              </w:rPr>
              <w:t>11810</w:t>
            </w:r>
          </w:p>
        </w:tc>
      </w:tr>
      <w:tr w:rsidR="004E08B7" w:rsidRPr="004E08B7" w14:paraId="3D199035" w14:textId="77777777" w:rsidTr="00F90FA3">
        <w:tc>
          <w:tcPr>
            <w:tcW w:w="2060" w:type="pct"/>
            <w:tcBorders>
              <w:top w:val="single" w:sz="4" w:space="0" w:color="auto"/>
              <w:left w:val="single" w:sz="4" w:space="0" w:color="auto"/>
              <w:bottom w:val="single" w:sz="4" w:space="0" w:color="auto"/>
              <w:right w:val="single" w:sz="4" w:space="0" w:color="auto"/>
            </w:tcBorders>
          </w:tcPr>
          <w:p w14:paraId="4C601B45" w14:textId="77777777" w:rsidR="004E08B7" w:rsidRPr="00B12CCD" w:rsidRDefault="004E08B7" w:rsidP="004E08B7">
            <w:pPr>
              <w:spacing w:after="0" w:line="240" w:lineRule="auto"/>
              <w:rPr>
                <w:rFonts w:ascii="Times New Roman" w:eastAsia="Times New Roman" w:hAnsi="Times New Roman" w:cs="Times New Roman"/>
                <w:bCs/>
                <w:sz w:val="20"/>
                <w:szCs w:val="20"/>
              </w:rPr>
            </w:pPr>
            <w:r w:rsidRPr="00B12CCD">
              <w:rPr>
                <w:rFonts w:ascii="Times New Roman" w:eastAsia="Times New Roman" w:hAnsi="Times New Roman" w:cs="Times New Roman"/>
                <w:bCs/>
                <w:sz w:val="20"/>
                <w:szCs w:val="20"/>
              </w:rPr>
              <w:t>2. „Verdenės“ gimnazijos lavinamosioms klasėms</w:t>
            </w:r>
          </w:p>
        </w:tc>
        <w:tc>
          <w:tcPr>
            <w:tcW w:w="735" w:type="pct"/>
            <w:tcBorders>
              <w:top w:val="single" w:sz="4" w:space="0" w:color="auto"/>
              <w:left w:val="single" w:sz="4" w:space="0" w:color="auto"/>
              <w:bottom w:val="single" w:sz="4" w:space="0" w:color="auto"/>
              <w:right w:val="single" w:sz="4" w:space="0" w:color="auto"/>
            </w:tcBorders>
          </w:tcPr>
          <w:p w14:paraId="1E030D8B" w14:textId="77777777" w:rsidR="004E08B7" w:rsidRPr="00B12CCD" w:rsidRDefault="004E08B7" w:rsidP="004E08B7">
            <w:pPr>
              <w:spacing w:after="0" w:line="240" w:lineRule="auto"/>
              <w:jc w:val="center"/>
              <w:rPr>
                <w:rFonts w:ascii="Times New Roman" w:eastAsia="Times New Roman" w:hAnsi="Times New Roman" w:cs="Times New Roman"/>
                <w:bCs/>
                <w:sz w:val="20"/>
                <w:szCs w:val="20"/>
              </w:rPr>
            </w:pPr>
            <w:r w:rsidRPr="00B12CCD">
              <w:rPr>
                <w:rFonts w:ascii="Times New Roman" w:eastAsia="Times New Roman" w:hAnsi="Times New Roman" w:cs="Times New Roman"/>
                <w:bCs/>
                <w:sz w:val="20"/>
                <w:szCs w:val="20"/>
              </w:rPr>
              <w:t>27900</w:t>
            </w:r>
          </w:p>
        </w:tc>
        <w:tc>
          <w:tcPr>
            <w:tcW w:w="735" w:type="pct"/>
            <w:tcBorders>
              <w:top w:val="single" w:sz="4" w:space="0" w:color="auto"/>
              <w:left w:val="single" w:sz="4" w:space="0" w:color="auto"/>
              <w:bottom w:val="single" w:sz="4" w:space="0" w:color="auto"/>
              <w:right w:val="single" w:sz="4" w:space="0" w:color="auto"/>
            </w:tcBorders>
          </w:tcPr>
          <w:p w14:paraId="762B616A" w14:textId="77777777" w:rsidR="004E08B7" w:rsidRPr="00B12CCD" w:rsidRDefault="004E08B7" w:rsidP="004E08B7">
            <w:pPr>
              <w:spacing w:after="0" w:line="240" w:lineRule="auto"/>
              <w:jc w:val="center"/>
              <w:rPr>
                <w:rFonts w:ascii="Times New Roman" w:eastAsia="Times New Roman" w:hAnsi="Times New Roman" w:cs="Times New Roman"/>
                <w:bCs/>
                <w:sz w:val="20"/>
                <w:szCs w:val="20"/>
              </w:rPr>
            </w:pPr>
            <w:r w:rsidRPr="00B12CCD">
              <w:rPr>
                <w:rFonts w:ascii="Times New Roman" w:eastAsia="Times New Roman" w:hAnsi="Times New Roman" w:cs="Times New Roman"/>
                <w:bCs/>
                <w:sz w:val="20"/>
                <w:szCs w:val="20"/>
              </w:rPr>
              <w:t>24300</w:t>
            </w:r>
          </w:p>
        </w:tc>
        <w:tc>
          <w:tcPr>
            <w:tcW w:w="735" w:type="pct"/>
            <w:tcBorders>
              <w:top w:val="single" w:sz="4" w:space="0" w:color="auto"/>
              <w:left w:val="single" w:sz="4" w:space="0" w:color="auto"/>
              <w:bottom w:val="single" w:sz="4" w:space="0" w:color="auto"/>
              <w:right w:val="single" w:sz="4" w:space="0" w:color="auto"/>
            </w:tcBorders>
          </w:tcPr>
          <w:p w14:paraId="79450A21" w14:textId="77777777" w:rsidR="004E08B7" w:rsidRPr="00B12CCD" w:rsidRDefault="004E08B7" w:rsidP="004E08B7">
            <w:pPr>
              <w:spacing w:after="0" w:line="240" w:lineRule="auto"/>
              <w:jc w:val="center"/>
              <w:rPr>
                <w:rFonts w:ascii="Times New Roman" w:eastAsia="Times New Roman" w:hAnsi="Times New Roman" w:cs="Times New Roman"/>
                <w:bCs/>
                <w:sz w:val="20"/>
                <w:szCs w:val="20"/>
              </w:rPr>
            </w:pPr>
            <w:r w:rsidRPr="00B12CCD">
              <w:rPr>
                <w:rFonts w:ascii="Times New Roman" w:eastAsia="Times New Roman" w:hAnsi="Times New Roman" w:cs="Times New Roman"/>
                <w:bCs/>
                <w:sz w:val="20"/>
                <w:szCs w:val="20"/>
              </w:rPr>
              <w:t>22900</w:t>
            </w:r>
          </w:p>
        </w:tc>
        <w:tc>
          <w:tcPr>
            <w:tcW w:w="735" w:type="pct"/>
            <w:tcBorders>
              <w:top w:val="single" w:sz="4" w:space="0" w:color="auto"/>
              <w:left w:val="single" w:sz="4" w:space="0" w:color="auto"/>
              <w:bottom w:val="single" w:sz="4" w:space="0" w:color="auto"/>
              <w:right w:val="single" w:sz="4" w:space="0" w:color="auto"/>
            </w:tcBorders>
          </w:tcPr>
          <w:p w14:paraId="68A2801C" w14:textId="77777777" w:rsidR="004E08B7" w:rsidRPr="00B12CCD" w:rsidRDefault="004E08B7" w:rsidP="004E08B7">
            <w:pPr>
              <w:spacing w:after="0" w:line="240" w:lineRule="auto"/>
              <w:jc w:val="center"/>
              <w:rPr>
                <w:rFonts w:ascii="Times New Roman" w:eastAsia="Times New Roman" w:hAnsi="Times New Roman" w:cs="Times New Roman"/>
                <w:bCs/>
                <w:sz w:val="20"/>
                <w:szCs w:val="20"/>
              </w:rPr>
            </w:pPr>
            <w:r w:rsidRPr="00B12CCD">
              <w:rPr>
                <w:rFonts w:ascii="Times New Roman" w:eastAsia="Times New Roman" w:hAnsi="Times New Roman" w:cs="Times New Roman"/>
                <w:bCs/>
                <w:sz w:val="20"/>
                <w:szCs w:val="20"/>
              </w:rPr>
              <w:t>27600</w:t>
            </w:r>
          </w:p>
        </w:tc>
      </w:tr>
      <w:tr w:rsidR="004E08B7" w:rsidRPr="004E08B7" w14:paraId="732D2D2F" w14:textId="77777777" w:rsidTr="00F90FA3">
        <w:tc>
          <w:tcPr>
            <w:tcW w:w="2060" w:type="pct"/>
            <w:tcBorders>
              <w:top w:val="single" w:sz="4" w:space="0" w:color="auto"/>
              <w:left w:val="single" w:sz="4" w:space="0" w:color="auto"/>
              <w:bottom w:val="single" w:sz="4" w:space="0" w:color="auto"/>
              <w:right w:val="single" w:sz="4" w:space="0" w:color="auto"/>
            </w:tcBorders>
          </w:tcPr>
          <w:p w14:paraId="18BE1986" w14:textId="77777777" w:rsidR="004E08B7" w:rsidRPr="00B12CCD" w:rsidRDefault="004E08B7" w:rsidP="004E08B7">
            <w:pPr>
              <w:spacing w:after="0" w:line="240" w:lineRule="auto"/>
              <w:rPr>
                <w:rFonts w:ascii="Times New Roman" w:eastAsia="Times New Roman" w:hAnsi="Times New Roman" w:cs="Times New Roman"/>
                <w:b/>
                <w:bCs/>
                <w:sz w:val="20"/>
                <w:szCs w:val="20"/>
              </w:rPr>
            </w:pPr>
            <w:r w:rsidRPr="00B12CCD">
              <w:rPr>
                <w:rFonts w:ascii="Times New Roman" w:eastAsia="Times New Roman" w:hAnsi="Times New Roman" w:cs="Times New Roman"/>
                <w:b/>
                <w:bCs/>
                <w:sz w:val="20"/>
                <w:szCs w:val="20"/>
              </w:rPr>
              <w:t>3. SB skirtos (pagal patvirtintus planus metų pabaigoje) lėšos BU mokykloms finansuoti (įstaigos veiklai ir remonto darbams), be projektų ir kitų priemonių.</w:t>
            </w:r>
          </w:p>
        </w:tc>
        <w:tc>
          <w:tcPr>
            <w:tcW w:w="735" w:type="pct"/>
            <w:tcBorders>
              <w:top w:val="single" w:sz="4" w:space="0" w:color="auto"/>
              <w:left w:val="single" w:sz="4" w:space="0" w:color="auto"/>
              <w:bottom w:val="single" w:sz="4" w:space="0" w:color="auto"/>
              <w:right w:val="single" w:sz="4" w:space="0" w:color="auto"/>
            </w:tcBorders>
          </w:tcPr>
          <w:p w14:paraId="4FE5DC1B" w14:textId="77777777" w:rsidR="004E08B7" w:rsidRPr="00B12CCD" w:rsidRDefault="004E08B7" w:rsidP="004E08B7">
            <w:pPr>
              <w:spacing w:after="0" w:line="240" w:lineRule="auto"/>
              <w:jc w:val="center"/>
              <w:rPr>
                <w:rFonts w:ascii="Times New Roman" w:eastAsia="Times New Roman" w:hAnsi="Times New Roman" w:cs="Times New Roman"/>
                <w:b/>
                <w:bCs/>
                <w:sz w:val="20"/>
                <w:szCs w:val="20"/>
              </w:rPr>
            </w:pPr>
            <w:r w:rsidRPr="00B12CCD">
              <w:rPr>
                <w:rFonts w:ascii="Times New Roman" w:eastAsia="Times New Roman" w:hAnsi="Times New Roman" w:cs="Times New Roman"/>
                <w:b/>
                <w:bCs/>
                <w:sz w:val="20"/>
                <w:szCs w:val="20"/>
              </w:rPr>
              <w:t>1301931</w:t>
            </w:r>
          </w:p>
        </w:tc>
        <w:tc>
          <w:tcPr>
            <w:tcW w:w="735" w:type="pct"/>
            <w:tcBorders>
              <w:top w:val="single" w:sz="4" w:space="0" w:color="auto"/>
              <w:left w:val="single" w:sz="4" w:space="0" w:color="auto"/>
              <w:bottom w:val="single" w:sz="4" w:space="0" w:color="auto"/>
              <w:right w:val="single" w:sz="4" w:space="0" w:color="auto"/>
            </w:tcBorders>
          </w:tcPr>
          <w:p w14:paraId="4039DB04" w14:textId="77777777" w:rsidR="004E08B7" w:rsidRPr="00B12CCD" w:rsidRDefault="004E08B7" w:rsidP="004E08B7">
            <w:pPr>
              <w:spacing w:after="0" w:line="240" w:lineRule="auto"/>
              <w:jc w:val="center"/>
              <w:rPr>
                <w:rFonts w:ascii="Times New Roman" w:eastAsia="Times New Roman" w:hAnsi="Times New Roman" w:cs="Times New Roman"/>
                <w:b/>
                <w:bCs/>
                <w:sz w:val="20"/>
                <w:szCs w:val="20"/>
              </w:rPr>
            </w:pPr>
            <w:r w:rsidRPr="00B12CCD">
              <w:rPr>
                <w:rFonts w:ascii="Times New Roman" w:eastAsia="Times New Roman" w:hAnsi="Times New Roman" w:cs="Times New Roman"/>
                <w:b/>
                <w:bCs/>
                <w:sz w:val="20"/>
                <w:szCs w:val="20"/>
              </w:rPr>
              <w:t>1450072</w:t>
            </w:r>
          </w:p>
        </w:tc>
        <w:tc>
          <w:tcPr>
            <w:tcW w:w="735" w:type="pct"/>
            <w:tcBorders>
              <w:top w:val="single" w:sz="4" w:space="0" w:color="auto"/>
              <w:left w:val="single" w:sz="4" w:space="0" w:color="auto"/>
              <w:bottom w:val="single" w:sz="4" w:space="0" w:color="auto"/>
              <w:right w:val="single" w:sz="4" w:space="0" w:color="auto"/>
            </w:tcBorders>
          </w:tcPr>
          <w:p w14:paraId="0693EED1" w14:textId="77777777" w:rsidR="004E08B7" w:rsidRPr="00B12CCD" w:rsidRDefault="004E08B7" w:rsidP="004E08B7">
            <w:pPr>
              <w:spacing w:after="0" w:line="240" w:lineRule="auto"/>
              <w:jc w:val="center"/>
              <w:rPr>
                <w:rFonts w:ascii="Times New Roman" w:eastAsia="Times New Roman" w:hAnsi="Times New Roman" w:cs="Times New Roman"/>
                <w:b/>
                <w:bCs/>
                <w:sz w:val="20"/>
                <w:szCs w:val="20"/>
              </w:rPr>
            </w:pPr>
            <w:r w:rsidRPr="00B12CCD">
              <w:rPr>
                <w:rFonts w:ascii="Times New Roman" w:eastAsia="Times New Roman" w:hAnsi="Times New Roman" w:cs="Times New Roman"/>
                <w:b/>
                <w:bCs/>
                <w:sz w:val="20"/>
                <w:szCs w:val="20"/>
              </w:rPr>
              <w:t>1511379</w:t>
            </w:r>
          </w:p>
        </w:tc>
        <w:tc>
          <w:tcPr>
            <w:tcW w:w="735" w:type="pct"/>
            <w:tcBorders>
              <w:top w:val="single" w:sz="4" w:space="0" w:color="auto"/>
              <w:left w:val="single" w:sz="4" w:space="0" w:color="auto"/>
              <w:bottom w:val="single" w:sz="4" w:space="0" w:color="auto"/>
              <w:right w:val="single" w:sz="4" w:space="0" w:color="auto"/>
            </w:tcBorders>
          </w:tcPr>
          <w:p w14:paraId="743D6A8A" w14:textId="77777777" w:rsidR="004E08B7" w:rsidRPr="00B12CCD" w:rsidRDefault="004E08B7" w:rsidP="004E08B7">
            <w:pPr>
              <w:spacing w:after="0" w:line="240" w:lineRule="auto"/>
              <w:jc w:val="center"/>
              <w:rPr>
                <w:rFonts w:ascii="Times New Roman" w:eastAsia="Times New Roman" w:hAnsi="Times New Roman" w:cs="Times New Roman"/>
                <w:b/>
                <w:bCs/>
                <w:sz w:val="20"/>
                <w:szCs w:val="20"/>
              </w:rPr>
            </w:pPr>
            <w:r w:rsidRPr="00B12CCD">
              <w:rPr>
                <w:rFonts w:ascii="Times New Roman" w:eastAsia="Times New Roman" w:hAnsi="Times New Roman" w:cs="Times New Roman"/>
                <w:b/>
                <w:bCs/>
                <w:sz w:val="20"/>
                <w:szCs w:val="20"/>
              </w:rPr>
              <w:t>1748554</w:t>
            </w:r>
          </w:p>
        </w:tc>
      </w:tr>
      <w:tr w:rsidR="004E08B7" w:rsidRPr="004E08B7" w14:paraId="64D03495" w14:textId="77777777" w:rsidTr="00F90FA3">
        <w:tc>
          <w:tcPr>
            <w:tcW w:w="2060" w:type="pct"/>
            <w:tcBorders>
              <w:top w:val="single" w:sz="4" w:space="0" w:color="auto"/>
              <w:left w:val="single" w:sz="4" w:space="0" w:color="auto"/>
              <w:bottom w:val="single" w:sz="4" w:space="0" w:color="auto"/>
              <w:right w:val="single" w:sz="4" w:space="0" w:color="auto"/>
            </w:tcBorders>
          </w:tcPr>
          <w:p w14:paraId="272B6A6C" w14:textId="77777777" w:rsidR="004E08B7" w:rsidRPr="00B12CCD" w:rsidRDefault="004E08B7" w:rsidP="004E08B7">
            <w:pPr>
              <w:spacing w:after="0" w:line="240" w:lineRule="auto"/>
              <w:rPr>
                <w:rFonts w:ascii="Times New Roman" w:eastAsia="Times New Roman" w:hAnsi="Times New Roman" w:cs="Times New Roman"/>
                <w:bCs/>
                <w:sz w:val="20"/>
                <w:szCs w:val="20"/>
              </w:rPr>
            </w:pPr>
            <w:r w:rsidRPr="00B12CCD">
              <w:rPr>
                <w:rFonts w:ascii="Times New Roman" w:eastAsia="Times New Roman" w:hAnsi="Times New Roman" w:cs="Times New Roman"/>
                <w:bCs/>
                <w:sz w:val="20"/>
                <w:szCs w:val="20"/>
              </w:rPr>
              <w:t>Iš jų: švietimo pagalbai mokyklose organizuoti</w:t>
            </w:r>
          </w:p>
        </w:tc>
        <w:tc>
          <w:tcPr>
            <w:tcW w:w="735" w:type="pct"/>
            <w:tcBorders>
              <w:top w:val="single" w:sz="4" w:space="0" w:color="auto"/>
              <w:left w:val="single" w:sz="4" w:space="0" w:color="auto"/>
              <w:bottom w:val="single" w:sz="4" w:space="0" w:color="auto"/>
              <w:right w:val="single" w:sz="4" w:space="0" w:color="auto"/>
            </w:tcBorders>
          </w:tcPr>
          <w:p w14:paraId="479E7EEF" w14:textId="77777777" w:rsidR="004E08B7" w:rsidRPr="00B12CCD" w:rsidRDefault="004E08B7" w:rsidP="004E08B7">
            <w:pPr>
              <w:spacing w:after="0" w:line="240" w:lineRule="auto"/>
              <w:jc w:val="center"/>
              <w:rPr>
                <w:rFonts w:ascii="Times New Roman" w:eastAsia="Times New Roman" w:hAnsi="Times New Roman" w:cs="Times New Roman"/>
                <w:bCs/>
                <w:sz w:val="20"/>
                <w:szCs w:val="20"/>
              </w:rPr>
            </w:pPr>
            <w:r w:rsidRPr="00B12CCD">
              <w:rPr>
                <w:rFonts w:ascii="Times New Roman" w:eastAsia="Times New Roman" w:hAnsi="Times New Roman" w:cs="Times New Roman"/>
                <w:bCs/>
                <w:sz w:val="20"/>
                <w:szCs w:val="20"/>
              </w:rPr>
              <w:t>*</w:t>
            </w:r>
          </w:p>
        </w:tc>
        <w:tc>
          <w:tcPr>
            <w:tcW w:w="735" w:type="pct"/>
            <w:tcBorders>
              <w:top w:val="single" w:sz="4" w:space="0" w:color="auto"/>
              <w:left w:val="single" w:sz="4" w:space="0" w:color="auto"/>
              <w:bottom w:val="single" w:sz="4" w:space="0" w:color="auto"/>
              <w:right w:val="single" w:sz="4" w:space="0" w:color="auto"/>
            </w:tcBorders>
          </w:tcPr>
          <w:p w14:paraId="26787E87" w14:textId="77777777" w:rsidR="004E08B7" w:rsidRPr="00B12CCD" w:rsidRDefault="004E08B7" w:rsidP="004E08B7">
            <w:pPr>
              <w:spacing w:after="0" w:line="240" w:lineRule="auto"/>
              <w:jc w:val="center"/>
              <w:rPr>
                <w:rFonts w:ascii="Times New Roman" w:eastAsia="Times New Roman" w:hAnsi="Times New Roman" w:cs="Times New Roman"/>
                <w:bCs/>
                <w:sz w:val="20"/>
                <w:szCs w:val="20"/>
              </w:rPr>
            </w:pPr>
            <w:r w:rsidRPr="00B12CCD">
              <w:rPr>
                <w:rFonts w:ascii="Times New Roman" w:eastAsia="Times New Roman" w:hAnsi="Times New Roman" w:cs="Times New Roman"/>
                <w:bCs/>
                <w:sz w:val="20"/>
                <w:szCs w:val="20"/>
              </w:rPr>
              <w:t>52721</w:t>
            </w:r>
          </w:p>
        </w:tc>
        <w:tc>
          <w:tcPr>
            <w:tcW w:w="735" w:type="pct"/>
            <w:tcBorders>
              <w:top w:val="single" w:sz="4" w:space="0" w:color="auto"/>
              <w:left w:val="single" w:sz="4" w:space="0" w:color="auto"/>
              <w:bottom w:val="single" w:sz="4" w:space="0" w:color="auto"/>
              <w:right w:val="single" w:sz="4" w:space="0" w:color="auto"/>
            </w:tcBorders>
          </w:tcPr>
          <w:p w14:paraId="779AC380" w14:textId="77777777" w:rsidR="004E08B7" w:rsidRPr="00B12CCD" w:rsidRDefault="004E08B7" w:rsidP="004E08B7">
            <w:pPr>
              <w:spacing w:after="0" w:line="240" w:lineRule="auto"/>
              <w:jc w:val="center"/>
              <w:rPr>
                <w:rFonts w:ascii="Times New Roman" w:eastAsia="Times New Roman" w:hAnsi="Times New Roman" w:cs="Times New Roman"/>
                <w:bCs/>
                <w:sz w:val="20"/>
                <w:szCs w:val="20"/>
              </w:rPr>
            </w:pPr>
            <w:r w:rsidRPr="00B12CCD">
              <w:rPr>
                <w:rFonts w:ascii="Times New Roman" w:eastAsia="Times New Roman" w:hAnsi="Times New Roman" w:cs="Times New Roman"/>
                <w:bCs/>
                <w:sz w:val="20"/>
                <w:szCs w:val="20"/>
              </w:rPr>
              <w:t>68179</w:t>
            </w:r>
          </w:p>
        </w:tc>
        <w:tc>
          <w:tcPr>
            <w:tcW w:w="735" w:type="pct"/>
            <w:tcBorders>
              <w:top w:val="single" w:sz="4" w:space="0" w:color="auto"/>
              <w:left w:val="single" w:sz="4" w:space="0" w:color="auto"/>
              <w:bottom w:val="single" w:sz="4" w:space="0" w:color="auto"/>
              <w:right w:val="single" w:sz="4" w:space="0" w:color="auto"/>
            </w:tcBorders>
          </w:tcPr>
          <w:p w14:paraId="074B0A20" w14:textId="77777777" w:rsidR="004E08B7" w:rsidRPr="00B12CCD" w:rsidRDefault="004E08B7" w:rsidP="004E08B7">
            <w:pPr>
              <w:spacing w:after="0" w:line="240" w:lineRule="auto"/>
              <w:jc w:val="center"/>
              <w:rPr>
                <w:rFonts w:ascii="Times New Roman" w:eastAsia="Times New Roman" w:hAnsi="Times New Roman" w:cs="Times New Roman"/>
                <w:bCs/>
                <w:sz w:val="20"/>
                <w:szCs w:val="20"/>
              </w:rPr>
            </w:pPr>
            <w:r w:rsidRPr="00B12CCD">
              <w:rPr>
                <w:rFonts w:ascii="Times New Roman" w:eastAsia="Times New Roman" w:hAnsi="Times New Roman" w:cs="Times New Roman"/>
                <w:bCs/>
                <w:sz w:val="20"/>
                <w:szCs w:val="20"/>
              </w:rPr>
              <w:t>148594</w:t>
            </w:r>
          </w:p>
        </w:tc>
      </w:tr>
      <w:tr w:rsidR="004E08B7" w:rsidRPr="004E08B7" w14:paraId="0AA08BF2" w14:textId="77777777" w:rsidTr="00F90FA3">
        <w:tc>
          <w:tcPr>
            <w:tcW w:w="2060" w:type="pct"/>
          </w:tcPr>
          <w:p w14:paraId="227E127F" w14:textId="77777777" w:rsidR="004E08B7" w:rsidRPr="00B12CCD" w:rsidRDefault="004E08B7" w:rsidP="004E08B7">
            <w:pPr>
              <w:spacing w:after="0" w:line="240" w:lineRule="auto"/>
              <w:rPr>
                <w:rFonts w:ascii="Times New Roman" w:eastAsia="Times New Roman" w:hAnsi="Times New Roman" w:cs="Times New Roman"/>
                <w:b/>
                <w:bCs/>
                <w:sz w:val="20"/>
                <w:szCs w:val="20"/>
              </w:rPr>
            </w:pPr>
            <w:r w:rsidRPr="00B12CCD">
              <w:rPr>
                <w:rFonts w:ascii="Times New Roman" w:eastAsia="Times New Roman" w:hAnsi="Times New Roman" w:cs="Times New Roman"/>
                <w:b/>
                <w:bCs/>
                <w:sz w:val="20"/>
                <w:szCs w:val="20"/>
              </w:rPr>
              <w:t xml:space="preserve">Iš viso BU mokykloms skirta VB ir SB lėšų </w:t>
            </w:r>
          </w:p>
        </w:tc>
        <w:tc>
          <w:tcPr>
            <w:tcW w:w="735" w:type="pct"/>
            <w:vAlign w:val="center"/>
          </w:tcPr>
          <w:p w14:paraId="599847DC" w14:textId="77777777" w:rsidR="004E08B7" w:rsidRPr="00B12CCD" w:rsidRDefault="004E08B7" w:rsidP="004E08B7">
            <w:pPr>
              <w:spacing w:after="0" w:line="240" w:lineRule="auto"/>
              <w:jc w:val="right"/>
              <w:rPr>
                <w:rFonts w:ascii="Times New Roman" w:eastAsia="Times New Roman" w:hAnsi="Times New Roman" w:cs="Times New Roman"/>
                <w:b/>
                <w:sz w:val="20"/>
                <w:szCs w:val="20"/>
              </w:rPr>
            </w:pPr>
            <w:r w:rsidRPr="00B12CCD">
              <w:rPr>
                <w:rFonts w:ascii="Times New Roman" w:eastAsia="Times New Roman" w:hAnsi="Times New Roman" w:cs="Times New Roman"/>
                <w:b/>
                <w:sz w:val="20"/>
                <w:szCs w:val="20"/>
              </w:rPr>
              <w:t>4412500</w:t>
            </w:r>
          </w:p>
        </w:tc>
        <w:tc>
          <w:tcPr>
            <w:tcW w:w="735" w:type="pct"/>
            <w:vAlign w:val="center"/>
          </w:tcPr>
          <w:p w14:paraId="4209A5D4" w14:textId="77777777" w:rsidR="004E08B7" w:rsidRPr="00B12CCD" w:rsidRDefault="004E08B7" w:rsidP="004E08B7">
            <w:pPr>
              <w:spacing w:after="0" w:line="240" w:lineRule="auto"/>
              <w:jc w:val="right"/>
              <w:rPr>
                <w:rFonts w:ascii="Times New Roman" w:eastAsia="Times New Roman" w:hAnsi="Times New Roman" w:cs="Times New Roman"/>
                <w:b/>
                <w:sz w:val="20"/>
                <w:szCs w:val="20"/>
              </w:rPr>
            </w:pPr>
            <w:r w:rsidRPr="00B12CCD">
              <w:rPr>
                <w:rFonts w:ascii="Times New Roman" w:eastAsia="Times New Roman" w:hAnsi="Times New Roman" w:cs="Times New Roman"/>
                <w:b/>
                <w:sz w:val="20"/>
                <w:szCs w:val="20"/>
              </w:rPr>
              <w:t>4827027</w:t>
            </w:r>
          </w:p>
        </w:tc>
        <w:tc>
          <w:tcPr>
            <w:tcW w:w="735" w:type="pct"/>
            <w:vAlign w:val="center"/>
          </w:tcPr>
          <w:p w14:paraId="072B86DE" w14:textId="77777777" w:rsidR="004E08B7" w:rsidRPr="00B12CCD" w:rsidRDefault="004E08B7" w:rsidP="004E08B7">
            <w:pPr>
              <w:spacing w:after="0" w:line="240" w:lineRule="auto"/>
              <w:jc w:val="right"/>
              <w:rPr>
                <w:rFonts w:ascii="Times New Roman" w:eastAsia="Times New Roman" w:hAnsi="Times New Roman" w:cs="Times New Roman"/>
                <w:b/>
                <w:sz w:val="20"/>
                <w:szCs w:val="20"/>
              </w:rPr>
            </w:pPr>
            <w:r w:rsidRPr="00B12CCD">
              <w:rPr>
                <w:rFonts w:ascii="Times New Roman" w:eastAsia="Times New Roman" w:hAnsi="Times New Roman" w:cs="Times New Roman"/>
                <w:b/>
                <w:sz w:val="20"/>
                <w:szCs w:val="20"/>
              </w:rPr>
              <w:t>5431087</w:t>
            </w:r>
          </w:p>
        </w:tc>
        <w:tc>
          <w:tcPr>
            <w:tcW w:w="735" w:type="pct"/>
            <w:vAlign w:val="center"/>
          </w:tcPr>
          <w:p w14:paraId="2BE1A5C0" w14:textId="77777777" w:rsidR="004E08B7" w:rsidRPr="00B12CCD" w:rsidRDefault="004E08B7" w:rsidP="004E08B7">
            <w:pPr>
              <w:spacing w:after="0" w:line="240" w:lineRule="auto"/>
              <w:jc w:val="right"/>
              <w:rPr>
                <w:rFonts w:ascii="Times New Roman" w:eastAsia="Times New Roman" w:hAnsi="Times New Roman" w:cs="Times New Roman"/>
                <w:b/>
                <w:sz w:val="20"/>
                <w:szCs w:val="20"/>
              </w:rPr>
            </w:pPr>
            <w:r w:rsidRPr="00B12CCD">
              <w:rPr>
                <w:rFonts w:ascii="Times New Roman" w:eastAsia="Times New Roman" w:hAnsi="Times New Roman" w:cs="Times New Roman"/>
                <w:b/>
                <w:sz w:val="20"/>
                <w:szCs w:val="20"/>
              </w:rPr>
              <w:t>6059486</w:t>
            </w:r>
          </w:p>
        </w:tc>
      </w:tr>
    </w:tbl>
    <w:p w14:paraId="4C258A8C" w14:textId="77777777" w:rsidR="004E08B7" w:rsidRPr="00B12CCD" w:rsidRDefault="004E08B7" w:rsidP="004E08B7">
      <w:pPr>
        <w:spacing w:after="0" w:line="240" w:lineRule="auto"/>
        <w:rPr>
          <w:rFonts w:ascii="Times New Roman" w:eastAsia="Times New Roman" w:hAnsi="Times New Roman" w:cs="Times New Roman"/>
          <w:i/>
          <w:iCs/>
          <w:sz w:val="24"/>
          <w:szCs w:val="24"/>
        </w:rPr>
      </w:pPr>
      <w:r w:rsidRPr="00B12CCD">
        <w:rPr>
          <w:rFonts w:ascii="Times New Roman" w:eastAsia="Times New Roman" w:hAnsi="Times New Roman" w:cs="Times New Roman"/>
          <w:i/>
          <w:iCs/>
          <w:sz w:val="24"/>
          <w:szCs w:val="24"/>
        </w:rPr>
        <w:t>* atskirai pagal priemones nebuvo išskirta.</w:t>
      </w:r>
    </w:p>
    <w:p w14:paraId="5740E936" w14:textId="77777777" w:rsidR="004E08B7" w:rsidRPr="00B12CCD" w:rsidRDefault="004E08B7" w:rsidP="004E08B7">
      <w:pPr>
        <w:spacing w:after="0" w:line="240" w:lineRule="auto"/>
        <w:rPr>
          <w:rFonts w:ascii="Times New Roman" w:eastAsia="Times New Roman" w:hAnsi="Times New Roman" w:cs="Times New Roman"/>
          <w:i/>
          <w:iCs/>
          <w:sz w:val="24"/>
          <w:szCs w:val="24"/>
        </w:rPr>
      </w:pPr>
      <w:r w:rsidRPr="00B12CCD">
        <w:rPr>
          <w:rFonts w:ascii="Times New Roman" w:eastAsia="Times New Roman" w:hAnsi="Times New Roman" w:cs="Times New Roman"/>
          <w:i/>
          <w:iCs/>
          <w:sz w:val="24"/>
          <w:szCs w:val="24"/>
        </w:rPr>
        <w:t>VB lėšos – valstybės biudžeto lėšos;</w:t>
      </w:r>
    </w:p>
    <w:p w14:paraId="703F99FA" w14:textId="77777777" w:rsidR="004E08B7" w:rsidRPr="00B12CCD" w:rsidRDefault="004E08B7" w:rsidP="004E08B7">
      <w:pPr>
        <w:spacing w:after="0" w:line="240" w:lineRule="auto"/>
        <w:rPr>
          <w:rFonts w:ascii="Times New Roman" w:eastAsia="Times New Roman" w:hAnsi="Times New Roman" w:cs="Times New Roman"/>
          <w:i/>
          <w:iCs/>
          <w:sz w:val="24"/>
          <w:szCs w:val="24"/>
        </w:rPr>
      </w:pPr>
      <w:r w:rsidRPr="00B12CCD">
        <w:rPr>
          <w:rFonts w:ascii="Times New Roman" w:eastAsia="Times New Roman" w:hAnsi="Times New Roman" w:cs="Times New Roman"/>
          <w:i/>
          <w:iCs/>
          <w:sz w:val="24"/>
          <w:szCs w:val="24"/>
        </w:rPr>
        <w:t>SB lėšos – savivaldybės biudžeto lėšos;</w:t>
      </w:r>
    </w:p>
    <w:p w14:paraId="5302F219" w14:textId="77777777" w:rsidR="004E08B7" w:rsidRPr="00B12CCD" w:rsidRDefault="004E08B7" w:rsidP="004E08B7">
      <w:pPr>
        <w:spacing w:after="0" w:line="240" w:lineRule="auto"/>
        <w:rPr>
          <w:rFonts w:ascii="Times New Roman" w:eastAsia="Times New Roman" w:hAnsi="Times New Roman" w:cs="Times New Roman"/>
          <w:i/>
          <w:iCs/>
          <w:sz w:val="24"/>
          <w:szCs w:val="24"/>
        </w:rPr>
      </w:pPr>
      <w:r w:rsidRPr="00B12CCD">
        <w:rPr>
          <w:rFonts w:ascii="Times New Roman" w:eastAsia="Times New Roman" w:hAnsi="Times New Roman" w:cs="Times New Roman"/>
          <w:i/>
          <w:iCs/>
          <w:sz w:val="24"/>
          <w:szCs w:val="24"/>
        </w:rPr>
        <w:t>VŠPT – Visagino švietimo pagalbos tarnyba;</w:t>
      </w:r>
    </w:p>
    <w:p w14:paraId="330E80AD" w14:textId="23B78C7A" w:rsidR="004E08B7" w:rsidRDefault="004E08B7" w:rsidP="004E08B7">
      <w:pPr>
        <w:spacing w:after="0" w:line="240" w:lineRule="auto"/>
        <w:rPr>
          <w:rFonts w:ascii="Times New Roman" w:eastAsia="Times New Roman" w:hAnsi="Times New Roman" w:cs="Times New Roman"/>
          <w:i/>
          <w:iCs/>
          <w:sz w:val="24"/>
          <w:szCs w:val="24"/>
        </w:rPr>
      </w:pPr>
      <w:r w:rsidRPr="00B12CCD">
        <w:rPr>
          <w:rFonts w:ascii="Times New Roman" w:eastAsia="Times New Roman" w:hAnsi="Times New Roman" w:cs="Times New Roman"/>
          <w:i/>
          <w:iCs/>
          <w:sz w:val="24"/>
          <w:szCs w:val="24"/>
        </w:rPr>
        <w:t>DU – darbo užmokestis.</w:t>
      </w:r>
    </w:p>
    <w:p w14:paraId="5394E9DA" w14:textId="77777777" w:rsidR="004C6053" w:rsidRPr="001F03B1" w:rsidRDefault="004C6053" w:rsidP="004E08B7">
      <w:pPr>
        <w:spacing w:after="0" w:line="240" w:lineRule="auto"/>
        <w:rPr>
          <w:rFonts w:ascii="Times New Roman" w:eastAsia="Times New Roman" w:hAnsi="Times New Roman" w:cs="Times New Roman"/>
          <w:i/>
          <w:iCs/>
          <w:sz w:val="24"/>
          <w:szCs w:val="24"/>
        </w:rPr>
      </w:pPr>
    </w:p>
    <w:p w14:paraId="4E6B2D49" w14:textId="77777777" w:rsidR="004E08B7" w:rsidRPr="004E08B7" w:rsidRDefault="004E08B7" w:rsidP="00602EF5">
      <w:pPr>
        <w:spacing w:after="0" w:line="240" w:lineRule="auto"/>
        <w:ind w:firstLine="851"/>
        <w:jc w:val="both"/>
        <w:rPr>
          <w:rFonts w:ascii="Times New Roman" w:eastAsia="Times New Roman" w:hAnsi="Times New Roman" w:cs="Times New Roman"/>
          <w:sz w:val="24"/>
          <w:szCs w:val="24"/>
        </w:rPr>
      </w:pPr>
      <w:r w:rsidRPr="004E08B7">
        <w:rPr>
          <w:rFonts w:ascii="Times New Roman" w:eastAsia="Times New Roman" w:hAnsi="Times New Roman" w:cs="Times New Roman"/>
          <w:sz w:val="24"/>
          <w:szCs w:val="24"/>
        </w:rPr>
        <w:t>Švietimo, mokslo ir sporto ministerijos leidinio „Lietuva. Švietimas šalyje ir regionuose 2021“ duomenimis Lietuvoje pagal bendrojo ugdymo programas besimokančiam 1 mokiniui skiriamos valstybės lėšos nuo 2,2 tūkst. Eur (</w:t>
      </w:r>
      <w:smartTag w:uri="urn:schemas-microsoft-com:office:smarttags" w:element="metricconverter">
        <w:smartTagPr>
          <w:attr w:name="ProductID" w:val="2016 m"/>
        </w:smartTagPr>
        <w:r w:rsidRPr="004E08B7">
          <w:rPr>
            <w:rFonts w:ascii="Times New Roman" w:eastAsia="Times New Roman" w:hAnsi="Times New Roman" w:cs="Times New Roman"/>
            <w:sz w:val="24"/>
            <w:szCs w:val="24"/>
          </w:rPr>
          <w:t>2016 m</w:t>
        </w:r>
      </w:smartTag>
      <w:r w:rsidRPr="004E08B7">
        <w:rPr>
          <w:rFonts w:ascii="Times New Roman" w:eastAsia="Times New Roman" w:hAnsi="Times New Roman" w:cs="Times New Roman"/>
          <w:sz w:val="24"/>
          <w:szCs w:val="24"/>
        </w:rPr>
        <w:t>.) iki 3,1 tūkst. Eur (</w:t>
      </w:r>
      <w:smartTag w:uri="urn:schemas-microsoft-com:office:smarttags" w:element="metricconverter">
        <w:smartTagPr>
          <w:attr w:name="ProductID" w:val="2020 m"/>
        </w:smartTagPr>
        <w:r w:rsidRPr="004E08B7">
          <w:rPr>
            <w:rFonts w:ascii="Times New Roman" w:eastAsia="Times New Roman" w:hAnsi="Times New Roman" w:cs="Times New Roman"/>
            <w:sz w:val="24"/>
            <w:szCs w:val="24"/>
          </w:rPr>
          <w:t>2020 m</w:t>
        </w:r>
      </w:smartTag>
      <w:r w:rsidRPr="004E08B7">
        <w:rPr>
          <w:rFonts w:ascii="Times New Roman" w:eastAsia="Times New Roman" w:hAnsi="Times New Roman" w:cs="Times New Roman"/>
          <w:sz w:val="24"/>
          <w:szCs w:val="24"/>
        </w:rPr>
        <w:t>.). Visagino savivaldybėje pagal patvirtintus valstybės ir savivaldybės biudžetų planus per ketverius metus vienam pagal bendrojo ugdymo programas besimokančiam mokiniui lėšos didėjo nuo 2,5 tūkst. Eur (</w:t>
      </w:r>
      <w:smartTag w:uri="urn:schemas-microsoft-com:office:smarttags" w:element="metricconverter">
        <w:smartTagPr>
          <w:attr w:name="ProductID" w:val="2018 m"/>
        </w:smartTagPr>
        <w:r w:rsidRPr="004E08B7">
          <w:rPr>
            <w:rFonts w:ascii="Times New Roman" w:eastAsia="Times New Roman" w:hAnsi="Times New Roman" w:cs="Times New Roman"/>
            <w:sz w:val="24"/>
            <w:szCs w:val="24"/>
          </w:rPr>
          <w:t>2018 m</w:t>
        </w:r>
      </w:smartTag>
      <w:r w:rsidRPr="004E08B7">
        <w:rPr>
          <w:rFonts w:ascii="Times New Roman" w:eastAsia="Times New Roman" w:hAnsi="Times New Roman" w:cs="Times New Roman"/>
          <w:sz w:val="24"/>
          <w:szCs w:val="24"/>
        </w:rPr>
        <w:t>.) iki 3,2 tūkst. (</w:t>
      </w:r>
      <w:smartTag w:uri="urn:schemas-microsoft-com:office:smarttags" w:element="metricconverter">
        <w:smartTagPr>
          <w:attr w:name="ProductID" w:val="2021 m"/>
        </w:smartTagPr>
        <w:r w:rsidRPr="004E08B7">
          <w:rPr>
            <w:rFonts w:ascii="Times New Roman" w:eastAsia="Times New Roman" w:hAnsi="Times New Roman" w:cs="Times New Roman"/>
            <w:sz w:val="24"/>
            <w:szCs w:val="24"/>
          </w:rPr>
          <w:t>2021 m</w:t>
        </w:r>
      </w:smartTag>
      <w:r w:rsidRPr="004E08B7">
        <w:rPr>
          <w:rFonts w:ascii="Times New Roman" w:eastAsia="Times New Roman" w:hAnsi="Times New Roman" w:cs="Times New Roman"/>
          <w:sz w:val="24"/>
          <w:szCs w:val="24"/>
        </w:rPr>
        <w:t xml:space="preserve">.). </w:t>
      </w:r>
    </w:p>
    <w:p w14:paraId="00B52B74" w14:textId="77777777" w:rsidR="004E08B7" w:rsidRPr="004E08B7" w:rsidRDefault="004E08B7" w:rsidP="004E08B7">
      <w:pPr>
        <w:spacing w:after="0" w:line="240" w:lineRule="auto"/>
        <w:rPr>
          <w:rFonts w:ascii="Times New Roman" w:hAnsi="Times New Roman" w:cs="Times New Roman"/>
          <w:b/>
          <w:bCs/>
          <w:i/>
          <w:iCs/>
          <w:sz w:val="24"/>
          <w:szCs w:val="24"/>
        </w:rPr>
      </w:pPr>
    </w:p>
    <w:p w14:paraId="4150C420" w14:textId="77777777" w:rsidR="004E08B7" w:rsidRPr="004E08B7" w:rsidRDefault="004E08B7" w:rsidP="004E08B7">
      <w:pPr>
        <w:spacing w:after="0" w:line="240" w:lineRule="auto"/>
        <w:rPr>
          <w:rFonts w:ascii="Times New Roman" w:hAnsi="Times New Roman" w:cs="Times New Roman"/>
          <w:i/>
          <w:iCs/>
          <w:sz w:val="24"/>
          <w:szCs w:val="24"/>
        </w:rPr>
      </w:pPr>
      <w:r w:rsidRPr="004E08B7">
        <w:rPr>
          <w:rFonts w:ascii="Times New Roman" w:hAnsi="Times New Roman" w:cs="Times New Roman"/>
          <w:i/>
          <w:iCs/>
          <w:sz w:val="24"/>
          <w:szCs w:val="24"/>
        </w:rPr>
        <w:t>5 lentelė. 1 mokiniui (be socialinių įgūdžių ir suaugusiųjų klasių) skirtos lėšos 2016–2021 metais pagal kiekvienų metų pradžioje Visagino savivaldybės tarybos sprendimu tvirtinamus atitinkamų kalendorinių metų biudžetus  (tūkst. Eur)</w:t>
      </w:r>
    </w:p>
    <w:tbl>
      <w:tblPr>
        <w:tblStyle w:val="Lentelstinklelis"/>
        <w:tblW w:w="0" w:type="auto"/>
        <w:tblLook w:val="04A0" w:firstRow="1" w:lastRow="0" w:firstColumn="1" w:lastColumn="0" w:noHBand="0" w:noVBand="1"/>
      </w:tblPr>
      <w:tblGrid>
        <w:gridCol w:w="1483"/>
        <w:gridCol w:w="712"/>
        <w:gridCol w:w="692"/>
        <w:gridCol w:w="678"/>
        <w:gridCol w:w="671"/>
        <w:gridCol w:w="678"/>
        <w:gridCol w:w="670"/>
        <w:gridCol w:w="678"/>
        <w:gridCol w:w="670"/>
        <w:gridCol w:w="678"/>
        <w:gridCol w:w="670"/>
        <w:gridCol w:w="678"/>
        <w:gridCol w:w="670"/>
      </w:tblGrid>
      <w:tr w:rsidR="004E08B7" w:rsidRPr="004E08B7" w14:paraId="49A73372" w14:textId="77777777" w:rsidTr="00F90FA3">
        <w:tc>
          <w:tcPr>
            <w:tcW w:w="1483" w:type="dxa"/>
            <w:vMerge w:val="restart"/>
          </w:tcPr>
          <w:p w14:paraId="5280E84D" w14:textId="77777777" w:rsidR="004E08B7" w:rsidRPr="00B12CCD" w:rsidRDefault="004E08B7" w:rsidP="004E08B7">
            <w:pPr>
              <w:rPr>
                <w:rFonts w:ascii="Times New Roman" w:hAnsi="Times New Roman" w:cs="Times New Roman"/>
                <w:sz w:val="20"/>
                <w:szCs w:val="20"/>
              </w:rPr>
            </w:pPr>
            <w:r w:rsidRPr="00B12CCD">
              <w:rPr>
                <w:rFonts w:ascii="Times New Roman" w:hAnsi="Times New Roman" w:cs="Times New Roman"/>
                <w:sz w:val="20"/>
                <w:szCs w:val="20"/>
              </w:rPr>
              <w:t>Mokykla</w:t>
            </w:r>
          </w:p>
        </w:tc>
        <w:tc>
          <w:tcPr>
            <w:tcW w:w="1404" w:type="dxa"/>
            <w:gridSpan w:val="2"/>
          </w:tcPr>
          <w:p w14:paraId="365CADC3"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2016 m.</w:t>
            </w:r>
          </w:p>
        </w:tc>
        <w:tc>
          <w:tcPr>
            <w:tcW w:w="1349" w:type="dxa"/>
            <w:gridSpan w:val="2"/>
          </w:tcPr>
          <w:p w14:paraId="1C82D8E0"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2017 m.</w:t>
            </w:r>
          </w:p>
        </w:tc>
        <w:tc>
          <w:tcPr>
            <w:tcW w:w="1348" w:type="dxa"/>
            <w:gridSpan w:val="2"/>
          </w:tcPr>
          <w:p w14:paraId="62C6C457"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2018 m.</w:t>
            </w:r>
          </w:p>
        </w:tc>
        <w:tc>
          <w:tcPr>
            <w:tcW w:w="1348" w:type="dxa"/>
            <w:gridSpan w:val="2"/>
          </w:tcPr>
          <w:p w14:paraId="7E673BEE"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2019 m.</w:t>
            </w:r>
          </w:p>
        </w:tc>
        <w:tc>
          <w:tcPr>
            <w:tcW w:w="1348" w:type="dxa"/>
            <w:gridSpan w:val="2"/>
          </w:tcPr>
          <w:p w14:paraId="5973231A"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2020 m.</w:t>
            </w:r>
          </w:p>
        </w:tc>
        <w:tc>
          <w:tcPr>
            <w:tcW w:w="1348" w:type="dxa"/>
            <w:gridSpan w:val="2"/>
          </w:tcPr>
          <w:p w14:paraId="31169036"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2021 m.</w:t>
            </w:r>
          </w:p>
        </w:tc>
      </w:tr>
      <w:tr w:rsidR="004E08B7" w:rsidRPr="004E08B7" w14:paraId="7A5F4029" w14:textId="77777777" w:rsidTr="00F90FA3">
        <w:tc>
          <w:tcPr>
            <w:tcW w:w="1483" w:type="dxa"/>
            <w:vMerge/>
          </w:tcPr>
          <w:p w14:paraId="2E6D6F5C" w14:textId="77777777" w:rsidR="004E08B7" w:rsidRPr="00B12CCD" w:rsidRDefault="004E08B7" w:rsidP="004E08B7">
            <w:pPr>
              <w:rPr>
                <w:rFonts w:ascii="Times New Roman" w:hAnsi="Times New Roman" w:cs="Times New Roman"/>
                <w:sz w:val="20"/>
                <w:szCs w:val="20"/>
              </w:rPr>
            </w:pPr>
          </w:p>
        </w:tc>
        <w:tc>
          <w:tcPr>
            <w:tcW w:w="712" w:type="dxa"/>
            <w:shd w:val="clear" w:color="auto" w:fill="D9D9D9" w:themeFill="background1" w:themeFillShade="D9"/>
            <w:vAlign w:val="center"/>
          </w:tcPr>
          <w:p w14:paraId="3755F92F"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VB lėšos</w:t>
            </w:r>
          </w:p>
        </w:tc>
        <w:tc>
          <w:tcPr>
            <w:tcW w:w="692" w:type="dxa"/>
            <w:vAlign w:val="center"/>
          </w:tcPr>
          <w:p w14:paraId="784554F7"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SB lėšos</w:t>
            </w:r>
          </w:p>
        </w:tc>
        <w:tc>
          <w:tcPr>
            <w:tcW w:w="678" w:type="dxa"/>
            <w:shd w:val="clear" w:color="auto" w:fill="D9D9D9" w:themeFill="background1" w:themeFillShade="D9"/>
            <w:vAlign w:val="center"/>
          </w:tcPr>
          <w:p w14:paraId="16D98038"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VB lėšos</w:t>
            </w:r>
          </w:p>
        </w:tc>
        <w:tc>
          <w:tcPr>
            <w:tcW w:w="671" w:type="dxa"/>
            <w:vAlign w:val="center"/>
          </w:tcPr>
          <w:p w14:paraId="31189AD1"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SB lėšos</w:t>
            </w:r>
          </w:p>
        </w:tc>
        <w:tc>
          <w:tcPr>
            <w:tcW w:w="678" w:type="dxa"/>
            <w:shd w:val="clear" w:color="auto" w:fill="D9D9D9" w:themeFill="background1" w:themeFillShade="D9"/>
            <w:vAlign w:val="center"/>
          </w:tcPr>
          <w:p w14:paraId="17F81FCA"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VB lėšos</w:t>
            </w:r>
          </w:p>
        </w:tc>
        <w:tc>
          <w:tcPr>
            <w:tcW w:w="670" w:type="dxa"/>
            <w:vAlign w:val="center"/>
          </w:tcPr>
          <w:p w14:paraId="24E85663"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SB lėšos</w:t>
            </w:r>
          </w:p>
        </w:tc>
        <w:tc>
          <w:tcPr>
            <w:tcW w:w="678" w:type="dxa"/>
            <w:shd w:val="clear" w:color="auto" w:fill="D9D9D9" w:themeFill="background1" w:themeFillShade="D9"/>
            <w:vAlign w:val="center"/>
          </w:tcPr>
          <w:p w14:paraId="0046CAD1"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VB lėšos</w:t>
            </w:r>
          </w:p>
        </w:tc>
        <w:tc>
          <w:tcPr>
            <w:tcW w:w="670" w:type="dxa"/>
            <w:vAlign w:val="center"/>
          </w:tcPr>
          <w:p w14:paraId="36DF65E7"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SB lėšos</w:t>
            </w:r>
          </w:p>
        </w:tc>
        <w:tc>
          <w:tcPr>
            <w:tcW w:w="678" w:type="dxa"/>
            <w:shd w:val="clear" w:color="auto" w:fill="D9D9D9" w:themeFill="background1" w:themeFillShade="D9"/>
            <w:vAlign w:val="center"/>
          </w:tcPr>
          <w:p w14:paraId="33552EAE"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VB lėšos</w:t>
            </w:r>
          </w:p>
        </w:tc>
        <w:tc>
          <w:tcPr>
            <w:tcW w:w="670" w:type="dxa"/>
            <w:vAlign w:val="center"/>
          </w:tcPr>
          <w:p w14:paraId="65EC9051"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SB lėšos</w:t>
            </w:r>
          </w:p>
        </w:tc>
        <w:tc>
          <w:tcPr>
            <w:tcW w:w="678" w:type="dxa"/>
            <w:shd w:val="clear" w:color="auto" w:fill="D9D9D9" w:themeFill="background1" w:themeFillShade="D9"/>
            <w:vAlign w:val="center"/>
          </w:tcPr>
          <w:p w14:paraId="3F695BBA"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VB lėšos</w:t>
            </w:r>
          </w:p>
        </w:tc>
        <w:tc>
          <w:tcPr>
            <w:tcW w:w="670" w:type="dxa"/>
            <w:vAlign w:val="center"/>
          </w:tcPr>
          <w:p w14:paraId="47F0C26A"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SB lėšos</w:t>
            </w:r>
          </w:p>
        </w:tc>
      </w:tr>
      <w:tr w:rsidR="004E08B7" w:rsidRPr="004E08B7" w14:paraId="136642AA" w14:textId="77777777" w:rsidTr="00F90FA3">
        <w:tc>
          <w:tcPr>
            <w:tcW w:w="1483" w:type="dxa"/>
          </w:tcPr>
          <w:p w14:paraId="332D5510" w14:textId="77777777" w:rsidR="004E08B7" w:rsidRPr="00B12CCD" w:rsidRDefault="004E08B7" w:rsidP="004E08B7">
            <w:pPr>
              <w:rPr>
                <w:rFonts w:ascii="Times New Roman" w:hAnsi="Times New Roman" w:cs="Times New Roman"/>
                <w:sz w:val="20"/>
                <w:szCs w:val="20"/>
              </w:rPr>
            </w:pPr>
            <w:r w:rsidRPr="00B12CCD">
              <w:rPr>
                <w:rFonts w:ascii="Times New Roman" w:hAnsi="Times New Roman" w:cs="Times New Roman"/>
                <w:sz w:val="20"/>
                <w:szCs w:val="20"/>
              </w:rPr>
              <w:t>„Verdenės“ gimnazija</w:t>
            </w:r>
          </w:p>
        </w:tc>
        <w:tc>
          <w:tcPr>
            <w:tcW w:w="712" w:type="dxa"/>
            <w:shd w:val="clear" w:color="auto" w:fill="D9D9D9" w:themeFill="background1" w:themeFillShade="D9"/>
            <w:vAlign w:val="center"/>
          </w:tcPr>
          <w:p w14:paraId="6D251D81"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1,64</w:t>
            </w:r>
          </w:p>
        </w:tc>
        <w:tc>
          <w:tcPr>
            <w:tcW w:w="692" w:type="dxa"/>
            <w:vAlign w:val="center"/>
          </w:tcPr>
          <w:p w14:paraId="43E9BDC6"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0,59</w:t>
            </w:r>
          </w:p>
        </w:tc>
        <w:tc>
          <w:tcPr>
            <w:tcW w:w="678" w:type="dxa"/>
            <w:shd w:val="clear" w:color="auto" w:fill="D9D9D9" w:themeFill="background1" w:themeFillShade="D9"/>
            <w:vAlign w:val="center"/>
          </w:tcPr>
          <w:p w14:paraId="79221B95"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1,74</w:t>
            </w:r>
          </w:p>
        </w:tc>
        <w:tc>
          <w:tcPr>
            <w:tcW w:w="671" w:type="dxa"/>
            <w:vAlign w:val="center"/>
          </w:tcPr>
          <w:p w14:paraId="2C892E59"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0,65</w:t>
            </w:r>
          </w:p>
        </w:tc>
        <w:tc>
          <w:tcPr>
            <w:tcW w:w="678" w:type="dxa"/>
            <w:shd w:val="clear" w:color="auto" w:fill="D9D9D9" w:themeFill="background1" w:themeFillShade="D9"/>
            <w:vAlign w:val="center"/>
          </w:tcPr>
          <w:p w14:paraId="25C3D2B1"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1,94</w:t>
            </w:r>
          </w:p>
        </w:tc>
        <w:tc>
          <w:tcPr>
            <w:tcW w:w="670" w:type="dxa"/>
            <w:vAlign w:val="center"/>
          </w:tcPr>
          <w:p w14:paraId="64769947"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1,46</w:t>
            </w:r>
          </w:p>
        </w:tc>
        <w:tc>
          <w:tcPr>
            <w:tcW w:w="678" w:type="dxa"/>
            <w:shd w:val="clear" w:color="auto" w:fill="D9D9D9" w:themeFill="background1" w:themeFillShade="D9"/>
            <w:vAlign w:val="center"/>
          </w:tcPr>
          <w:p w14:paraId="34E335D9"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2,14</w:t>
            </w:r>
          </w:p>
        </w:tc>
        <w:tc>
          <w:tcPr>
            <w:tcW w:w="670" w:type="dxa"/>
            <w:vAlign w:val="center"/>
          </w:tcPr>
          <w:p w14:paraId="0B95A5BE"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0,83</w:t>
            </w:r>
          </w:p>
        </w:tc>
        <w:tc>
          <w:tcPr>
            <w:tcW w:w="678" w:type="dxa"/>
            <w:shd w:val="clear" w:color="auto" w:fill="D9D9D9" w:themeFill="background1" w:themeFillShade="D9"/>
            <w:vAlign w:val="center"/>
          </w:tcPr>
          <w:p w14:paraId="070430AF"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2,20</w:t>
            </w:r>
          </w:p>
        </w:tc>
        <w:tc>
          <w:tcPr>
            <w:tcW w:w="670" w:type="dxa"/>
            <w:vAlign w:val="center"/>
          </w:tcPr>
          <w:p w14:paraId="46CC6810"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0,99</w:t>
            </w:r>
          </w:p>
        </w:tc>
        <w:tc>
          <w:tcPr>
            <w:tcW w:w="678" w:type="dxa"/>
            <w:shd w:val="clear" w:color="auto" w:fill="D9D9D9" w:themeFill="background1" w:themeFillShade="D9"/>
            <w:vAlign w:val="center"/>
          </w:tcPr>
          <w:p w14:paraId="2AC11A63"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2,4</w:t>
            </w:r>
          </w:p>
        </w:tc>
        <w:tc>
          <w:tcPr>
            <w:tcW w:w="670" w:type="dxa"/>
            <w:vAlign w:val="center"/>
          </w:tcPr>
          <w:p w14:paraId="4D1E0302"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1,07</w:t>
            </w:r>
          </w:p>
        </w:tc>
      </w:tr>
      <w:tr w:rsidR="004E08B7" w:rsidRPr="004E08B7" w14:paraId="39D51119" w14:textId="77777777" w:rsidTr="00F90FA3">
        <w:tc>
          <w:tcPr>
            <w:tcW w:w="1483" w:type="dxa"/>
          </w:tcPr>
          <w:p w14:paraId="55182C8D" w14:textId="77777777" w:rsidR="004E08B7" w:rsidRPr="00B12CCD" w:rsidRDefault="004E08B7" w:rsidP="004E08B7">
            <w:pPr>
              <w:rPr>
                <w:rFonts w:ascii="Times New Roman" w:hAnsi="Times New Roman" w:cs="Times New Roman"/>
                <w:sz w:val="20"/>
                <w:szCs w:val="20"/>
              </w:rPr>
            </w:pPr>
            <w:r w:rsidRPr="00B12CCD">
              <w:rPr>
                <w:rFonts w:ascii="Times New Roman" w:hAnsi="Times New Roman" w:cs="Times New Roman"/>
                <w:sz w:val="20"/>
                <w:szCs w:val="20"/>
              </w:rPr>
              <w:t>„Žiburio“ pagrindinė mokykla</w:t>
            </w:r>
          </w:p>
        </w:tc>
        <w:tc>
          <w:tcPr>
            <w:tcW w:w="712" w:type="dxa"/>
            <w:shd w:val="clear" w:color="auto" w:fill="D9D9D9" w:themeFill="background1" w:themeFillShade="D9"/>
            <w:vAlign w:val="center"/>
          </w:tcPr>
          <w:p w14:paraId="1B72114A"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1,34</w:t>
            </w:r>
          </w:p>
        </w:tc>
        <w:tc>
          <w:tcPr>
            <w:tcW w:w="692" w:type="dxa"/>
            <w:vAlign w:val="center"/>
          </w:tcPr>
          <w:p w14:paraId="020E0539"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0,72</w:t>
            </w:r>
          </w:p>
        </w:tc>
        <w:tc>
          <w:tcPr>
            <w:tcW w:w="678" w:type="dxa"/>
            <w:shd w:val="clear" w:color="auto" w:fill="D9D9D9" w:themeFill="background1" w:themeFillShade="D9"/>
            <w:vAlign w:val="center"/>
          </w:tcPr>
          <w:p w14:paraId="6EEB1E2A"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1,39</w:t>
            </w:r>
          </w:p>
        </w:tc>
        <w:tc>
          <w:tcPr>
            <w:tcW w:w="671" w:type="dxa"/>
            <w:vAlign w:val="center"/>
          </w:tcPr>
          <w:p w14:paraId="4CF135E2"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0,71</w:t>
            </w:r>
          </w:p>
        </w:tc>
        <w:tc>
          <w:tcPr>
            <w:tcW w:w="678" w:type="dxa"/>
            <w:shd w:val="clear" w:color="auto" w:fill="D9D9D9" w:themeFill="background1" w:themeFillShade="D9"/>
            <w:vAlign w:val="center"/>
          </w:tcPr>
          <w:p w14:paraId="5CACFCFC"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1,33</w:t>
            </w:r>
          </w:p>
        </w:tc>
        <w:tc>
          <w:tcPr>
            <w:tcW w:w="670" w:type="dxa"/>
            <w:vAlign w:val="center"/>
          </w:tcPr>
          <w:p w14:paraId="7372403C"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0,73</w:t>
            </w:r>
          </w:p>
        </w:tc>
        <w:tc>
          <w:tcPr>
            <w:tcW w:w="678" w:type="dxa"/>
            <w:shd w:val="clear" w:color="auto" w:fill="D9D9D9" w:themeFill="background1" w:themeFillShade="D9"/>
            <w:vAlign w:val="center"/>
          </w:tcPr>
          <w:p w14:paraId="01174532"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1,67</w:t>
            </w:r>
          </w:p>
        </w:tc>
        <w:tc>
          <w:tcPr>
            <w:tcW w:w="670" w:type="dxa"/>
            <w:vAlign w:val="center"/>
          </w:tcPr>
          <w:p w14:paraId="74C64B54"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0,84</w:t>
            </w:r>
          </w:p>
        </w:tc>
        <w:tc>
          <w:tcPr>
            <w:tcW w:w="678" w:type="dxa"/>
            <w:shd w:val="clear" w:color="auto" w:fill="D9D9D9" w:themeFill="background1" w:themeFillShade="D9"/>
            <w:vAlign w:val="center"/>
          </w:tcPr>
          <w:p w14:paraId="7644D03F"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1,96</w:t>
            </w:r>
          </w:p>
        </w:tc>
        <w:tc>
          <w:tcPr>
            <w:tcW w:w="670" w:type="dxa"/>
            <w:vAlign w:val="center"/>
          </w:tcPr>
          <w:p w14:paraId="48F5FA7F"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0,89</w:t>
            </w:r>
          </w:p>
        </w:tc>
        <w:tc>
          <w:tcPr>
            <w:tcW w:w="678" w:type="dxa"/>
            <w:shd w:val="clear" w:color="auto" w:fill="D9D9D9" w:themeFill="background1" w:themeFillShade="D9"/>
            <w:vAlign w:val="center"/>
          </w:tcPr>
          <w:p w14:paraId="1F97AC7C"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1,88</w:t>
            </w:r>
          </w:p>
        </w:tc>
        <w:tc>
          <w:tcPr>
            <w:tcW w:w="670" w:type="dxa"/>
            <w:vAlign w:val="center"/>
          </w:tcPr>
          <w:p w14:paraId="18C0DC6D"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0,86</w:t>
            </w:r>
          </w:p>
        </w:tc>
      </w:tr>
      <w:tr w:rsidR="004E08B7" w:rsidRPr="004E08B7" w14:paraId="31C1A0BD" w14:textId="77777777" w:rsidTr="00F90FA3">
        <w:tc>
          <w:tcPr>
            <w:tcW w:w="1483" w:type="dxa"/>
          </w:tcPr>
          <w:p w14:paraId="3DFDBB35" w14:textId="77777777" w:rsidR="004E08B7" w:rsidRPr="00B12CCD" w:rsidRDefault="004E08B7" w:rsidP="004E08B7">
            <w:pPr>
              <w:rPr>
                <w:rFonts w:ascii="Times New Roman" w:hAnsi="Times New Roman" w:cs="Times New Roman"/>
                <w:sz w:val="20"/>
                <w:szCs w:val="20"/>
              </w:rPr>
            </w:pPr>
            <w:r w:rsidRPr="00B12CCD">
              <w:rPr>
                <w:rFonts w:ascii="Times New Roman" w:hAnsi="Times New Roman" w:cs="Times New Roman"/>
                <w:sz w:val="20"/>
                <w:szCs w:val="20"/>
              </w:rPr>
              <w:t>„Atgimimo“ gimnazija</w:t>
            </w:r>
          </w:p>
        </w:tc>
        <w:tc>
          <w:tcPr>
            <w:tcW w:w="712" w:type="dxa"/>
            <w:shd w:val="clear" w:color="auto" w:fill="D9D9D9" w:themeFill="background1" w:themeFillShade="D9"/>
            <w:vAlign w:val="center"/>
          </w:tcPr>
          <w:p w14:paraId="4A03B2E6"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2,38</w:t>
            </w:r>
          </w:p>
        </w:tc>
        <w:tc>
          <w:tcPr>
            <w:tcW w:w="692" w:type="dxa"/>
            <w:vAlign w:val="center"/>
          </w:tcPr>
          <w:p w14:paraId="0AF308CF"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0,87</w:t>
            </w:r>
          </w:p>
        </w:tc>
        <w:tc>
          <w:tcPr>
            <w:tcW w:w="678" w:type="dxa"/>
            <w:shd w:val="clear" w:color="auto" w:fill="D9D9D9" w:themeFill="background1" w:themeFillShade="D9"/>
            <w:vAlign w:val="center"/>
          </w:tcPr>
          <w:p w14:paraId="28A5AC37"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2,39</w:t>
            </w:r>
          </w:p>
        </w:tc>
        <w:tc>
          <w:tcPr>
            <w:tcW w:w="671" w:type="dxa"/>
            <w:vAlign w:val="center"/>
          </w:tcPr>
          <w:p w14:paraId="76CC8A9A"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0,98</w:t>
            </w:r>
          </w:p>
        </w:tc>
        <w:tc>
          <w:tcPr>
            <w:tcW w:w="678" w:type="dxa"/>
            <w:shd w:val="clear" w:color="auto" w:fill="D9D9D9" w:themeFill="background1" w:themeFillShade="D9"/>
            <w:vAlign w:val="center"/>
          </w:tcPr>
          <w:p w14:paraId="1FEE20DF"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2,39</w:t>
            </w:r>
          </w:p>
        </w:tc>
        <w:tc>
          <w:tcPr>
            <w:tcW w:w="670" w:type="dxa"/>
            <w:vAlign w:val="center"/>
          </w:tcPr>
          <w:p w14:paraId="0D6FC649"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1,04</w:t>
            </w:r>
          </w:p>
        </w:tc>
        <w:tc>
          <w:tcPr>
            <w:tcW w:w="678" w:type="dxa"/>
            <w:shd w:val="clear" w:color="auto" w:fill="D9D9D9" w:themeFill="background1" w:themeFillShade="D9"/>
            <w:vAlign w:val="center"/>
          </w:tcPr>
          <w:p w14:paraId="141685A3"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1,73</w:t>
            </w:r>
          </w:p>
        </w:tc>
        <w:tc>
          <w:tcPr>
            <w:tcW w:w="670" w:type="dxa"/>
            <w:vAlign w:val="center"/>
          </w:tcPr>
          <w:p w14:paraId="3F116AA6"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1,08</w:t>
            </w:r>
          </w:p>
        </w:tc>
        <w:tc>
          <w:tcPr>
            <w:tcW w:w="678" w:type="dxa"/>
            <w:shd w:val="clear" w:color="auto" w:fill="D9D9D9" w:themeFill="background1" w:themeFillShade="D9"/>
            <w:vAlign w:val="center"/>
          </w:tcPr>
          <w:p w14:paraId="1A353122"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2,22</w:t>
            </w:r>
          </w:p>
        </w:tc>
        <w:tc>
          <w:tcPr>
            <w:tcW w:w="670" w:type="dxa"/>
            <w:vAlign w:val="center"/>
          </w:tcPr>
          <w:p w14:paraId="05AA9C21"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1,11</w:t>
            </w:r>
          </w:p>
        </w:tc>
        <w:tc>
          <w:tcPr>
            <w:tcW w:w="678" w:type="dxa"/>
            <w:shd w:val="clear" w:color="auto" w:fill="D9D9D9" w:themeFill="background1" w:themeFillShade="D9"/>
            <w:vAlign w:val="center"/>
          </w:tcPr>
          <w:p w14:paraId="7D3448FE"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2,63</w:t>
            </w:r>
          </w:p>
        </w:tc>
        <w:tc>
          <w:tcPr>
            <w:tcW w:w="670" w:type="dxa"/>
            <w:vAlign w:val="center"/>
          </w:tcPr>
          <w:p w14:paraId="59E14284"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1,21</w:t>
            </w:r>
          </w:p>
        </w:tc>
      </w:tr>
      <w:tr w:rsidR="004E08B7" w:rsidRPr="004E08B7" w14:paraId="3F302E08" w14:textId="77777777" w:rsidTr="00F90FA3">
        <w:tc>
          <w:tcPr>
            <w:tcW w:w="1483" w:type="dxa"/>
          </w:tcPr>
          <w:p w14:paraId="6C4043E1" w14:textId="77777777" w:rsidR="004E08B7" w:rsidRPr="00B12CCD" w:rsidRDefault="004E08B7" w:rsidP="004E08B7">
            <w:pPr>
              <w:rPr>
                <w:rFonts w:ascii="Times New Roman" w:hAnsi="Times New Roman" w:cs="Times New Roman"/>
                <w:sz w:val="20"/>
                <w:szCs w:val="20"/>
              </w:rPr>
            </w:pPr>
            <w:r w:rsidRPr="00B12CCD">
              <w:rPr>
                <w:rFonts w:ascii="Times New Roman" w:hAnsi="Times New Roman" w:cs="Times New Roman"/>
                <w:sz w:val="20"/>
                <w:szCs w:val="20"/>
              </w:rPr>
              <w:t>Draugystės progimnazija</w:t>
            </w:r>
          </w:p>
        </w:tc>
        <w:tc>
          <w:tcPr>
            <w:tcW w:w="712" w:type="dxa"/>
            <w:shd w:val="clear" w:color="auto" w:fill="D9D9D9" w:themeFill="background1" w:themeFillShade="D9"/>
            <w:vAlign w:val="center"/>
          </w:tcPr>
          <w:p w14:paraId="78790B0B"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1,25</w:t>
            </w:r>
          </w:p>
        </w:tc>
        <w:tc>
          <w:tcPr>
            <w:tcW w:w="692" w:type="dxa"/>
            <w:vAlign w:val="center"/>
          </w:tcPr>
          <w:p w14:paraId="56A98C05"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0,61</w:t>
            </w:r>
          </w:p>
        </w:tc>
        <w:tc>
          <w:tcPr>
            <w:tcW w:w="678" w:type="dxa"/>
            <w:shd w:val="clear" w:color="auto" w:fill="D9D9D9" w:themeFill="background1" w:themeFillShade="D9"/>
            <w:vAlign w:val="center"/>
          </w:tcPr>
          <w:p w14:paraId="416D92BA"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1,23</w:t>
            </w:r>
          </w:p>
        </w:tc>
        <w:tc>
          <w:tcPr>
            <w:tcW w:w="671" w:type="dxa"/>
            <w:vAlign w:val="center"/>
          </w:tcPr>
          <w:p w14:paraId="23A2CD87"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0,64</w:t>
            </w:r>
          </w:p>
        </w:tc>
        <w:tc>
          <w:tcPr>
            <w:tcW w:w="678" w:type="dxa"/>
            <w:shd w:val="clear" w:color="auto" w:fill="D9D9D9" w:themeFill="background1" w:themeFillShade="D9"/>
            <w:vAlign w:val="center"/>
          </w:tcPr>
          <w:p w14:paraId="37B3735C"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1,45</w:t>
            </w:r>
          </w:p>
        </w:tc>
        <w:tc>
          <w:tcPr>
            <w:tcW w:w="670" w:type="dxa"/>
            <w:vAlign w:val="center"/>
          </w:tcPr>
          <w:p w14:paraId="7A5D568D"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0,69</w:t>
            </w:r>
          </w:p>
        </w:tc>
        <w:tc>
          <w:tcPr>
            <w:tcW w:w="678" w:type="dxa"/>
            <w:shd w:val="clear" w:color="auto" w:fill="D9D9D9" w:themeFill="background1" w:themeFillShade="D9"/>
            <w:vAlign w:val="center"/>
          </w:tcPr>
          <w:p w14:paraId="69CE6006"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1,52</w:t>
            </w:r>
          </w:p>
        </w:tc>
        <w:tc>
          <w:tcPr>
            <w:tcW w:w="670" w:type="dxa"/>
            <w:vAlign w:val="center"/>
          </w:tcPr>
          <w:p w14:paraId="2D46A950"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0,74</w:t>
            </w:r>
          </w:p>
        </w:tc>
        <w:tc>
          <w:tcPr>
            <w:tcW w:w="678" w:type="dxa"/>
            <w:shd w:val="clear" w:color="auto" w:fill="D9D9D9" w:themeFill="background1" w:themeFillShade="D9"/>
            <w:vAlign w:val="center"/>
          </w:tcPr>
          <w:p w14:paraId="0ADA2175"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1,85</w:t>
            </w:r>
          </w:p>
        </w:tc>
        <w:tc>
          <w:tcPr>
            <w:tcW w:w="670" w:type="dxa"/>
            <w:vAlign w:val="center"/>
          </w:tcPr>
          <w:p w14:paraId="6D422C3D"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0,83</w:t>
            </w:r>
          </w:p>
        </w:tc>
        <w:tc>
          <w:tcPr>
            <w:tcW w:w="678" w:type="dxa"/>
            <w:shd w:val="clear" w:color="auto" w:fill="D9D9D9" w:themeFill="background1" w:themeFillShade="D9"/>
            <w:vAlign w:val="center"/>
          </w:tcPr>
          <w:p w14:paraId="1EA81CD8"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1,89</w:t>
            </w:r>
          </w:p>
        </w:tc>
        <w:tc>
          <w:tcPr>
            <w:tcW w:w="670" w:type="dxa"/>
            <w:vAlign w:val="center"/>
          </w:tcPr>
          <w:p w14:paraId="32674789"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0,83</w:t>
            </w:r>
          </w:p>
        </w:tc>
      </w:tr>
      <w:tr w:rsidR="004E08B7" w:rsidRPr="004E08B7" w14:paraId="7414100A" w14:textId="77777777" w:rsidTr="00B12CCD">
        <w:tc>
          <w:tcPr>
            <w:tcW w:w="1483" w:type="dxa"/>
          </w:tcPr>
          <w:p w14:paraId="3662CBE3" w14:textId="77777777" w:rsidR="004E08B7" w:rsidRPr="00B12CCD" w:rsidRDefault="004E08B7" w:rsidP="004E08B7">
            <w:pPr>
              <w:rPr>
                <w:rFonts w:ascii="Times New Roman" w:hAnsi="Times New Roman" w:cs="Times New Roman"/>
                <w:sz w:val="20"/>
                <w:szCs w:val="20"/>
              </w:rPr>
            </w:pPr>
            <w:r w:rsidRPr="00B12CCD">
              <w:rPr>
                <w:rFonts w:ascii="Times New Roman" w:hAnsi="Times New Roman" w:cs="Times New Roman"/>
                <w:sz w:val="20"/>
                <w:szCs w:val="20"/>
              </w:rPr>
              <w:t>„Gerosios vilties“ progimnazija</w:t>
            </w:r>
          </w:p>
        </w:tc>
        <w:tc>
          <w:tcPr>
            <w:tcW w:w="712" w:type="dxa"/>
            <w:shd w:val="clear" w:color="auto" w:fill="D9D9D9" w:themeFill="background1" w:themeFillShade="D9"/>
            <w:vAlign w:val="center"/>
          </w:tcPr>
          <w:p w14:paraId="07349B49"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1,24</w:t>
            </w:r>
          </w:p>
        </w:tc>
        <w:tc>
          <w:tcPr>
            <w:tcW w:w="692" w:type="dxa"/>
            <w:tcBorders>
              <w:bottom w:val="single" w:sz="4" w:space="0" w:color="auto"/>
            </w:tcBorders>
            <w:vAlign w:val="center"/>
          </w:tcPr>
          <w:p w14:paraId="0835EE81"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0,53</w:t>
            </w:r>
          </w:p>
        </w:tc>
        <w:tc>
          <w:tcPr>
            <w:tcW w:w="678" w:type="dxa"/>
            <w:tcBorders>
              <w:bottom w:val="single" w:sz="4" w:space="0" w:color="auto"/>
            </w:tcBorders>
            <w:shd w:val="clear" w:color="auto" w:fill="D9D9D9" w:themeFill="background1" w:themeFillShade="D9"/>
            <w:vAlign w:val="center"/>
          </w:tcPr>
          <w:p w14:paraId="180B7A12"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1,35</w:t>
            </w:r>
          </w:p>
        </w:tc>
        <w:tc>
          <w:tcPr>
            <w:tcW w:w="671" w:type="dxa"/>
            <w:tcBorders>
              <w:bottom w:val="single" w:sz="4" w:space="0" w:color="auto"/>
            </w:tcBorders>
            <w:vAlign w:val="center"/>
          </w:tcPr>
          <w:p w14:paraId="0B56C8A7"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0,62</w:t>
            </w:r>
          </w:p>
        </w:tc>
        <w:tc>
          <w:tcPr>
            <w:tcW w:w="678" w:type="dxa"/>
            <w:tcBorders>
              <w:bottom w:val="single" w:sz="4" w:space="0" w:color="auto"/>
            </w:tcBorders>
            <w:shd w:val="clear" w:color="auto" w:fill="D9D9D9" w:themeFill="background1" w:themeFillShade="D9"/>
            <w:vAlign w:val="center"/>
          </w:tcPr>
          <w:p w14:paraId="1B5C666B"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1,46</w:t>
            </w:r>
          </w:p>
        </w:tc>
        <w:tc>
          <w:tcPr>
            <w:tcW w:w="670" w:type="dxa"/>
            <w:tcBorders>
              <w:bottom w:val="single" w:sz="4" w:space="0" w:color="auto"/>
            </w:tcBorders>
            <w:vAlign w:val="center"/>
          </w:tcPr>
          <w:p w14:paraId="42D1CFBE"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0,72</w:t>
            </w:r>
          </w:p>
        </w:tc>
        <w:tc>
          <w:tcPr>
            <w:tcW w:w="678" w:type="dxa"/>
            <w:shd w:val="clear" w:color="auto" w:fill="D9D9D9" w:themeFill="background1" w:themeFillShade="D9"/>
            <w:vAlign w:val="center"/>
          </w:tcPr>
          <w:p w14:paraId="061B80B2"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1,64</w:t>
            </w:r>
          </w:p>
        </w:tc>
        <w:tc>
          <w:tcPr>
            <w:tcW w:w="670" w:type="dxa"/>
            <w:vAlign w:val="center"/>
          </w:tcPr>
          <w:p w14:paraId="6824E9E1"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0,79</w:t>
            </w:r>
          </w:p>
        </w:tc>
        <w:tc>
          <w:tcPr>
            <w:tcW w:w="678" w:type="dxa"/>
            <w:shd w:val="clear" w:color="auto" w:fill="D9D9D9" w:themeFill="background1" w:themeFillShade="D9"/>
            <w:vAlign w:val="center"/>
          </w:tcPr>
          <w:p w14:paraId="6B2D45EF"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1,81</w:t>
            </w:r>
          </w:p>
        </w:tc>
        <w:tc>
          <w:tcPr>
            <w:tcW w:w="670" w:type="dxa"/>
            <w:vAlign w:val="center"/>
          </w:tcPr>
          <w:p w14:paraId="42E0E2ED"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0,81</w:t>
            </w:r>
          </w:p>
        </w:tc>
        <w:tc>
          <w:tcPr>
            <w:tcW w:w="678" w:type="dxa"/>
            <w:shd w:val="clear" w:color="auto" w:fill="D9D9D9" w:themeFill="background1" w:themeFillShade="D9"/>
            <w:vAlign w:val="center"/>
          </w:tcPr>
          <w:p w14:paraId="486E76BD"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2,12</w:t>
            </w:r>
          </w:p>
        </w:tc>
        <w:tc>
          <w:tcPr>
            <w:tcW w:w="670" w:type="dxa"/>
            <w:vAlign w:val="center"/>
          </w:tcPr>
          <w:p w14:paraId="50CE05EE"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0,85</w:t>
            </w:r>
          </w:p>
          <w:p w14:paraId="0AC64A10" w14:textId="77777777" w:rsidR="004E08B7" w:rsidRPr="00B12CCD" w:rsidRDefault="004E08B7" w:rsidP="004E08B7">
            <w:pPr>
              <w:jc w:val="center"/>
              <w:rPr>
                <w:rFonts w:ascii="Times New Roman" w:hAnsi="Times New Roman" w:cs="Times New Roman"/>
                <w:sz w:val="20"/>
                <w:szCs w:val="20"/>
              </w:rPr>
            </w:pPr>
          </w:p>
        </w:tc>
      </w:tr>
      <w:tr w:rsidR="004E08B7" w:rsidRPr="004E08B7" w14:paraId="55EF566B" w14:textId="77777777" w:rsidTr="00B12CCD">
        <w:tc>
          <w:tcPr>
            <w:tcW w:w="1483" w:type="dxa"/>
          </w:tcPr>
          <w:p w14:paraId="40B853BB" w14:textId="77777777" w:rsidR="004E08B7" w:rsidRPr="00B12CCD" w:rsidRDefault="004E08B7" w:rsidP="004E08B7">
            <w:pPr>
              <w:rPr>
                <w:rFonts w:ascii="Times New Roman" w:hAnsi="Times New Roman" w:cs="Times New Roman"/>
                <w:b/>
                <w:bCs/>
                <w:sz w:val="20"/>
                <w:szCs w:val="20"/>
              </w:rPr>
            </w:pPr>
            <w:r w:rsidRPr="00B12CCD">
              <w:rPr>
                <w:rFonts w:ascii="Times New Roman" w:hAnsi="Times New Roman" w:cs="Times New Roman"/>
                <w:b/>
                <w:bCs/>
                <w:sz w:val="20"/>
                <w:szCs w:val="20"/>
              </w:rPr>
              <w:t>Vidurkis</w:t>
            </w:r>
          </w:p>
        </w:tc>
        <w:tc>
          <w:tcPr>
            <w:tcW w:w="712" w:type="dxa"/>
            <w:shd w:val="clear" w:color="auto" w:fill="D9D9D9" w:themeFill="background1" w:themeFillShade="D9"/>
            <w:vAlign w:val="center"/>
          </w:tcPr>
          <w:p w14:paraId="7A710FC3" w14:textId="77777777" w:rsidR="004E08B7" w:rsidRPr="00B12CCD" w:rsidRDefault="004E08B7" w:rsidP="004E08B7">
            <w:pPr>
              <w:jc w:val="center"/>
              <w:rPr>
                <w:rFonts w:ascii="Times New Roman" w:hAnsi="Times New Roman" w:cs="Times New Roman"/>
                <w:b/>
                <w:bCs/>
                <w:sz w:val="20"/>
                <w:szCs w:val="20"/>
              </w:rPr>
            </w:pPr>
            <w:r w:rsidRPr="00B12CCD">
              <w:rPr>
                <w:rFonts w:ascii="Times New Roman" w:hAnsi="Times New Roman" w:cs="Times New Roman"/>
                <w:b/>
                <w:bCs/>
                <w:sz w:val="20"/>
                <w:szCs w:val="20"/>
              </w:rPr>
              <w:t>1,57</w:t>
            </w:r>
          </w:p>
        </w:tc>
        <w:tc>
          <w:tcPr>
            <w:tcW w:w="692" w:type="dxa"/>
            <w:tcBorders>
              <w:bottom w:val="single" w:sz="4" w:space="0" w:color="auto"/>
            </w:tcBorders>
            <w:vAlign w:val="center"/>
          </w:tcPr>
          <w:p w14:paraId="5E769C15" w14:textId="77777777" w:rsidR="004E08B7" w:rsidRPr="00B12CCD" w:rsidRDefault="004E08B7" w:rsidP="004E08B7">
            <w:pPr>
              <w:jc w:val="center"/>
              <w:rPr>
                <w:rFonts w:ascii="Times New Roman" w:hAnsi="Times New Roman" w:cs="Times New Roman"/>
                <w:b/>
                <w:bCs/>
                <w:sz w:val="20"/>
                <w:szCs w:val="20"/>
              </w:rPr>
            </w:pPr>
            <w:r w:rsidRPr="00B12CCD">
              <w:rPr>
                <w:rFonts w:ascii="Times New Roman" w:hAnsi="Times New Roman" w:cs="Times New Roman"/>
                <w:b/>
                <w:bCs/>
                <w:sz w:val="20"/>
                <w:szCs w:val="20"/>
              </w:rPr>
              <w:t>0,66</w:t>
            </w:r>
          </w:p>
        </w:tc>
        <w:tc>
          <w:tcPr>
            <w:tcW w:w="678" w:type="dxa"/>
            <w:tcBorders>
              <w:bottom w:val="single" w:sz="4" w:space="0" w:color="auto"/>
            </w:tcBorders>
            <w:shd w:val="clear" w:color="auto" w:fill="D9D9D9" w:themeFill="background1" w:themeFillShade="D9"/>
            <w:vAlign w:val="center"/>
          </w:tcPr>
          <w:p w14:paraId="074EAF5E" w14:textId="77777777" w:rsidR="004E08B7" w:rsidRPr="00B12CCD" w:rsidRDefault="004E08B7" w:rsidP="004E08B7">
            <w:pPr>
              <w:jc w:val="center"/>
              <w:rPr>
                <w:rFonts w:ascii="Times New Roman" w:hAnsi="Times New Roman" w:cs="Times New Roman"/>
                <w:b/>
                <w:bCs/>
                <w:sz w:val="20"/>
                <w:szCs w:val="20"/>
              </w:rPr>
            </w:pPr>
            <w:r w:rsidRPr="00B12CCD">
              <w:rPr>
                <w:rFonts w:ascii="Times New Roman" w:hAnsi="Times New Roman" w:cs="Times New Roman"/>
                <w:b/>
                <w:bCs/>
                <w:sz w:val="20"/>
                <w:szCs w:val="20"/>
              </w:rPr>
              <w:t>1,62</w:t>
            </w:r>
          </w:p>
        </w:tc>
        <w:tc>
          <w:tcPr>
            <w:tcW w:w="671" w:type="dxa"/>
            <w:tcBorders>
              <w:bottom w:val="single" w:sz="4" w:space="0" w:color="auto"/>
            </w:tcBorders>
            <w:vAlign w:val="center"/>
          </w:tcPr>
          <w:p w14:paraId="70AA658A" w14:textId="77777777" w:rsidR="004E08B7" w:rsidRPr="00B12CCD" w:rsidRDefault="004E08B7" w:rsidP="004E08B7">
            <w:pPr>
              <w:jc w:val="center"/>
              <w:rPr>
                <w:rFonts w:ascii="Times New Roman" w:hAnsi="Times New Roman" w:cs="Times New Roman"/>
                <w:b/>
                <w:bCs/>
                <w:sz w:val="20"/>
                <w:szCs w:val="20"/>
              </w:rPr>
            </w:pPr>
            <w:r w:rsidRPr="00B12CCD">
              <w:rPr>
                <w:rFonts w:ascii="Times New Roman" w:hAnsi="Times New Roman" w:cs="Times New Roman"/>
                <w:b/>
                <w:bCs/>
                <w:sz w:val="20"/>
                <w:szCs w:val="20"/>
              </w:rPr>
              <w:t>0,75</w:t>
            </w:r>
          </w:p>
        </w:tc>
        <w:tc>
          <w:tcPr>
            <w:tcW w:w="678" w:type="dxa"/>
            <w:tcBorders>
              <w:bottom w:val="single" w:sz="4" w:space="0" w:color="auto"/>
            </w:tcBorders>
            <w:shd w:val="clear" w:color="auto" w:fill="D9D9D9" w:themeFill="background1" w:themeFillShade="D9"/>
            <w:vAlign w:val="center"/>
          </w:tcPr>
          <w:p w14:paraId="54064868" w14:textId="77777777" w:rsidR="004E08B7" w:rsidRPr="00B12CCD" w:rsidRDefault="004E08B7" w:rsidP="004E08B7">
            <w:pPr>
              <w:jc w:val="center"/>
              <w:rPr>
                <w:rFonts w:ascii="Times New Roman" w:hAnsi="Times New Roman" w:cs="Times New Roman"/>
                <w:b/>
                <w:bCs/>
                <w:sz w:val="20"/>
                <w:szCs w:val="20"/>
              </w:rPr>
            </w:pPr>
            <w:r w:rsidRPr="00B12CCD">
              <w:rPr>
                <w:rFonts w:ascii="Times New Roman" w:hAnsi="Times New Roman" w:cs="Times New Roman"/>
                <w:b/>
                <w:bCs/>
                <w:sz w:val="20"/>
                <w:szCs w:val="20"/>
              </w:rPr>
              <w:t>1,71</w:t>
            </w:r>
          </w:p>
        </w:tc>
        <w:tc>
          <w:tcPr>
            <w:tcW w:w="670" w:type="dxa"/>
            <w:tcBorders>
              <w:bottom w:val="single" w:sz="4" w:space="0" w:color="auto"/>
            </w:tcBorders>
            <w:vAlign w:val="center"/>
          </w:tcPr>
          <w:p w14:paraId="10149F91" w14:textId="77777777" w:rsidR="004E08B7" w:rsidRPr="00B12CCD" w:rsidRDefault="004E08B7" w:rsidP="004E08B7">
            <w:pPr>
              <w:jc w:val="center"/>
              <w:rPr>
                <w:rFonts w:ascii="Times New Roman" w:hAnsi="Times New Roman" w:cs="Times New Roman"/>
                <w:b/>
                <w:bCs/>
                <w:sz w:val="20"/>
                <w:szCs w:val="20"/>
              </w:rPr>
            </w:pPr>
            <w:r w:rsidRPr="00B12CCD">
              <w:rPr>
                <w:rFonts w:ascii="Times New Roman" w:hAnsi="Times New Roman" w:cs="Times New Roman"/>
                <w:b/>
                <w:bCs/>
                <w:sz w:val="20"/>
                <w:szCs w:val="20"/>
              </w:rPr>
              <w:t>0,93</w:t>
            </w:r>
          </w:p>
        </w:tc>
        <w:tc>
          <w:tcPr>
            <w:tcW w:w="678" w:type="dxa"/>
            <w:shd w:val="clear" w:color="auto" w:fill="D9D9D9" w:themeFill="background1" w:themeFillShade="D9"/>
            <w:vAlign w:val="center"/>
          </w:tcPr>
          <w:p w14:paraId="023A32BB" w14:textId="77777777" w:rsidR="004E08B7" w:rsidRPr="00B12CCD" w:rsidRDefault="004E08B7" w:rsidP="004E08B7">
            <w:pPr>
              <w:jc w:val="center"/>
              <w:rPr>
                <w:rFonts w:ascii="Times New Roman" w:hAnsi="Times New Roman" w:cs="Times New Roman"/>
                <w:b/>
                <w:bCs/>
                <w:sz w:val="20"/>
                <w:szCs w:val="20"/>
              </w:rPr>
            </w:pPr>
            <w:r w:rsidRPr="00B12CCD">
              <w:rPr>
                <w:rFonts w:ascii="Times New Roman" w:hAnsi="Times New Roman" w:cs="Times New Roman"/>
                <w:b/>
                <w:bCs/>
                <w:sz w:val="20"/>
                <w:szCs w:val="20"/>
              </w:rPr>
              <w:t>1,69</w:t>
            </w:r>
          </w:p>
        </w:tc>
        <w:tc>
          <w:tcPr>
            <w:tcW w:w="670" w:type="dxa"/>
            <w:vAlign w:val="center"/>
          </w:tcPr>
          <w:p w14:paraId="0DB8D421" w14:textId="77777777" w:rsidR="004E08B7" w:rsidRPr="00B12CCD" w:rsidRDefault="004E08B7" w:rsidP="004E08B7">
            <w:pPr>
              <w:jc w:val="center"/>
              <w:rPr>
                <w:rFonts w:ascii="Times New Roman" w:hAnsi="Times New Roman" w:cs="Times New Roman"/>
                <w:b/>
                <w:bCs/>
                <w:sz w:val="20"/>
                <w:szCs w:val="20"/>
              </w:rPr>
            </w:pPr>
            <w:r w:rsidRPr="00B12CCD">
              <w:rPr>
                <w:rFonts w:ascii="Times New Roman" w:hAnsi="Times New Roman" w:cs="Times New Roman"/>
                <w:b/>
                <w:bCs/>
                <w:sz w:val="20"/>
                <w:szCs w:val="20"/>
              </w:rPr>
              <w:t>0,86</w:t>
            </w:r>
          </w:p>
        </w:tc>
        <w:tc>
          <w:tcPr>
            <w:tcW w:w="678" w:type="dxa"/>
            <w:shd w:val="clear" w:color="auto" w:fill="D9D9D9" w:themeFill="background1" w:themeFillShade="D9"/>
            <w:vAlign w:val="center"/>
          </w:tcPr>
          <w:p w14:paraId="06AE9F34" w14:textId="77777777" w:rsidR="004E08B7" w:rsidRPr="00B12CCD" w:rsidRDefault="004E08B7" w:rsidP="004E08B7">
            <w:pPr>
              <w:jc w:val="center"/>
              <w:rPr>
                <w:rFonts w:ascii="Times New Roman" w:hAnsi="Times New Roman" w:cs="Times New Roman"/>
                <w:b/>
                <w:bCs/>
                <w:sz w:val="20"/>
                <w:szCs w:val="20"/>
              </w:rPr>
            </w:pPr>
            <w:r w:rsidRPr="00B12CCD">
              <w:rPr>
                <w:rFonts w:ascii="Times New Roman" w:hAnsi="Times New Roman" w:cs="Times New Roman"/>
                <w:b/>
                <w:bCs/>
                <w:sz w:val="20"/>
                <w:szCs w:val="20"/>
              </w:rPr>
              <w:t>2,01</w:t>
            </w:r>
          </w:p>
        </w:tc>
        <w:tc>
          <w:tcPr>
            <w:tcW w:w="670" w:type="dxa"/>
            <w:vAlign w:val="center"/>
          </w:tcPr>
          <w:p w14:paraId="741E549F" w14:textId="77777777" w:rsidR="004E08B7" w:rsidRPr="00B12CCD" w:rsidRDefault="004E08B7" w:rsidP="004E08B7">
            <w:pPr>
              <w:jc w:val="center"/>
              <w:rPr>
                <w:rFonts w:ascii="Times New Roman" w:hAnsi="Times New Roman" w:cs="Times New Roman"/>
                <w:b/>
                <w:bCs/>
                <w:sz w:val="20"/>
                <w:szCs w:val="20"/>
              </w:rPr>
            </w:pPr>
            <w:r w:rsidRPr="00B12CCD">
              <w:rPr>
                <w:rFonts w:ascii="Times New Roman" w:hAnsi="Times New Roman" w:cs="Times New Roman"/>
                <w:b/>
                <w:bCs/>
                <w:sz w:val="20"/>
                <w:szCs w:val="20"/>
              </w:rPr>
              <w:t>0,93</w:t>
            </w:r>
          </w:p>
        </w:tc>
        <w:tc>
          <w:tcPr>
            <w:tcW w:w="678" w:type="dxa"/>
            <w:shd w:val="clear" w:color="auto" w:fill="D9D9D9" w:themeFill="background1" w:themeFillShade="D9"/>
            <w:vAlign w:val="center"/>
          </w:tcPr>
          <w:p w14:paraId="4AA14395" w14:textId="77777777" w:rsidR="004E08B7" w:rsidRPr="00B12CCD" w:rsidRDefault="004E08B7" w:rsidP="004E08B7">
            <w:pPr>
              <w:jc w:val="center"/>
              <w:rPr>
                <w:rFonts w:ascii="Times New Roman" w:hAnsi="Times New Roman" w:cs="Times New Roman"/>
                <w:b/>
                <w:bCs/>
                <w:sz w:val="20"/>
                <w:szCs w:val="20"/>
              </w:rPr>
            </w:pPr>
            <w:r w:rsidRPr="00B12CCD">
              <w:rPr>
                <w:rFonts w:ascii="Times New Roman" w:hAnsi="Times New Roman" w:cs="Times New Roman"/>
                <w:b/>
                <w:bCs/>
                <w:sz w:val="20"/>
                <w:szCs w:val="20"/>
              </w:rPr>
              <w:t>2,18</w:t>
            </w:r>
          </w:p>
        </w:tc>
        <w:tc>
          <w:tcPr>
            <w:tcW w:w="670" w:type="dxa"/>
            <w:vAlign w:val="center"/>
          </w:tcPr>
          <w:p w14:paraId="27AA93A8" w14:textId="77777777" w:rsidR="004E08B7" w:rsidRPr="00B12CCD" w:rsidRDefault="004E08B7" w:rsidP="004E08B7">
            <w:pPr>
              <w:jc w:val="center"/>
              <w:rPr>
                <w:rFonts w:ascii="Times New Roman" w:hAnsi="Times New Roman" w:cs="Times New Roman"/>
                <w:b/>
                <w:bCs/>
                <w:sz w:val="20"/>
                <w:szCs w:val="20"/>
              </w:rPr>
            </w:pPr>
            <w:r w:rsidRPr="00B12CCD">
              <w:rPr>
                <w:rFonts w:ascii="Times New Roman" w:hAnsi="Times New Roman" w:cs="Times New Roman"/>
                <w:b/>
                <w:bCs/>
                <w:sz w:val="20"/>
                <w:szCs w:val="20"/>
              </w:rPr>
              <w:t>0,96</w:t>
            </w:r>
          </w:p>
        </w:tc>
      </w:tr>
    </w:tbl>
    <w:p w14:paraId="59D31E29" w14:textId="77777777" w:rsidR="004E08B7" w:rsidRPr="004E08B7" w:rsidRDefault="004E08B7" w:rsidP="004E08B7">
      <w:pPr>
        <w:spacing w:after="0" w:line="240" w:lineRule="auto"/>
        <w:rPr>
          <w:rFonts w:ascii="Times New Roman" w:hAnsi="Times New Roman" w:cs="Times New Roman"/>
          <w:i/>
          <w:iCs/>
          <w:sz w:val="24"/>
          <w:szCs w:val="24"/>
        </w:rPr>
      </w:pPr>
      <w:r w:rsidRPr="004E08B7">
        <w:rPr>
          <w:rFonts w:ascii="Times New Roman" w:hAnsi="Times New Roman" w:cs="Times New Roman"/>
          <w:i/>
          <w:iCs/>
          <w:sz w:val="24"/>
          <w:szCs w:val="24"/>
        </w:rPr>
        <w:t>VB lėšos -valstybės biudžeto lėšos</w:t>
      </w:r>
    </w:p>
    <w:p w14:paraId="1338FC30" w14:textId="77777777" w:rsidR="004E08B7" w:rsidRPr="004E08B7" w:rsidRDefault="004E08B7" w:rsidP="004E08B7">
      <w:pPr>
        <w:spacing w:after="0" w:line="240" w:lineRule="auto"/>
        <w:rPr>
          <w:rFonts w:ascii="Times New Roman" w:hAnsi="Times New Roman" w:cs="Times New Roman"/>
          <w:i/>
          <w:iCs/>
          <w:sz w:val="24"/>
          <w:szCs w:val="24"/>
        </w:rPr>
      </w:pPr>
      <w:r w:rsidRPr="004E08B7">
        <w:rPr>
          <w:rFonts w:ascii="Times New Roman" w:hAnsi="Times New Roman" w:cs="Times New Roman"/>
          <w:i/>
          <w:iCs/>
          <w:sz w:val="24"/>
          <w:szCs w:val="24"/>
        </w:rPr>
        <w:t>SB-savivaldybės biudžeto lėšos</w:t>
      </w:r>
    </w:p>
    <w:p w14:paraId="0C2F897E" w14:textId="77777777" w:rsidR="004E08B7" w:rsidRPr="004E08B7" w:rsidRDefault="004E08B7" w:rsidP="004E08B7">
      <w:pPr>
        <w:spacing w:after="0" w:line="240" w:lineRule="auto"/>
        <w:jc w:val="both"/>
        <w:rPr>
          <w:rFonts w:ascii="Times New Roman" w:hAnsi="Times New Roman" w:cs="Times New Roman"/>
          <w:color w:val="7030A0"/>
          <w:sz w:val="24"/>
          <w:szCs w:val="24"/>
        </w:rPr>
      </w:pPr>
    </w:p>
    <w:p w14:paraId="16BA6843" w14:textId="77777777" w:rsidR="004E08B7" w:rsidRPr="004E08B7" w:rsidRDefault="004E08B7" w:rsidP="00602EF5">
      <w:pPr>
        <w:spacing w:after="0" w:line="240" w:lineRule="auto"/>
        <w:ind w:firstLine="851"/>
        <w:jc w:val="both"/>
        <w:rPr>
          <w:rFonts w:ascii="Times New Roman" w:hAnsi="Times New Roman" w:cs="Times New Roman"/>
          <w:bCs/>
          <w:sz w:val="24"/>
          <w:szCs w:val="24"/>
        </w:rPr>
      </w:pPr>
      <w:r w:rsidRPr="004E08B7">
        <w:rPr>
          <w:rFonts w:ascii="Times New Roman" w:hAnsi="Times New Roman" w:cs="Times New Roman"/>
          <w:sz w:val="24"/>
          <w:szCs w:val="24"/>
        </w:rPr>
        <w:t>Taigi, iš esmės tiek VB, tiek SB lėšų, skiriamų vienam mokiniui ugdyti, suma augo (VB – dėl Mokymo lėšų apskaičiavimą, paskirstymą ir panaudojimą, darbo užmokestį reglamentuojančių teisės aktų pakeitimų, mokinių, klasių skaičiaus kaitos, i</w:t>
      </w:r>
      <w:r w:rsidRPr="004E08B7">
        <w:rPr>
          <w:rFonts w:ascii="Times New Roman" w:hAnsi="Times New Roman" w:cs="Times New Roman"/>
          <w:color w:val="000000"/>
          <w:sz w:val="24"/>
          <w:szCs w:val="24"/>
        </w:rPr>
        <w:t xml:space="preserve">šlaidų, susijusių su mokytojų skaičiaus optimizavimu apmokėjimo, mokinių nemokamam maitinimui skiriamo finansavimo didėjimo, </w:t>
      </w:r>
      <w:r w:rsidRPr="004E08B7">
        <w:rPr>
          <w:rFonts w:ascii="Times New Roman" w:hAnsi="Times New Roman" w:cs="Times New Roman"/>
          <w:sz w:val="24"/>
          <w:szCs w:val="24"/>
        </w:rPr>
        <w:t xml:space="preserve">įvairių šalies programų ir projektų investicijų; SB – dėl </w:t>
      </w:r>
      <w:r w:rsidRPr="004E08B7">
        <w:rPr>
          <w:rFonts w:ascii="Times New Roman" w:hAnsi="Times New Roman" w:cs="Times New Roman"/>
          <w:bCs/>
          <w:sz w:val="24"/>
          <w:szCs w:val="24"/>
        </w:rPr>
        <w:t xml:space="preserve">aplinkos išlaikymo kaštų didėjimo). VB ir SB lėšos vienam mokiniui išaugo daugiau nei trečdaliu. </w:t>
      </w:r>
      <w:r w:rsidRPr="004E08B7">
        <w:rPr>
          <w:rFonts w:ascii="Times New Roman" w:eastAsia="Calibri" w:hAnsi="Times New Roman" w:cs="Times New Roman"/>
          <w:sz w:val="24"/>
          <w:szCs w:val="24"/>
        </w:rPr>
        <w:t>Daugiausiai lėšų 1 mokiniui VB ir SB skiriama abiem gimnazijoms, mažiausiai – Draugystės progimnazijai ir „Žiburio“ pagrindinei mokyklai.</w:t>
      </w:r>
    </w:p>
    <w:p w14:paraId="083EA2BE" w14:textId="77777777" w:rsidR="004E08B7" w:rsidRPr="004E08B7" w:rsidRDefault="004E08B7" w:rsidP="00E131EB">
      <w:pPr>
        <w:spacing w:after="0" w:line="240" w:lineRule="auto"/>
        <w:ind w:firstLine="851"/>
        <w:rPr>
          <w:rFonts w:ascii="Times New Roman" w:hAnsi="Times New Roman" w:cs="Times New Roman"/>
          <w:b/>
          <w:bCs/>
          <w:i/>
          <w:iCs/>
          <w:color w:val="7030A0"/>
          <w:sz w:val="24"/>
          <w:szCs w:val="24"/>
        </w:rPr>
      </w:pPr>
    </w:p>
    <w:p w14:paraId="65F602AD" w14:textId="77777777" w:rsidR="004E08B7" w:rsidRPr="00E131EB" w:rsidRDefault="004E08B7" w:rsidP="00E131EB">
      <w:pPr>
        <w:pStyle w:val="Sraopastraipa"/>
        <w:numPr>
          <w:ilvl w:val="0"/>
          <w:numId w:val="14"/>
        </w:numPr>
        <w:spacing w:after="0" w:line="240" w:lineRule="auto"/>
        <w:ind w:left="0" w:firstLine="851"/>
        <w:rPr>
          <w:rFonts w:ascii="Times New Roman" w:hAnsi="Times New Roman" w:cs="Times New Roman"/>
          <w:b/>
          <w:bCs/>
          <w:i/>
          <w:iCs/>
          <w:sz w:val="24"/>
          <w:szCs w:val="24"/>
        </w:rPr>
      </w:pPr>
      <w:r w:rsidRPr="00E131EB">
        <w:rPr>
          <w:rFonts w:ascii="Times New Roman" w:eastAsia="Times New Roman" w:hAnsi="Times New Roman" w:cs="Times New Roman"/>
          <w:b/>
          <w:i/>
          <w:iCs/>
          <w:sz w:val="24"/>
          <w:szCs w:val="24"/>
        </w:rPr>
        <w:t>Švietimo pagalbos teikimas.</w:t>
      </w:r>
      <w:r w:rsidR="00602EF5" w:rsidRPr="00E131EB">
        <w:rPr>
          <w:rFonts w:ascii="Times New Roman" w:eastAsia="Times New Roman" w:hAnsi="Times New Roman" w:cs="Times New Roman"/>
          <w:b/>
          <w:i/>
          <w:iCs/>
          <w:sz w:val="24"/>
          <w:szCs w:val="24"/>
        </w:rPr>
        <w:t xml:space="preserve"> </w:t>
      </w:r>
      <w:r w:rsidRPr="00E131EB">
        <w:rPr>
          <w:rFonts w:ascii="Times New Roman" w:eastAsia="Calibri" w:hAnsi="Times New Roman" w:cs="Times New Roman"/>
          <w:sz w:val="24"/>
          <w:szCs w:val="24"/>
        </w:rPr>
        <w:t>Nors švietimo pagalbos organizavimui ir vykdymui skiriamos lėšos pastebimai auga, tačiau didėjant vaikų, turinčių specialiųjų poreikių, skaičiui, kyla grėsmė švietimo pagalbos specialistų trūkumui.</w:t>
      </w:r>
    </w:p>
    <w:p w14:paraId="29D194C5" w14:textId="77777777" w:rsidR="004E08B7" w:rsidRPr="004E08B7" w:rsidRDefault="004E08B7" w:rsidP="00602EF5">
      <w:pPr>
        <w:spacing w:after="0" w:line="240" w:lineRule="auto"/>
        <w:ind w:firstLine="851"/>
        <w:jc w:val="both"/>
        <w:rPr>
          <w:rFonts w:ascii="Times New Roman" w:hAnsi="Times New Roman" w:cs="Times New Roman"/>
          <w:sz w:val="24"/>
          <w:szCs w:val="24"/>
          <w:lang w:eastAsia="lt-LT"/>
        </w:rPr>
      </w:pPr>
      <w:r w:rsidRPr="004E08B7">
        <w:rPr>
          <w:rFonts w:ascii="Times New Roman" w:hAnsi="Times New Roman" w:cs="Times New Roman"/>
          <w:sz w:val="24"/>
          <w:szCs w:val="24"/>
          <w:lang w:eastAsia="lt-LT"/>
        </w:rPr>
        <w:t xml:space="preserve">Pagal šiuo metu galiojančius teisės aktus </w:t>
      </w:r>
      <w:r w:rsidRPr="004E08B7">
        <w:rPr>
          <w:rFonts w:ascii="Times New Roman" w:hAnsi="Times New Roman" w:cs="Times New Roman"/>
          <w:sz w:val="24"/>
          <w:szCs w:val="24"/>
        </w:rPr>
        <w:t>vienas mokykloje dirbantis socialinis pedagogas, vienas psichologas teikia pagalbą ne daugiau kaip 400 vaikų ir mokinių</w:t>
      </w:r>
      <w:bookmarkStart w:id="5" w:name="part_17b130d8dc8440888e7a22c9aab9d894"/>
      <w:bookmarkStart w:id="6" w:name="part_0417fe46dab146b5a972e71e5c02cdf2"/>
      <w:bookmarkEnd w:id="5"/>
      <w:bookmarkEnd w:id="6"/>
      <w:r w:rsidRPr="004E08B7">
        <w:rPr>
          <w:rFonts w:ascii="Times New Roman" w:hAnsi="Times New Roman" w:cs="Times New Roman"/>
          <w:sz w:val="24"/>
          <w:szCs w:val="24"/>
          <w:lang w:eastAsia="lt-LT"/>
        </w:rPr>
        <w:t>. Vienu etatu dirbantis logopedas teikia pagalbą</w:t>
      </w:r>
      <w:bookmarkStart w:id="7" w:name="part_488be012126642aa926257209538a986"/>
      <w:bookmarkEnd w:id="7"/>
      <w:r w:rsidRPr="004E08B7">
        <w:rPr>
          <w:rFonts w:ascii="Times New Roman" w:hAnsi="Times New Roman" w:cs="Times New Roman"/>
          <w:sz w:val="24"/>
          <w:szCs w:val="24"/>
          <w:lang w:eastAsia="lt-LT"/>
        </w:rPr>
        <w:t xml:space="preserve"> ne daugiau </w:t>
      </w:r>
      <w:bookmarkStart w:id="8" w:name="part_0e085c8d27dc4096ac02da2bc0ab15ee"/>
      <w:bookmarkEnd w:id="8"/>
      <w:r w:rsidRPr="004E08B7">
        <w:rPr>
          <w:rFonts w:ascii="Times New Roman" w:hAnsi="Times New Roman" w:cs="Times New Roman"/>
          <w:sz w:val="24"/>
          <w:szCs w:val="24"/>
          <w:lang w:eastAsia="lt-LT"/>
        </w:rPr>
        <w:t xml:space="preserve">ne daugiau kaip 40 specialiųjų ugdymosi poreikių turinčių mokinių, ugdomų pagal priešmokyklinio ir (ar) pradinio ugdymo programas, kuriems reikalinga logopedo pagalba; </w:t>
      </w:r>
      <w:bookmarkStart w:id="9" w:name="part_1d0fd1d4de1f45ef99da544ca1e8fcb0"/>
      <w:bookmarkEnd w:id="9"/>
      <w:r w:rsidRPr="004E08B7">
        <w:rPr>
          <w:rFonts w:ascii="Times New Roman" w:hAnsi="Times New Roman" w:cs="Times New Roman"/>
          <w:sz w:val="24"/>
          <w:szCs w:val="24"/>
          <w:lang w:eastAsia="lt-LT"/>
        </w:rPr>
        <w:t>ne daugiau kaip 50 specialiųjų ugdymosi poreikių turinčių mokinių, ugdomų pagal priešmokyklinio, pradinio, pagrindinio ir / ar vidurinio ugdymo bei profesinio mokymo programas, kuriems reikalinga logopedo pagalba.</w:t>
      </w:r>
      <w:bookmarkStart w:id="10" w:name="part_f125ac154d55471084d1dd8e0a430bd1"/>
      <w:bookmarkEnd w:id="10"/>
      <w:r w:rsidRPr="004E08B7">
        <w:rPr>
          <w:rFonts w:ascii="Times New Roman" w:hAnsi="Times New Roman" w:cs="Times New Roman"/>
          <w:sz w:val="24"/>
          <w:szCs w:val="24"/>
          <w:lang w:eastAsia="lt-LT"/>
        </w:rPr>
        <w:t xml:space="preserve"> Vienu etatu dirbantis specialusis pedagogas teikia pagalbą</w:t>
      </w:r>
      <w:bookmarkStart w:id="11" w:name="part_d810e4bd526e47b9bc2f18748ec28db9"/>
      <w:bookmarkStart w:id="12" w:name="part_3759340817f84e77a7552ae58bd3a2c5"/>
      <w:bookmarkEnd w:id="11"/>
      <w:bookmarkEnd w:id="12"/>
      <w:r w:rsidRPr="004E08B7">
        <w:rPr>
          <w:rFonts w:ascii="Times New Roman" w:hAnsi="Times New Roman" w:cs="Times New Roman"/>
          <w:sz w:val="24"/>
          <w:szCs w:val="24"/>
          <w:lang w:eastAsia="lt-LT"/>
        </w:rPr>
        <w:t xml:space="preserve"> ne daugiau kaip 27 specialiųjų ugdymosi poreikių turintiems mokiniams, ugdomiems  pagal priešmokyklinio, pradinio, pagrindinio ir / ar vidurinio ugdymo bei profesinio mokymo programas, kuriems reikalinga specialiojo pedagogo pagalba (ne daugiau kaip 20 mokinių, turinčių regos, klausos sutrikimų (tarp jų turinčių kochlerinių implantų), jei nėra tiflopedagogo ar surdopedagogo</w:t>
      </w:r>
      <w:bookmarkStart w:id="13" w:name="part_93eada192bbe46c9bd7556728fa07ab7"/>
      <w:bookmarkEnd w:id="13"/>
      <w:r w:rsidRPr="004E08B7">
        <w:rPr>
          <w:rFonts w:ascii="Times New Roman" w:hAnsi="Times New Roman" w:cs="Times New Roman"/>
          <w:sz w:val="24"/>
          <w:szCs w:val="24"/>
          <w:lang w:eastAsia="lt-LT"/>
        </w:rPr>
        <w:t>. Vienu etatu dirbantis tiflopedagogas ar surdopedagogas teikia pagalbą</w:t>
      </w:r>
      <w:bookmarkStart w:id="14" w:name="part_7c36b4785f8540e684889039d909b8b6"/>
      <w:bookmarkEnd w:id="14"/>
      <w:r w:rsidRPr="004E08B7">
        <w:rPr>
          <w:rFonts w:ascii="Times New Roman" w:hAnsi="Times New Roman" w:cs="Times New Roman"/>
          <w:sz w:val="24"/>
          <w:szCs w:val="24"/>
          <w:lang w:eastAsia="lt-LT"/>
        </w:rPr>
        <w:t xml:space="preserve"> ne daugiau </w:t>
      </w:r>
      <w:bookmarkStart w:id="15" w:name="part_b85f1501746b4eebaf30ad4e5db37b86"/>
      <w:bookmarkEnd w:id="15"/>
      <w:r w:rsidRPr="004E08B7">
        <w:rPr>
          <w:rFonts w:ascii="Times New Roman" w:hAnsi="Times New Roman" w:cs="Times New Roman"/>
          <w:sz w:val="24"/>
          <w:szCs w:val="24"/>
          <w:lang w:eastAsia="lt-LT"/>
        </w:rPr>
        <w:t>kaip 22 mokiniams, turintiems regos ar klausos sutrikimų,  ugdomiems pagal priešmokyklinio, pradinio, pagrindinio ir / ar vidurinio ugdymo bei profesinio mokymo programas  (tarp jų turintiems kochlerinius implantus).</w:t>
      </w:r>
      <w:r w:rsidRPr="004E08B7">
        <w:rPr>
          <w:rFonts w:ascii="Times New Roman" w:eastAsia="Times New Roman" w:hAnsi="Times New Roman" w:cs="Times New Roman"/>
          <w:sz w:val="24"/>
          <w:szCs w:val="24"/>
        </w:rPr>
        <w:t xml:space="preserve"> </w:t>
      </w:r>
      <w:r w:rsidRPr="004E08B7">
        <w:rPr>
          <w:rFonts w:ascii="Times New Roman" w:hAnsi="Times New Roman" w:cs="Times New Roman"/>
          <w:sz w:val="24"/>
          <w:szCs w:val="24"/>
        </w:rPr>
        <w:t xml:space="preserve"> Gestų kalbos vertėjo etatas gali būti steigiamas, jei Mokykloje mokosi mokinys, turintis klausos ar kompleksinių sutrikimų (kai į komplekso sudėtį įeina klausos sutrikimas), turintis vidutinių, didelių ar labai didelių specialiųjų ugdymosi poreikių.</w:t>
      </w:r>
      <w:r w:rsidRPr="004E08B7">
        <w:rPr>
          <w:rFonts w:ascii="Times New Roman" w:eastAsia="Times New Roman" w:hAnsi="Times New Roman" w:cs="Times New Roman"/>
          <w:sz w:val="24"/>
          <w:szCs w:val="24"/>
        </w:rPr>
        <w:t xml:space="preserve"> </w:t>
      </w:r>
    </w:p>
    <w:p w14:paraId="68450EF3" w14:textId="77777777" w:rsidR="004E08B7" w:rsidRPr="004E08B7" w:rsidRDefault="004E08B7" w:rsidP="00602EF5">
      <w:pPr>
        <w:spacing w:after="0" w:line="240" w:lineRule="auto"/>
        <w:ind w:firstLine="851"/>
        <w:jc w:val="both"/>
        <w:rPr>
          <w:rFonts w:ascii="Times New Roman" w:hAnsi="Times New Roman" w:cs="Times New Roman"/>
          <w:sz w:val="24"/>
          <w:szCs w:val="24"/>
        </w:rPr>
      </w:pPr>
      <w:r w:rsidRPr="004E08B7">
        <w:rPr>
          <w:rFonts w:ascii="Times New Roman" w:eastAsia="Calibri" w:hAnsi="Times New Roman" w:cs="Times New Roman"/>
          <w:sz w:val="24"/>
          <w:szCs w:val="24"/>
        </w:rPr>
        <w:t>2016-2017 m. m. penkiose bendrojo ugdymo įstaigose mokėsi 254 specialiųjų poreikių turintys mokiniai (</w:t>
      </w:r>
      <w:r w:rsidRPr="004E08B7">
        <w:rPr>
          <w:rFonts w:ascii="Times New Roman" w:hAnsi="Times New Roman" w:cs="Times New Roman"/>
          <w:sz w:val="24"/>
          <w:szCs w:val="24"/>
        </w:rPr>
        <w:t xml:space="preserve">13,7 proc. bendrojo ugdymo mokyklų  mokinių, iš jų – 12,4 proc. – nedidelių ir vidutinių, 1,3 proc. – didelių ir labai didelių), </w:t>
      </w:r>
      <w:r w:rsidRPr="004E08B7">
        <w:rPr>
          <w:rFonts w:ascii="Times New Roman" w:eastAsia="Calibri" w:hAnsi="Times New Roman" w:cs="Times New Roman"/>
          <w:sz w:val="24"/>
          <w:szCs w:val="24"/>
        </w:rPr>
        <w:t>2021-2022 m. – 299 mokiniai (</w:t>
      </w:r>
      <w:r w:rsidRPr="004E08B7">
        <w:rPr>
          <w:rFonts w:ascii="Times New Roman" w:hAnsi="Times New Roman" w:cs="Times New Roman"/>
          <w:sz w:val="24"/>
          <w:szCs w:val="24"/>
        </w:rPr>
        <w:t>15,7 proc. bendrojo ugdymo mokyklų  mokinių, iš jų 12,7 proc. – nedidelių ir vidutinių, 3 proc. – didelių ir labai didelių).</w:t>
      </w:r>
    </w:p>
    <w:p w14:paraId="3C5B61C2" w14:textId="77777777" w:rsidR="004E08B7" w:rsidRPr="00B12CCD" w:rsidRDefault="004E08B7" w:rsidP="00B12CCD">
      <w:pPr>
        <w:spacing w:after="0" w:line="240" w:lineRule="auto"/>
        <w:rPr>
          <w:rFonts w:ascii="Times New Roman" w:hAnsi="Times New Roman" w:cs="Times New Roman"/>
          <w:iCs/>
          <w:sz w:val="24"/>
          <w:szCs w:val="24"/>
        </w:rPr>
      </w:pPr>
    </w:p>
    <w:p w14:paraId="18C23562" w14:textId="77777777" w:rsidR="004E08B7" w:rsidRPr="004E08B7" w:rsidRDefault="004E08B7" w:rsidP="004E08B7">
      <w:pPr>
        <w:spacing w:after="0" w:line="240" w:lineRule="auto"/>
        <w:rPr>
          <w:rFonts w:ascii="Times New Roman" w:hAnsi="Times New Roman" w:cs="Times New Roman"/>
          <w:i/>
          <w:sz w:val="24"/>
          <w:szCs w:val="24"/>
        </w:rPr>
      </w:pPr>
      <w:r w:rsidRPr="004E08B7">
        <w:rPr>
          <w:rFonts w:ascii="Times New Roman" w:hAnsi="Times New Roman" w:cs="Times New Roman"/>
          <w:i/>
          <w:sz w:val="24"/>
          <w:szCs w:val="24"/>
        </w:rPr>
        <w:t>6 lentelė. Vaikų, turinčių specialiųjų ugdymo(si) poreikių, skaičiaus kaita</w:t>
      </w:r>
    </w:p>
    <w:tbl>
      <w:tblPr>
        <w:tblStyle w:val="Lentelstinklelis"/>
        <w:tblW w:w="9854" w:type="dxa"/>
        <w:tblLayout w:type="fixed"/>
        <w:tblLook w:val="04A0" w:firstRow="1" w:lastRow="0" w:firstColumn="1" w:lastColumn="0" w:noHBand="0" w:noVBand="1"/>
      </w:tblPr>
      <w:tblGrid>
        <w:gridCol w:w="2376"/>
        <w:gridCol w:w="993"/>
        <w:gridCol w:w="1134"/>
        <w:gridCol w:w="850"/>
        <w:gridCol w:w="851"/>
        <w:gridCol w:w="992"/>
        <w:gridCol w:w="1134"/>
        <w:gridCol w:w="768"/>
        <w:gridCol w:w="756"/>
      </w:tblGrid>
      <w:tr w:rsidR="004E08B7" w:rsidRPr="004E08B7" w14:paraId="6F00C2FA" w14:textId="77777777" w:rsidTr="00F90FA3">
        <w:tc>
          <w:tcPr>
            <w:tcW w:w="2376" w:type="dxa"/>
            <w:vMerge w:val="restart"/>
          </w:tcPr>
          <w:p w14:paraId="6D86A546" w14:textId="77777777" w:rsidR="004E08B7" w:rsidRPr="00B12CCD" w:rsidRDefault="004E08B7" w:rsidP="004E08B7">
            <w:pPr>
              <w:jc w:val="both"/>
              <w:rPr>
                <w:rFonts w:ascii="Times New Roman" w:hAnsi="Times New Roman" w:cs="Times New Roman"/>
                <w:sz w:val="20"/>
                <w:szCs w:val="20"/>
              </w:rPr>
            </w:pPr>
            <w:r w:rsidRPr="00B12CCD">
              <w:rPr>
                <w:rFonts w:ascii="Times New Roman" w:hAnsi="Times New Roman" w:cs="Times New Roman"/>
                <w:sz w:val="20"/>
                <w:szCs w:val="20"/>
              </w:rPr>
              <w:t>Mokyklos pavadinimas</w:t>
            </w:r>
          </w:p>
        </w:tc>
        <w:tc>
          <w:tcPr>
            <w:tcW w:w="7478" w:type="dxa"/>
            <w:gridSpan w:val="8"/>
          </w:tcPr>
          <w:p w14:paraId="617F62DE"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Specialiųjų ugdymosi poreikių lygiai</w:t>
            </w:r>
          </w:p>
        </w:tc>
      </w:tr>
      <w:tr w:rsidR="004E08B7" w:rsidRPr="004E08B7" w14:paraId="0CC7D331" w14:textId="77777777" w:rsidTr="00F90FA3">
        <w:tc>
          <w:tcPr>
            <w:tcW w:w="2376" w:type="dxa"/>
            <w:vMerge/>
          </w:tcPr>
          <w:p w14:paraId="0B44D2FB" w14:textId="77777777" w:rsidR="004E08B7" w:rsidRPr="00B12CCD" w:rsidRDefault="004E08B7" w:rsidP="004E08B7">
            <w:pPr>
              <w:jc w:val="both"/>
              <w:rPr>
                <w:rFonts w:ascii="Times New Roman" w:eastAsia="Calibri" w:hAnsi="Times New Roman" w:cs="Times New Roman"/>
                <w:sz w:val="20"/>
                <w:szCs w:val="20"/>
              </w:rPr>
            </w:pPr>
          </w:p>
        </w:tc>
        <w:tc>
          <w:tcPr>
            <w:tcW w:w="3828" w:type="dxa"/>
            <w:gridSpan w:val="4"/>
          </w:tcPr>
          <w:p w14:paraId="6A5E98DC" w14:textId="77777777" w:rsidR="004E08B7" w:rsidRPr="00B12CCD" w:rsidRDefault="004E08B7" w:rsidP="004E08B7">
            <w:pPr>
              <w:jc w:val="center"/>
              <w:rPr>
                <w:rFonts w:ascii="Times New Roman" w:eastAsia="Calibri" w:hAnsi="Times New Roman" w:cs="Times New Roman"/>
                <w:sz w:val="20"/>
                <w:szCs w:val="20"/>
              </w:rPr>
            </w:pPr>
            <w:r w:rsidRPr="00B12CCD">
              <w:rPr>
                <w:rFonts w:ascii="Times New Roman" w:hAnsi="Times New Roman" w:cs="Times New Roman"/>
                <w:sz w:val="20"/>
                <w:szCs w:val="20"/>
              </w:rPr>
              <w:t>2016-09-01</w:t>
            </w:r>
          </w:p>
        </w:tc>
        <w:tc>
          <w:tcPr>
            <w:tcW w:w="3650" w:type="dxa"/>
            <w:gridSpan w:val="4"/>
          </w:tcPr>
          <w:p w14:paraId="4A1B1A2B" w14:textId="77777777" w:rsidR="004E08B7" w:rsidRPr="00B12CCD" w:rsidRDefault="004E08B7" w:rsidP="004E08B7">
            <w:pPr>
              <w:jc w:val="center"/>
              <w:rPr>
                <w:rFonts w:ascii="Times New Roman" w:eastAsia="Calibri" w:hAnsi="Times New Roman" w:cs="Times New Roman"/>
                <w:sz w:val="20"/>
                <w:szCs w:val="20"/>
              </w:rPr>
            </w:pPr>
            <w:r w:rsidRPr="00B12CCD">
              <w:rPr>
                <w:rFonts w:ascii="Times New Roman" w:hAnsi="Times New Roman" w:cs="Times New Roman"/>
                <w:sz w:val="20"/>
                <w:szCs w:val="20"/>
              </w:rPr>
              <w:t>2021-09-01</w:t>
            </w:r>
          </w:p>
        </w:tc>
      </w:tr>
      <w:tr w:rsidR="004E08B7" w:rsidRPr="004E08B7" w14:paraId="73A1D603" w14:textId="77777777" w:rsidTr="00F90FA3">
        <w:tc>
          <w:tcPr>
            <w:tcW w:w="2376" w:type="dxa"/>
            <w:vMerge/>
          </w:tcPr>
          <w:p w14:paraId="68FDC408" w14:textId="77777777" w:rsidR="004E08B7" w:rsidRPr="00B12CCD" w:rsidRDefault="004E08B7" w:rsidP="004E08B7">
            <w:pPr>
              <w:jc w:val="both"/>
              <w:rPr>
                <w:rFonts w:ascii="Times New Roman" w:hAnsi="Times New Roman" w:cs="Times New Roman"/>
                <w:sz w:val="20"/>
                <w:szCs w:val="20"/>
              </w:rPr>
            </w:pPr>
          </w:p>
        </w:tc>
        <w:tc>
          <w:tcPr>
            <w:tcW w:w="993" w:type="dxa"/>
          </w:tcPr>
          <w:p w14:paraId="6A5660D0" w14:textId="77777777" w:rsidR="004E08B7" w:rsidRPr="00B12CCD" w:rsidRDefault="004E08B7" w:rsidP="004E08B7">
            <w:pPr>
              <w:rPr>
                <w:rFonts w:ascii="Times New Roman" w:eastAsia="Calibri" w:hAnsi="Times New Roman" w:cs="Times New Roman"/>
                <w:sz w:val="20"/>
                <w:szCs w:val="20"/>
              </w:rPr>
            </w:pPr>
            <w:r w:rsidRPr="00B12CCD">
              <w:rPr>
                <w:rFonts w:ascii="Times New Roman" w:eastAsia="Calibri" w:hAnsi="Times New Roman" w:cs="Times New Roman"/>
                <w:sz w:val="20"/>
                <w:szCs w:val="20"/>
              </w:rPr>
              <w:t xml:space="preserve">Nedideli </w:t>
            </w:r>
          </w:p>
        </w:tc>
        <w:tc>
          <w:tcPr>
            <w:tcW w:w="1134" w:type="dxa"/>
          </w:tcPr>
          <w:p w14:paraId="0ECCF9B6" w14:textId="77777777" w:rsidR="004E08B7" w:rsidRPr="00B12CCD" w:rsidRDefault="004E08B7" w:rsidP="004E08B7">
            <w:pPr>
              <w:rPr>
                <w:rFonts w:ascii="Times New Roman" w:eastAsia="Calibri" w:hAnsi="Times New Roman" w:cs="Times New Roman"/>
                <w:sz w:val="20"/>
                <w:szCs w:val="20"/>
              </w:rPr>
            </w:pPr>
            <w:r w:rsidRPr="00B12CCD">
              <w:rPr>
                <w:rFonts w:ascii="Times New Roman" w:eastAsia="Calibri" w:hAnsi="Times New Roman" w:cs="Times New Roman"/>
                <w:sz w:val="20"/>
                <w:szCs w:val="20"/>
              </w:rPr>
              <w:t xml:space="preserve">Vidutiniai </w:t>
            </w:r>
          </w:p>
        </w:tc>
        <w:tc>
          <w:tcPr>
            <w:tcW w:w="850" w:type="dxa"/>
          </w:tcPr>
          <w:p w14:paraId="68946F0A" w14:textId="77777777" w:rsidR="004E08B7" w:rsidRPr="00B12CCD" w:rsidRDefault="004E08B7" w:rsidP="004E08B7">
            <w:pPr>
              <w:rPr>
                <w:rFonts w:ascii="Times New Roman" w:eastAsia="Calibri" w:hAnsi="Times New Roman" w:cs="Times New Roman"/>
                <w:sz w:val="20"/>
                <w:szCs w:val="20"/>
              </w:rPr>
            </w:pPr>
            <w:r w:rsidRPr="00B12CCD">
              <w:rPr>
                <w:rFonts w:ascii="Times New Roman" w:eastAsia="Calibri" w:hAnsi="Times New Roman" w:cs="Times New Roman"/>
                <w:sz w:val="20"/>
                <w:szCs w:val="20"/>
              </w:rPr>
              <w:t xml:space="preserve">Dideli </w:t>
            </w:r>
          </w:p>
        </w:tc>
        <w:tc>
          <w:tcPr>
            <w:tcW w:w="851" w:type="dxa"/>
          </w:tcPr>
          <w:p w14:paraId="2174CE1E" w14:textId="77777777" w:rsidR="004E08B7" w:rsidRPr="00B12CCD" w:rsidRDefault="004E08B7" w:rsidP="004E08B7">
            <w:pPr>
              <w:rPr>
                <w:rFonts w:ascii="Times New Roman" w:eastAsia="Calibri" w:hAnsi="Times New Roman" w:cs="Times New Roman"/>
                <w:sz w:val="20"/>
                <w:szCs w:val="20"/>
              </w:rPr>
            </w:pPr>
            <w:r w:rsidRPr="00B12CCD">
              <w:rPr>
                <w:rFonts w:ascii="Times New Roman" w:eastAsia="Calibri" w:hAnsi="Times New Roman" w:cs="Times New Roman"/>
                <w:sz w:val="20"/>
                <w:szCs w:val="20"/>
              </w:rPr>
              <w:t xml:space="preserve">Labai dideli </w:t>
            </w:r>
          </w:p>
        </w:tc>
        <w:tc>
          <w:tcPr>
            <w:tcW w:w="992" w:type="dxa"/>
          </w:tcPr>
          <w:p w14:paraId="19141590" w14:textId="77777777" w:rsidR="004E08B7" w:rsidRPr="00B12CCD" w:rsidRDefault="004E08B7" w:rsidP="004E08B7">
            <w:pPr>
              <w:rPr>
                <w:rFonts w:ascii="Times New Roman" w:eastAsia="Calibri" w:hAnsi="Times New Roman" w:cs="Times New Roman"/>
                <w:sz w:val="20"/>
                <w:szCs w:val="20"/>
              </w:rPr>
            </w:pPr>
            <w:r w:rsidRPr="00B12CCD">
              <w:rPr>
                <w:rFonts w:ascii="Times New Roman" w:eastAsia="Calibri" w:hAnsi="Times New Roman" w:cs="Times New Roman"/>
                <w:sz w:val="20"/>
                <w:szCs w:val="20"/>
              </w:rPr>
              <w:t xml:space="preserve">Nedideli </w:t>
            </w:r>
          </w:p>
        </w:tc>
        <w:tc>
          <w:tcPr>
            <w:tcW w:w="1134" w:type="dxa"/>
          </w:tcPr>
          <w:p w14:paraId="328C05C9" w14:textId="77777777" w:rsidR="004E08B7" w:rsidRPr="00B12CCD" w:rsidRDefault="004E08B7" w:rsidP="004E08B7">
            <w:pPr>
              <w:rPr>
                <w:rFonts w:ascii="Times New Roman" w:eastAsia="Calibri" w:hAnsi="Times New Roman" w:cs="Times New Roman"/>
                <w:sz w:val="20"/>
                <w:szCs w:val="20"/>
              </w:rPr>
            </w:pPr>
            <w:r w:rsidRPr="00B12CCD">
              <w:rPr>
                <w:rFonts w:ascii="Times New Roman" w:eastAsia="Calibri" w:hAnsi="Times New Roman" w:cs="Times New Roman"/>
                <w:sz w:val="20"/>
                <w:szCs w:val="20"/>
              </w:rPr>
              <w:t xml:space="preserve">Vidutiniai </w:t>
            </w:r>
          </w:p>
        </w:tc>
        <w:tc>
          <w:tcPr>
            <w:tcW w:w="768" w:type="dxa"/>
          </w:tcPr>
          <w:p w14:paraId="40C6CD01" w14:textId="77777777" w:rsidR="004E08B7" w:rsidRPr="00B12CCD" w:rsidRDefault="004E08B7" w:rsidP="004E08B7">
            <w:pPr>
              <w:rPr>
                <w:rFonts w:ascii="Times New Roman" w:eastAsia="Calibri" w:hAnsi="Times New Roman" w:cs="Times New Roman"/>
                <w:sz w:val="20"/>
                <w:szCs w:val="20"/>
              </w:rPr>
            </w:pPr>
            <w:r w:rsidRPr="00B12CCD">
              <w:rPr>
                <w:rFonts w:ascii="Times New Roman" w:eastAsia="Calibri" w:hAnsi="Times New Roman" w:cs="Times New Roman"/>
                <w:sz w:val="20"/>
                <w:szCs w:val="20"/>
              </w:rPr>
              <w:t xml:space="preserve">Dideli </w:t>
            </w:r>
          </w:p>
        </w:tc>
        <w:tc>
          <w:tcPr>
            <w:tcW w:w="756" w:type="dxa"/>
          </w:tcPr>
          <w:p w14:paraId="25B3892A" w14:textId="77777777" w:rsidR="004E08B7" w:rsidRPr="00B12CCD" w:rsidRDefault="004E08B7" w:rsidP="004E08B7">
            <w:pPr>
              <w:rPr>
                <w:rFonts w:ascii="Times New Roman" w:eastAsia="Calibri" w:hAnsi="Times New Roman" w:cs="Times New Roman"/>
                <w:sz w:val="20"/>
                <w:szCs w:val="20"/>
              </w:rPr>
            </w:pPr>
            <w:r w:rsidRPr="00B12CCD">
              <w:rPr>
                <w:rFonts w:ascii="Times New Roman" w:eastAsia="Calibri" w:hAnsi="Times New Roman" w:cs="Times New Roman"/>
                <w:sz w:val="20"/>
                <w:szCs w:val="20"/>
              </w:rPr>
              <w:t xml:space="preserve">Labai dideli </w:t>
            </w:r>
          </w:p>
        </w:tc>
      </w:tr>
      <w:tr w:rsidR="004E08B7" w:rsidRPr="004E08B7" w14:paraId="0012A80B" w14:textId="77777777" w:rsidTr="00F90FA3">
        <w:tc>
          <w:tcPr>
            <w:tcW w:w="2376" w:type="dxa"/>
          </w:tcPr>
          <w:p w14:paraId="229C356A" w14:textId="77777777" w:rsidR="004E08B7" w:rsidRPr="00B12CCD" w:rsidRDefault="004E08B7" w:rsidP="004E08B7">
            <w:pPr>
              <w:widowControl w:val="0"/>
              <w:tabs>
                <w:tab w:val="left" w:pos="4587"/>
              </w:tabs>
              <w:suppressAutoHyphens/>
              <w:jc w:val="both"/>
              <w:rPr>
                <w:rFonts w:ascii="Times New Roman" w:hAnsi="Times New Roman" w:cs="Times New Roman"/>
                <w:sz w:val="20"/>
                <w:szCs w:val="20"/>
              </w:rPr>
            </w:pPr>
            <w:r w:rsidRPr="00B12CCD">
              <w:rPr>
                <w:rFonts w:ascii="Times New Roman" w:hAnsi="Times New Roman" w:cs="Times New Roman"/>
                <w:sz w:val="20"/>
                <w:szCs w:val="20"/>
              </w:rPr>
              <w:t>,,Auksinis raktelis“</w:t>
            </w:r>
          </w:p>
        </w:tc>
        <w:tc>
          <w:tcPr>
            <w:tcW w:w="993" w:type="dxa"/>
          </w:tcPr>
          <w:p w14:paraId="5DB9F4F4" w14:textId="77777777" w:rsidR="004E08B7" w:rsidRPr="00B12CCD" w:rsidRDefault="004E08B7" w:rsidP="004E08B7">
            <w:pPr>
              <w:jc w:val="center"/>
              <w:rPr>
                <w:rFonts w:ascii="Times New Roman" w:eastAsia="Calibri" w:hAnsi="Times New Roman" w:cs="Times New Roman"/>
                <w:sz w:val="20"/>
                <w:szCs w:val="20"/>
              </w:rPr>
            </w:pPr>
            <w:r w:rsidRPr="00B12CCD">
              <w:rPr>
                <w:rFonts w:ascii="Times New Roman" w:eastAsia="Calibri" w:hAnsi="Times New Roman" w:cs="Times New Roman"/>
                <w:sz w:val="20"/>
                <w:szCs w:val="20"/>
              </w:rPr>
              <w:t>30</w:t>
            </w:r>
          </w:p>
        </w:tc>
        <w:tc>
          <w:tcPr>
            <w:tcW w:w="1134" w:type="dxa"/>
          </w:tcPr>
          <w:p w14:paraId="41F71F7D" w14:textId="77777777" w:rsidR="004E08B7" w:rsidRPr="00B12CCD" w:rsidRDefault="004E08B7" w:rsidP="004E08B7">
            <w:pPr>
              <w:jc w:val="center"/>
              <w:rPr>
                <w:rFonts w:ascii="Times New Roman" w:eastAsia="Calibri" w:hAnsi="Times New Roman" w:cs="Times New Roman"/>
                <w:sz w:val="20"/>
                <w:szCs w:val="20"/>
              </w:rPr>
            </w:pPr>
            <w:r w:rsidRPr="00B12CCD">
              <w:rPr>
                <w:rFonts w:ascii="Times New Roman" w:eastAsia="Calibri" w:hAnsi="Times New Roman" w:cs="Times New Roman"/>
                <w:sz w:val="20"/>
                <w:szCs w:val="20"/>
              </w:rPr>
              <w:t>2</w:t>
            </w:r>
          </w:p>
        </w:tc>
        <w:tc>
          <w:tcPr>
            <w:tcW w:w="850" w:type="dxa"/>
          </w:tcPr>
          <w:p w14:paraId="407FD900" w14:textId="77777777" w:rsidR="004E08B7" w:rsidRPr="00B12CCD" w:rsidRDefault="004E08B7" w:rsidP="004E08B7">
            <w:pPr>
              <w:jc w:val="center"/>
              <w:rPr>
                <w:rFonts w:ascii="Times New Roman" w:eastAsia="Calibri" w:hAnsi="Times New Roman" w:cs="Times New Roman"/>
                <w:sz w:val="20"/>
                <w:szCs w:val="20"/>
              </w:rPr>
            </w:pPr>
            <w:r w:rsidRPr="00B12CCD">
              <w:rPr>
                <w:rFonts w:ascii="Times New Roman" w:eastAsia="Calibri" w:hAnsi="Times New Roman" w:cs="Times New Roman"/>
                <w:sz w:val="20"/>
                <w:szCs w:val="20"/>
              </w:rPr>
              <w:t>10</w:t>
            </w:r>
          </w:p>
        </w:tc>
        <w:tc>
          <w:tcPr>
            <w:tcW w:w="851" w:type="dxa"/>
          </w:tcPr>
          <w:p w14:paraId="03B49FA2" w14:textId="77777777" w:rsidR="004E08B7" w:rsidRPr="00B12CCD" w:rsidRDefault="004E08B7" w:rsidP="004E08B7">
            <w:pPr>
              <w:jc w:val="center"/>
              <w:rPr>
                <w:rFonts w:ascii="Times New Roman" w:eastAsia="Calibri" w:hAnsi="Times New Roman" w:cs="Times New Roman"/>
                <w:sz w:val="20"/>
                <w:szCs w:val="20"/>
              </w:rPr>
            </w:pPr>
            <w:r w:rsidRPr="00B12CCD">
              <w:rPr>
                <w:rFonts w:ascii="Times New Roman" w:eastAsia="Calibri" w:hAnsi="Times New Roman" w:cs="Times New Roman"/>
                <w:sz w:val="20"/>
                <w:szCs w:val="20"/>
              </w:rPr>
              <w:t>0</w:t>
            </w:r>
          </w:p>
        </w:tc>
        <w:tc>
          <w:tcPr>
            <w:tcW w:w="992" w:type="dxa"/>
          </w:tcPr>
          <w:p w14:paraId="435CBA08"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37</w:t>
            </w:r>
          </w:p>
        </w:tc>
        <w:tc>
          <w:tcPr>
            <w:tcW w:w="1134" w:type="dxa"/>
          </w:tcPr>
          <w:p w14:paraId="575996E0"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2</w:t>
            </w:r>
          </w:p>
        </w:tc>
        <w:tc>
          <w:tcPr>
            <w:tcW w:w="768" w:type="dxa"/>
          </w:tcPr>
          <w:p w14:paraId="22FE04A4"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20</w:t>
            </w:r>
          </w:p>
        </w:tc>
        <w:tc>
          <w:tcPr>
            <w:tcW w:w="756" w:type="dxa"/>
          </w:tcPr>
          <w:p w14:paraId="0604C553"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1</w:t>
            </w:r>
          </w:p>
        </w:tc>
      </w:tr>
      <w:tr w:rsidR="004E08B7" w:rsidRPr="004E08B7" w14:paraId="1FCEBAD9" w14:textId="77777777" w:rsidTr="00F90FA3">
        <w:tc>
          <w:tcPr>
            <w:tcW w:w="2376" w:type="dxa"/>
          </w:tcPr>
          <w:p w14:paraId="66C56BE3" w14:textId="77777777" w:rsidR="004E08B7" w:rsidRPr="00B12CCD" w:rsidRDefault="004E08B7" w:rsidP="004E08B7">
            <w:pPr>
              <w:widowControl w:val="0"/>
              <w:tabs>
                <w:tab w:val="left" w:pos="4587"/>
              </w:tabs>
              <w:suppressAutoHyphens/>
              <w:jc w:val="both"/>
              <w:rPr>
                <w:rFonts w:ascii="Times New Roman" w:hAnsi="Times New Roman" w:cs="Times New Roman"/>
                <w:sz w:val="20"/>
                <w:szCs w:val="20"/>
              </w:rPr>
            </w:pPr>
            <w:r w:rsidRPr="00B12CCD">
              <w:rPr>
                <w:rFonts w:ascii="Times New Roman" w:hAnsi="Times New Roman" w:cs="Times New Roman"/>
                <w:sz w:val="20"/>
                <w:szCs w:val="20"/>
              </w:rPr>
              <w:t>,,Ąžuoliukas“</w:t>
            </w:r>
          </w:p>
        </w:tc>
        <w:tc>
          <w:tcPr>
            <w:tcW w:w="993" w:type="dxa"/>
          </w:tcPr>
          <w:p w14:paraId="3EC8BEA8" w14:textId="77777777" w:rsidR="004E08B7" w:rsidRPr="00B12CCD" w:rsidRDefault="004E08B7" w:rsidP="004E08B7">
            <w:pPr>
              <w:jc w:val="center"/>
              <w:rPr>
                <w:rFonts w:ascii="Times New Roman" w:eastAsia="Calibri" w:hAnsi="Times New Roman" w:cs="Times New Roman"/>
                <w:sz w:val="20"/>
                <w:szCs w:val="20"/>
              </w:rPr>
            </w:pPr>
            <w:r w:rsidRPr="00B12CCD">
              <w:rPr>
                <w:rFonts w:ascii="Times New Roman" w:eastAsia="Calibri" w:hAnsi="Times New Roman" w:cs="Times New Roman"/>
                <w:sz w:val="20"/>
                <w:szCs w:val="20"/>
              </w:rPr>
              <w:t>39</w:t>
            </w:r>
          </w:p>
        </w:tc>
        <w:tc>
          <w:tcPr>
            <w:tcW w:w="1134" w:type="dxa"/>
          </w:tcPr>
          <w:p w14:paraId="3646F651" w14:textId="77777777" w:rsidR="004E08B7" w:rsidRPr="00B12CCD" w:rsidRDefault="004E08B7" w:rsidP="004E08B7">
            <w:pPr>
              <w:jc w:val="center"/>
              <w:rPr>
                <w:rFonts w:ascii="Times New Roman" w:eastAsia="Calibri" w:hAnsi="Times New Roman" w:cs="Times New Roman"/>
                <w:sz w:val="20"/>
                <w:szCs w:val="20"/>
              </w:rPr>
            </w:pPr>
            <w:r w:rsidRPr="00B12CCD">
              <w:rPr>
                <w:rFonts w:ascii="Times New Roman" w:eastAsia="Calibri" w:hAnsi="Times New Roman" w:cs="Times New Roman"/>
                <w:sz w:val="20"/>
                <w:szCs w:val="20"/>
              </w:rPr>
              <w:t>1</w:t>
            </w:r>
          </w:p>
        </w:tc>
        <w:tc>
          <w:tcPr>
            <w:tcW w:w="850" w:type="dxa"/>
          </w:tcPr>
          <w:p w14:paraId="5B645F9C" w14:textId="77777777" w:rsidR="004E08B7" w:rsidRPr="00B12CCD" w:rsidRDefault="004E08B7" w:rsidP="004E08B7">
            <w:pPr>
              <w:jc w:val="center"/>
              <w:rPr>
                <w:rFonts w:ascii="Times New Roman" w:eastAsia="Calibri" w:hAnsi="Times New Roman" w:cs="Times New Roman"/>
                <w:sz w:val="20"/>
                <w:szCs w:val="20"/>
              </w:rPr>
            </w:pPr>
            <w:r w:rsidRPr="00B12CCD">
              <w:rPr>
                <w:rFonts w:ascii="Times New Roman" w:eastAsia="Calibri" w:hAnsi="Times New Roman" w:cs="Times New Roman"/>
                <w:sz w:val="20"/>
                <w:szCs w:val="20"/>
              </w:rPr>
              <w:t>4</w:t>
            </w:r>
          </w:p>
        </w:tc>
        <w:tc>
          <w:tcPr>
            <w:tcW w:w="851" w:type="dxa"/>
          </w:tcPr>
          <w:p w14:paraId="34B4C9E0" w14:textId="77777777" w:rsidR="004E08B7" w:rsidRPr="00B12CCD" w:rsidRDefault="004E08B7" w:rsidP="004E08B7">
            <w:pPr>
              <w:jc w:val="center"/>
              <w:rPr>
                <w:rFonts w:ascii="Times New Roman" w:eastAsia="Calibri" w:hAnsi="Times New Roman" w:cs="Times New Roman"/>
                <w:sz w:val="20"/>
                <w:szCs w:val="20"/>
              </w:rPr>
            </w:pPr>
            <w:r w:rsidRPr="00B12CCD">
              <w:rPr>
                <w:rFonts w:ascii="Times New Roman" w:eastAsia="Calibri" w:hAnsi="Times New Roman" w:cs="Times New Roman"/>
                <w:sz w:val="20"/>
                <w:szCs w:val="20"/>
              </w:rPr>
              <w:t>0</w:t>
            </w:r>
          </w:p>
        </w:tc>
        <w:tc>
          <w:tcPr>
            <w:tcW w:w="992" w:type="dxa"/>
          </w:tcPr>
          <w:p w14:paraId="16B166ED"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45</w:t>
            </w:r>
          </w:p>
        </w:tc>
        <w:tc>
          <w:tcPr>
            <w:tcW w:w="1134" w:type="dxa"/>
          </w:tcPr>
          <w:p w14:paraId="2EC64FB1"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1</w:t>
            </w:r>
          </w:p>
        </w:tc>
        <w:tc>
          <w:tcPr>
            <w:tcW w:w="768" w:type="dxa"/>
          </w:tcPr>
          <w:p w14:paraId="08EBF89E"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6</w:t>
            </w:r>
          </w:p>
        </w:tc>
        <w:tc>
          <w:tcPr>
            <w:tcW w:w="756" w:type="dxa"/>
          </w:tcPr>
          <w:p w14:paraId="5FAD8B88"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1</w:t>
            </w:r>
          </w:p>
        </w:tc>
      </w:tr>
      <w:tr w:rsidR="004E08B7" w:rsidRPr="004E08B7" w14:paraId="7E8693ED" w14:textId="77777777" w:rsidTr="00F90FA3">
        <w:tc>
          <w:tcPr>
            <w:tcW w:w="2376" w:type="dxa"/>
          </w:tcPr>
          <w:p w14:paraId="58E2D386" w14:textId="77777777" w:rsidR="004E08B7" w:rsidRPr="00B12CCD" w:rsidRDefault="004E08B7" w:rsidP="004E08B7">
            <w:pPr>
              <w:widowControl w:val="0"/>
              <w:tabs>
                <w:tab w:val="left" w:pos="4587"/>
              </w:tabs>
              <w:suppressAutoHyphens/>
              <w:jc w:val="both"/>
              <w:rPr>
                <w:rFonts w:ascii="Times New Roman" w:hAnsi="Times New Roman" w:cs="Times New Roman"/>
                <w:sz w:val="20"/>
                <w:szCs w:val="20"/>
              </w:rPr>
            </w:pPr>
            <w:r w:rsidRPr="00B12CCD">
              <w:rPr>
                <w:rFonts w:ascii="Times New Roman" w:hAnsi="Times New Roman" w:cs="Times New Roman"/>
                <w:sz w:val="20"/>
                <w:szCs w:val="20"/>
              </w:rPr>
              <w:t>,,Auksinis gaidelis“</w:t>
            </w:r>
          </w:p>
        </w:tc>
        <w:tc>
          <w:tcPr>
            <w:tcW w:w="993" w:type="dxa"/>
          </w:tcPr>
          <w:p w14:paraId="10D99A78" w14:textId="77777777" w:rsidR="004E08B7" w:rsidRPr="00B12CCD" w:rsidRDefault="004E08B7" w:rsidP="004E08B7">
            <w:pPr>
              <w:jc w:val="center"/>
              <w:rPr>
                <w:rFonts w:ascii="Times New Roman" w:eastAsia="Calibri" w:hAnsi="Times New Roman" w:cs="Times New Roman"/>
                <w:sz w:val="20"/>
                <w:szCs w:val="20"/>
              </w:rPr>
            </w:pPr>
            <w:r w:rsidRPr="00B12CCD">
              <w:rPr>
                <w:rFonts w:ascii="Times New Roman" w:eastAsia="Calibri" w:hAnsi="Times New Roman" w:cs="Times New Roman"/>
                <w:sz w:val="20"/>
                <w:szCs w:val="20"/>
              </w:rPr>
              <w:t>39</w:t>
            </w:r>
          </w:p>
        </w:tc>
        <w:tc>
          <w:tcPr>
            <w:tcW w:w="1134" w:type="dxa"/>
          </w:tcPr>
          <w:p w14:paraId="07079875" w14:textId="77777777" w:rsidR="004E08B7" w:rsidRPr="00B12CCD" w:rsidRDefault="004E08B7" w:rsidP="004E08B7">
            <w:pPr>
              <w:jc w:val="center"/>
              <w:rPr>
                <w:rFonts w:ascii="Times New Roman" w:eastAsia="Calibri" w:hAnsi="Times New Roman" w:cs="Times New Roman"/>
                <w:sz w:val="20"/>
                <w:szCs w:val="20"/>
              </w:rPr>
            </w:pPr>
            <w:r w:rsidRPr="00B12CCD">
              <w:rPr>
                <w:rFonts w:ascii="Times New Roman" w:eastAsia="Calibri" w:hAnsi="Times New Roman" w:cs="Times New Roman"/>
                <w:sz w:val="20"/>
                <w:szCs w:val="20"/>
              </w:rPr>
              <w:t>2</w:t>
            </w:r>
          </w:p>
        </w:tc>
        <w:tc>
          <w:tcPr>
            <w:tcW w:w="850" w:type="dxa"/>
          </w:tcPr>
          <w:p w14:paraId="49707015" w14:textId="77777777" w:rsidR="004E08B7" w:rsidRPr="00B12CCD" w:rsidRDefault="004E08B7" w:rsidP="004E08B7">
            <w:pPr>
              <w:jc w:val="center"/>
              <w:rPr>
                <w:rFonts w:ascii="Times New Roman" w:eastAsia="Calibri" w:hAnsi="Times New Roman" w:cs="Times New Roman"/>
                <w:sz w:val="20"/>
                <w:szCs w:val="20"/>
              </w:rPr>
            </w:pPr>
            <w:r w:rsidRPr="00B12CCD">
              <w:rPr>
                <w:rFonts w:ascii="Times New Roman" w:eastAsia="Calibri" w:hAnsi="Times New Roman" w:cs="Times New Roman"/>
                <w:sz w:val="20"/>
                <w:szCs w:val="20"/>
              </w:rPr>
              <w:t>0</w:t>
            </w:r>
          </w:p>
        </w:tc>
        <w:tc>
          <w:tcPr>
            <w:tcW w:w="851" w:type="dxa"/>
          </w:tcPr>
          <w:p w14:paraId="7988BC94" w14:textId="77777777" w:rsidR="004E08B7" w:rsidRPr="00B12CCD" w:rsidRDefault="004E08B7" w:rsidP="004E08B7">
            <w:pPr>
              <w:jc w:val="center"/>
              <w:rPr>
                <w:rFonts w:ascii="Times New Roman" w:eastAsia="Calibri" w:hAnsi="Times New Roman" w:cs="Times New Roman"/>
                <w:sz w:val="20"/>
                <w:szCs w:val="20"/>
              </w:rPr>
            </w:pPr>
            <w:r w:rsidRPr="00B12CCD">
              <w:rPr>
                <w:rFonts w:ascii="Times New Roman" w:eastAsia="Calibri" w:hAnsi="Times New Roman" w:cs="Times New Roman"/>
                <w:sz w:val="20"/>
                <w:szCs w:val="20"/>
              </w:rPr>
              <w:t>0</w:t>
            </w:r>
          </w:p>
        </w:tc>
        <w:tc>
          <w:tcPr>
            <w:tcW w:w="992" w:type="dxa"/>
          </w:tcPr>
          <w:p w14:paraId="0DB769A3"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11</w:t>
            </w:r>
          </w:p>
        </w:tc>
        <w:tc>
          <w:tcPr>
            <w:tcW w:w="1134" w:type="dxa"/>
          </w:tcPr>
          <w:p w14:paraId="505C4D08"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0</w:t>
            </w:r>
          </w:p>
        </w:tc>
        <w:tc>
          <w:tcPr>
            <w:tcW w:w="768" w:type="dxa"/>
          </w:tcPr>
          <w:p w14:paraId="00041C4E"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6</w:t>
            </w:r>
          </w:p>
        </w:tc>
        <w:tc>
          <w:tcPr>
            <w:tcW w:w="756" w:type="dxa"/>
          </w:tcPr>
          <w:p w14:paraId="38BE7B22"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4</w:t>
            </w:r>
          </w:p>
        </w:tc>
      </w:tr>
      <w:tr w:rsidR="004E08B7" w:rsidRPr="004E08B7" w14:paraId="2591C454" w14:textId="77777777" w:rsidTr="00F90FA3">
        <w:tc>
          <w:tcPr>
            <w:tcW w:w="2376" w:type="dxa"/>
          </w:tcPr>
          <w:p w14:paraId="0BE5EB3B" w14:textId="77777777" w:rsidR="004E08B7" w:rsidRPr="00B12CCD" w:rsidRDefault="004E08B7" w:rsidP="004E08B7">
            <w:pPr>
              <w:widowControl w:val="0"/>
              <w:tabs>
                <w:tab w:val="left" w:pos="4587"/>
              </w:tabs>
              <w:suppressAutoHyphens/>
              <w:jc w:val="both"/>
              <w:rPr>
                <w:rFonts w:ascii="Times New Roman" w:hAnsi="Times New Roman" w:cs="Times New Roman"/>
                <w:sz w:val="20"/>
                <w:szCs w:val="20"/>
              </w:rPr>
            </w:pPr>
            <w:r w:rsidRPr="00B12CCD">
              <w:rPr>
                <w:rFonts w:ascii="Times New Roman" w:hAnsi="Times New Roman" w:cs="Times New Roman"/>
                <w:sz w:val="20"/>
                <w:szCs w:val="20"/>
              </w:rPr>
              <w:t>,,Gintarėlis“</w:t>
            </w:r>
          </w:p>
        </w:tc>
        <w:tc>
          <w:tcPr>
            <w:tcW w:w="993" w:type="dxa"/>
          </w:tcPr>
          <w:p w14:paraId="0E7DDAED" w14:textId="77777777" w:rsidR="004E08B7" w:rsidRPr="00B12CCD" w:rsidRDefault="004E08B7" w:rsidP="004E08B7">
            <w:pPr>
              <w:jc w:val="center"/>
              <w:rPr>
                <w:rFonts w:ascii="Times New Roman" w:eastAsia="Calibri" w:hAnsi="Times New Roman" w:cs="Times New Roman"/>
                <w:sz w:val="20"/>
                <w:szCs w:val="20"/>
              </w:rPr>
            </w:pPr>
            <w:r w:rsidRPr="00B12CCD">
              <w:rPr>
                <w:rFonts w:ascii="Times New Roman" w:eastAsia="Calibri" w:hAnsi="Times New Roman" w:cs="Times New Roman"/>
                <w:sz w:val="20"/>
                <w:szCs w:val="20"/>
              </w:rPr>
              <w:t>0</w:t>
            </w:r>
          </w:p>
        </w:tc>
        <w:tc>
          <w:tcPr>
            <w:tcW w:w="1134" w:type="dxa"/>
          </w:tcPr>
          <w:p w14:paraId="0D447B2F" w14:textId="77777777" w:rsidR="004E08B7" w:rsidRPr="00B12CCD" w:rsidRDefault="004E08B7" w:rsidP="004E08B7">
            <w:pPr>
              <w:jc w:val="center"/>
              <w:rPr>
                <w:rFonts w:ascii="Times New Roman" w:eastAsia="Calibri" w:hAnsi="Times New Roman" w:cs="Times New Roman"/>
                <w:sz w:val="20"/>
                <w:szCs w:val="20"/>
              </w:rPr>
            </w:pPr>
            <w:r w:rsidRPr="00B12CCD">
              <w:rPr>
                <w:rFonts w:ascii="Times New Roman" w:eastAsia="Calibri" w:hAnsi="Times New Roman" w:cs="Times New Roman"/>
                <w:sz w:val="20"/>
                <w:szCs w:val="20"/>
              </w:rPr>
              <w:t>10</w:t>
            </w:r>
          </w:p>
        </w:tc>
        <w:tc>
          <w:tcPr>
            <w:tcW w:w="850" w:type="dxa"/>
          </w:tcPr>
          <w:p w14:paraId="17367FAF" w14:textId="77777777" w:rsidR="004E08B7" w:rsidRPr="00B12CCD" w:rsidRDefault="004E08B7" w:rsidP="004E08B7">
            <w:pPr>
              <w:jc w:val="center"/>
              <w:rPr>
                <w:rFonts w:ascii="Times New Roman" w:eastAsia="Calibri" w:hAnsi="Times New Roman" w:cs="Times New Roman"/>
                <w:sz w:val="20"/>
                <w:szCs w:val="20"/>
              </w:rPr>
            </w:pPr>
            <w:r w:rsidRPr="00B12CCD">
              <w:rPr>
                <w:rFonts w:ascii="Times New Roman" w:eastAsia="Calibri" w:hAnsi="Times New Roman" w:cs="Times New Roman"/>
                <w:sz w:val="20"/>
                <w:szCs w:val="20"/>
              </w:rPr>
              <w:t>3</w:t>
            </w:r>
          </w:p>
        </w:tc>
        <w:tc>
          <w:tcPr>
            <w:tcW w:w="851" w:type="dxa"/>
          </w:tcPr>
          <w:p w14:paraId="20CD2C9A" w14:textId="77777777" w:rsidR="004E08B7" w:rsidRPr="00B12CCD" w:rsidRDefault="004E08B7" w:rsidP="004E08B7">
            <w:pPr>
              <w:jc w:val="center"/>
              <w:rPr>
                <w:rFonts w:ascii="Times New Roman" w:eastAsia="Calibri" w:hAnsi="Times New Roman" w:cs="Times New Roman"/>
                <w:sz w:val="20"/>
                <w:szCs w:val="20"/>
              </w:rPr>
            </w:pPr>
            <w:r w:rsidRPr="00B12CCD">
              <w:rPr>
                <w:rFonts w:ascii="Times New Roman" w:eastAsia="Calibri" w:hAnsi="Times New Roman" w:cs="Times New Roman"/>
                <w:sz w:val="20"/>
                <w:szCs w:val="20"/>
              </w:rPr>
              <w:t>0</w:t>
            </w:r>
          </w:p>
        </w:tc>
        <w:tc>
          <w:tcPr>
            <w:tcW w:w="992" w:type="dxa"/>
          </w:tcPr>
          <w:p w14:paraId="7A34C31E"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19</w:t>
            </w:r>
          </w:p>
        </w:tc>
        <w:tc>
          <w:tcPr>
            <w:tcW w:w="1134" w:type="dxa"/>
          </w:tcPr>
          <w:p w14:paraId="552E586C"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2</w:t>
            </w:r>
          </w:p>
        </w:tc>
        <w:tc>
          <w:tcPr>
            <w:tcW w:w="768" w:type="dxa"/>
          </w:tcPr>
          <w:p w14:paraId="6E031141"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16</w:t>
            </w:r>
          </w:p>
        </w:tc>
        <w:tc>
          <w:tcPr>
            <w:tcW w:w="756" w:type="dxa"/>
          </w:tcPr>
          <w:p w14:paraId="06B9EBA5"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1</w:t>
            </w:r>
          </w:p>
        </w:tc>
      </w:tr>
      <w:tr w:rsidR="004E08B7" w:rsidRPr="004E08B7" w14:paraId="0A99D5CD" w14:textId="77777777" w:rsidTr="00F90FA3">
        <w:tc>
          <w:tcPr>
            <w:tcW w:w="2376" w:type="dxa"/>
          </w:tcPr>
          <w:p w14:paraId="64258482" w14:textId="77777777" w:rsidR="004E08B7" w:rsidRPr="00B12CCD" w:rsidRDefault="004E08B7" w:rsidP="004E08B7">
            <w:pPr>
              <w:widowControl w:val="0"/>
              <w:tabs>
                <w:tab w:val="left" w:pos="4587"/>
              </w:tabs>
              <w:suppressAutoHyphens/>
              <w:jc w:val="both"/>
              <w:rPr>
                <w:rFonts w:ascii="Times New Roman" w:hAnsi="Times New Roman" w:cs="Times New Roman"/>
                <w:sz w:val="20"/>
                <w:szCs w:val="20"/>
              </w:rPr>
            </w:pPr>
            <w:r w:rsidRPr="00B12CCD">
              <w:rPr>
                <w:rFonts w:ascii="Times New Roman" w:hAnsi="Times New Roman" w:cs="Times New Roman"/>
                <w:sz w:val="20"/>
                <w:szCs w:val="20"/>
              </w:rPr>
              <w:t>,,Kūlverstukas“</w:t>
            </w:r>
          </w:p>
        </w:tc>
        <w:tc>
          <w:tcPr>
            <w:tcW w:w="993" w:type="dxa"/>
          </w:tcPr>
          <w:p w14:paraId="0E595FB3" w14:textId="77777777" w:rsidR="004E08B7" w:rsidRPr="00B12CCD" w:rsidRDefault="004E08B7" w:rsidP="004E08B7">
            <w:pPr>
              <w:jc w:val="center"/>
              <w:rPr>
                <w:rFonts w:ascii="Times New Roman" w:eastAsia="Calibri" w:hAnsi="Times New Roman" w:cs="Times New Roman"/>
                <w:sz w:val="20"/>
                <w:szCs w:val="20"/>
              </w:rPr>
            </w:pPr>
            <w:r w:rsidRPr="00B12CCD">
              <w:rPr>
                <w:rFonts w:ascii="Times New Roman" w:eastAsia="Calibri" w:hAnsi="Times New Roman" w:cs="Times New Roman"/>
                <w:sz w:val="20"/>
                <w:szCs w:val="20"/>
              </w:rPr>
              <w:t>23</w:t>
            </w:r>
          </w:p>
        </w:tc>
        <w:tc>
          <w:tcPr>
            <w:tcW w:w="1134" w:type="dxa"/>
          </w:tcPr>
          <w:p w14:paraId="15B8FBCB" w14:textId="77777777" w:rsidR="004E08B7" w:rsidRPr="00B12CCD" w:rsidRDefault="004E08B7" w:rsidP="004E08B7">
            <w:pPr>
              <w:jc w:val="center"/>
              <w:rPr>
                <w:rFonts w:ascii="Times New Roman" w:eastAsia="Calibri" w:hAnsi="Times New Roman" w:cs="Times New Roman"/>
                <w:sz w:val="20"/>
                <w:szCs w:val="20"/>
              </w:rPr>
            </w:pPr>
            <w:r w:rsidRPr="00B12CCD">
              <w:rPr>
                <w:rFonts w:ascii="Times New Roman" w:eastAsia="Calibri" w:hAnsi="Times New Roman" w:cs="Times New Roman"/>
                <w:sz w:val="20"/>
                <w:szCs w:val="20"/>
              </w:rPr>
              <w:t>12</w:t>
            </w:r>
          </w:p>
        </w:tc>
        <w:tc>
          <w:tcPr>
            <w:tcW w:w="850" w:type="dxa"/>
          </w:tcPr>
          <w:p w14:paraId="74A06333" w14:textId="77777777" w:rsidR="004E08B7" w:rsidRPr="00B12CCD" w:rsidRDefault="004E08B7" w:rsidP="004E08B7">
            <w:pPr>
              <w:jc w:val="center"/>
              <w:rPr>
                <w:rFonts w:ascii="Times New Roman" w:eastAsia="Calibri" w:hAnsi="Times New Roman" w:cs="Times New Roman"/>
                <w:sz w:val="20"/>
                <w:szCs w:val="20"/>
              </w:rPr>
            </w:pPr>
            <w:r w:rsidRPr="00B12CCD">
              <w:rPr>
                <w:rFonts w:ascii="Times New Roman" w:eastAsia="Calibri" w:hAnsi="Times New Roman" w:cs="Times New Roman"/>
                <w:sz w:val="20"/>
                <w:szCs w:val="20"/>
              </w:rPr>
              <w:t>7</w:t>
            </w:r>
          </w:p>
        </w:tc>
        <w:tc>
          <w:tcPr>
            <w:tcW w:w="851" w:type="dxa"/>
          </w:tcPr>
          <w:p w14:paraId="480A8E2B" w14:textId="77777777" w:rsidR="004E08B7" w:rsidRPr="00B12CCD" w:rsidRDefault="004E08B7" w:rsidP="004E08B7">
            <w:pPr>
              <w:jc w:val="center"/>
              <w:rPr>
                <w:rFonts w:ascii="Times New Roman" w:eastAsia="Calibri" w:hAnsi="Times New Roman" w:cs="Times New Roman"/>
                <w:sz w:val="20"/>
                <w:szCs w:val="20"/>
              </w:rPr>
            </w:pPr>
            <w:r w:rsidRPr="00B12CCD">
              <w:rPr>
                <w:rFonts w:ascii="Times New Roman" w:eastAsia="Calibri" w:hAnsi="Times New Roman" w:cs="Times New Roman"/>
                <w:sz w:val="20"/>
                <w:szCs w:val="20"/>
              </w:rPr>
              <w:t>0</w:t>
            </w:r>
          </w:p>
        </w:tc>
        <w:tc>
          <w:tcPr>
            <w:tcW w:w="992" w:type="dxa"/>
          </w:tcPr>
          <w:p w14:paraId="57FCDE2A"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9</w:t>
            </w:r>
          </w:p>
        </w:tc>
        <w:tc>
          <w:tcPr>
            <w:tcW w:w="1134" w:type="dxa"/>
          </w:tcPr>
          <w:p w14:paraId="1AE3C33B"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12</w:t>
            </w:r>
          </w:p>
        </w:tc>
        <w:tc>
          <w:tcPr>
            <w:tcW w:w="768" w:type="dxa"/>
          </w:tcPr>
          <w:p w14:paraId="2EC57D56"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8</w:t>
            </w:r>
          </w:p>
        </w:tc>
        <w:tc>
          <w:tcPr>
            <w:tcW w:w="756" w:type="dxa"/>
          </w:tcPr>
          <w:p w14:paraId="696609FB"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4</w:t>
            </w:r>
          </w:p>
        </w:tc>
      </w:tr>
      <w:tr w:rsidR="004E08B7" w:rsidRPr="004E08B7" w14:paraId="3DBD9548" w14:textId="77777777" w:rsidTr="00F90FA3">
        <w:tc>
          <w:tcPr>
            <w:tcW w:w="2376" w:type="dxa"/>
          </w:tcPr>
          <w:p w14:paraId="4AABD75D" w14:textId="77777777" w:rsidR="004E08B7" w:rsidRPr="00B12CCD" w:rsidRDefault="004E08B7" w:rsidP="004E08B7">
            <w:pPr>
              <w:rPr>
                <w:rFonts w:ascii="Times New Roman" w:eastAsia="Calibri" w:hAnsi="Times New Roman" w:cs="Times New Roman"/>
                <w:sz w:val="20"/>
                <w:szCs w:val="20"/>
              </w:rPr>
            </w:pPr>
            <w:r w:rsidRPr="00B12CCD">
              <w:rPr>
                <w:rFonts w:ascii="Times New Roman" w:hAnsi="Times New Roman" w:cs="Times New Roman"/>
                <w:b/>
                <w:i/>
                <w:sz w:val="20"/>
                <w:szCs w:val="20"/>
              </w:rPr>
              <w:t>Iš viso:</w:t>
            </w:r>
          </w:p>
        </w:tc>
        <w:tc>
          <w:tcPr>
            <w:tcW w:w="993" w:type="dxa"/>
          </w:tcPr>
          <w:p w14:paraId="3D71E5F9" w14:textId="77777777" w:rsidR="004E08B7" w:rsidRPr="00B12CCD" w:rsidRDefault="004E08B7" w:rsidP="004E08B7">
            <w:pPr>
              <w:jc w:val="center"/>
              <w:rPr>
                <w:rFonts w:ascii="Times New Roman" w:eastAsia="Calibri" w:hAnsi="Times New Roman" w:cs="Times New Roman"/>
                <w:sz w:val="20"/>
                <w:szCs w:val="20"/>
              </w:rPr>
            </w:pPr>
            <w:r w:rsidRPr="00B12CCD">
              <w:rPr>
                <w:rFonts w:ascii="Times New Roman" w:eastAsia="Calibri" w:hAnsi="Times New Roman" w:cs="Times New Roman"/>
                <w:sz w:val="20"/>
                <w:szCs w:val="20"/>
              </w:rPr>
              <w:t>131</w:t>
            </w:r>
          </w:p>
        </w:tc>
        <w:tc>
          <w:tcPr>
            <w:tcW w:w="1134" w:type="dxa"/>
          </w:tcPr>
          <w:p w14:paraId="55905D78" w14:textId="77777777" w:rsidR="004E08B7" w:rsidRPr="00B12CCD" w:rsidRDefault="004E08B7" w:rsidP="004E08B7">
            <w:pPr>
              <w:jc w:val="center"/>
              <w:rPr>
                <w:rFonts w:ascii="Times New Roman" w:eastAsia="Calibri" w:hAnsi="Times New Roman" w:cs="Times New Roman"/>
                <w:sz w:val="20"/>
                <w:szCs w:val="20"/>
              </w:rPr>
            </w:pPr>
            <w:r w:rsidRPr="00B12CCD">
              <w:rPr>
                <w:rFonts w:ascii="Times New Roman" w:eastAsia="Calibri" w:hAnsi="Times New Roman" w:cs="Times New Roman"/>
                <w:sz w:val="20"/>
                <w:szCs w:val="20"/>
              </w:rPr>
              <w:t>27</w:t>
            </w:r>
          </w:p>
        </w:tc>
        <w:tc>
          <w:tcPr>
            <w:tcW w:w="850" w:type="dxa"/>
          </w:tcPr>
          <w:p w14:paraId="1E5EA088" w14:textId="77777777" w:rsidR="004E08B7" w:rsidRPr="00B12CCD" w:rsidRDefault="004E08B7" w:rsidP="004E08B7">
            <w:pPr>
              <w:jc w:val="center"/>
              <w:rPr>
                <w:rFonts w:ascii="Times New Roman" w:eastAsia="Calibri" w:hAnsi="Times New Roman" w:cs="Times New Roman"/>
                <w:sz w:val="20"/>
                <w:szCs w:val="20"/>
              </w:rPr>
            </w:pPr>
            <w:r w:rsidRPr="00B12CCD">
              <w:rPr>
                <w:rFonts w:ascii="Times New Roman" w:eastAsia="Calibri" w:hAnsi="Times New Roman" w:cs="Times New Roman"/>
                <w:sz w:val="20"/>
                <w:szCs w:val="20"/>
              </w:rPr>
              <w:t>24</w:t>
            </w:r>
          </w:p>
        </w:tc>
        <w:tc>
          <w:tcPr>
            <w:tcW w:w="851" w:type="dxa"/>
          </w:tcPr>
          <w:p w14:paraId="2F415660" w14:textId="77777777" w:rsidR="004E08B7" w:rsidRPr="00B12CCD" w:rsidRDefault="004E08B7" w:rsidP="004E08B7">
            <w:pPr>
              <w:jc w:val="center"/>
              <w:rPr>
                <w:rFonts w:ascii="Times New Roman" w:eastAsia="Calibri" w:hAnsi="Times New Roman" w:cs="Times New Roman"/>
                <w:sz w:val="20"/>
                <w:szCs w:val="20"/>
              </w:rPr>
            </w:pPr>
            <w:r w:rsidRPr="00B12CCD">
              <w:rPr>
                <w:rFonts w:ascii="Times New Roman" w:eastAsia="Calibri" w:hAnsi="Times New Roman" w:cs="Times New Roman"/>
                <w:sz w:val="20"/>
                <w:szCs w:val="20"/>
              </w:rPr>
              <w:t>0</w:t>
            </w:r>
          </w:p>
        </w:tc>
        <w:tc>
          <w:tcPr>
            <w:tcW w:w="992" w:type="dxa"/>
          </w:tcPr>
          <w:p w14:paraId="789B79F6" w14:textId="77777777" w:rsidR="004E08B7" w:rsidRPr="00B12CCD" w:rsidRDefault="004E08B7" w:rsidP="004E08B7">
            <w:pPr>
              <w:jc w:val="center"/>
              <w:rPr>
                <w:rFonts w:ascii="Times New Roman" w:eastAsia="Calibri" w:hAnsi="Times New Roman" w:cs="Times New Roman"/>
                <w:sz w:val="20"/>
                <w:szCs w:val="20"/>
              </w:rPr>
            </w:pPr>
            <w:r w:rsidRPr="00B12CCD">
              <w:rPr>
                <w:rFonts w:ascii="Times New Roman" w:eastAsia="Calibri" w:hAnsi="Times New Roman" w:cs="Times New Roman"/>
                <w:sz w:val="20"/>
                <w:szCs w:val="20"/>
              </w:rPr>
              <w:t>121</w:t>
            </w:r>
          </w:p>
        </w:tc>
        <w:tc>
          <w:tcPr>
            <w:tcW w:w="1134" w:type="dxa"/>
          </w:tcPr>
          <w:p w14:paraId="7FA2D171" w14:textId="77777777" w:rsidR="004E08B7" w:rsidRPr="00B12CCD" w:rsidRDefault="004E08B7" w:rsidP="004E08B7">
            <w:pPr>
              <w:jc w:val="center"/>
              <w:rPr>
                <w:rFonts w:ascii="Times New Roman" w:eastAsia="Calibri" w:hAnsi="Times New Roman" w:cs="Times New Roman"/>
                <w:sz w:val="20"/>
                <w:szCs w:val="20"/>
              </w:rPr>
            </w:pPr>
            <w:r w:rsidRPr="00B12CCD">
              <w:rPr>
                <w:rFonts w:ascii="Times New Roman" w:eastAsia="Calibri" w:hAnsi="Times New Roman" w:cs="Times New Roman"/>
                <w:sz w:val="20"/>
                <w:szCs w:val="20"/>
              </w:rPr>
              <w:t>17</w:t>
            </w:r>
          </w:p>
        </w:tc>
        <w:tc>
          <w:tcPr>
            <w:tcW w:w="768" w:type="dxa"/>
          </w:tcPr>
          <w:p w14:paraId="2449DEA7" w14:textId="77777777" w:rsidR="004E08B7" w:rsidRPr="00B12CCD" w:rsidRDefault="004E08B7" w:rsidP="004E08B7">
            <w:pPr>
              <w:jc w:val="center"/>
              <w:rPr>
                <w:rFonts w:ascii="Times New Roman" w:eastAsia="Calibri" w:hAnsi="Times New Roman" w:cs="Times New Roman"/>
                <w:sz w:val="20"/>
                <w:szCs w:val="20"/>
              </w:rPr>
            </w:pPr>
            <w:r w:rsidRPr="00B12CCD">
              <w:rPr>
                <w:rFonts w:ascii="Times New Roman" w:eastAsia="Calibri" w:hAnsi="Times New Roman" w:cs="Times New Roman"/>
                <w:sz w:val="20"/>
                <w:szCs w:val="20"/>
              </w:rPr>
              <w:t>56</w:t>
            </w:r>
          </w:p>
        </w:tc>
        <w:tc>
          <w:tcPr>
            <w:tcW w:w="756" w:type="dxa"/>
          </w:tcPr>
          <w:p w14:paraId="40EF7739" w14:textId="77777777" w:rsidR="004E08B7" w:rsidRPr="00B12CCD" w:rsidRDefault="004E08B7" w:rsidP="004E08B7">
            <w:pPr>
              <w:jc w:val="center"/>
              <w:rPr>
                <w:rFonts w:ascii="Times New Roman" w:eastAsia="Calibri" w:hAnsi="Times New Roman" w:cs="Times New Roman"/>
                <w:sz w:val="20"/>
                <w:szCs w:val="20"/>
              </w:rPr>
            </w:pPr>
            <w:r w:rsidRPr="00B12CCD">
              <w:rPr>
                <w:rFonts w:ascii="Times New Roman" w:eastAsia="Calibri" w:hAnsi="Times New Roman" w:cs="Times New Roman"/>
                <w:sz w:val="20"/>
                <w:szCs w:val="20"/>
              </w:rPr>
              <w:t>11</w:t>
            </w:r>
          </w:p>
        </w:tc>
      </w:tr>
    </w:tbl>
    <w:p w14:paraId="2D14C140" w14:textId="77777777" w:rsidR="004E08B7" w:rsidRPr="004E08B7" w:rsidRDefault="004E08B7" w:rsidP="004E08B7">
      <w:pPr>
        <w:spacing w:after="0" w:line="240" w:lineRule="auto"/>
        <w:rPr>
          <w:rFonts w:ascii="Times New Roman" w:hAnsi="Times New Roman" w:cs="Times New Roman"/>
          <w:sz w:val="24"/>
          <w:szCs w:val="24"/>
        </w:rPr>
      </w:pPr>
      <w:bookmarkStart w:id="16" w:name="_Hlk97562757"/>
    </w:p>
    <w:p w14:paraId="104682C7" w14:textId="77777777" w:rsidR="004E08B7" w:rsidRPr="004E08B7" w:rsidRDefault="004E08B7" w:rsidP="004E08B7">
      <w:pPr>
        <w:spacing w:after="0" w:line="240" w:lineRule="auto"/>
        <w:rPr>
          <w:rFonts w:ascii="Times New Roman" w:hAnsi="Times New Roman" w:cs="Times New Roman"/>
          <w:i/>
          <w:iCs/>
          <w:sz w:val="24"/>
          <w:szCs w:val="24"/>
        </w:rPr>
      </w:pPr>
      <w:r w:rsidRPr="004E08B7">
        <w:rPr>
          <w:rFonts w:ascii="Times New Roman" w:hAnsi="Times New Roman" w:cs="Times New Roman"/>
          <w:i/>
          <w:iCs/>
          <w:sz w:val="24"/>
          <w:szCs w:val="24"/>
        </w:rPr>
        <w:t>7 lentelė. Mokinių, turinčių specialiųjų ugdymo(si) poreikių, integruotai ugdomų bendrojo ugdymo klasėse, skaičiaus kaita</w:t>
      </w:r>
    </w:p>
    <w:tbl>
      <w:tblPr>
        <w:tblStyle w:val="Lentelstinklelis"/>
        <w:tblW w:w="0" w:type="auto"/>
        <w:tblLayout w:type="fixed"/>
        <w:tblLook w:val="04A0" w:firstRow="1" w:lastRow="0" w:firstColumn="1" w:lastColumn="0" w:noHBand="0" w:noVBand="1"/>
      </w:tblPr>
      <w:tblGrid>
        <w:gridCol w:w="2376"/>
        <w:gridCol w:w="993"/>
        <w:gridCol w:w="1134"/>
        <w:gridCol w:w="850"/>
        <w:gridCol w:w="851"/>
        <w:gridCol w:w="992"/>
        <w:gridCol w:w="1134"/>
        <w:gridCol w:w="768"/>
        <w:gridCol w:w="756"/>
      </w:tblGrid>
      <w:tr w:rsidR="004E08B7" w:rsidRPr="004E08B7" w14:paraId="0581AB96" w14:textId="77777777" w:rsidTr="00F90FA3">
        <w:tc>
          <w:tcPr>
            <w:tcW w:w="2376" w:type="dxa"/>
            <w:vMerge w:val="restart"/>
          </w:tcPr>
          <w:p w14:paraId="7C13CD8D" w14:textId="77777777" w:rsidR="004E08B7" w:rsidRPr="001F03B1" w:rsidRDefault="004E08B7" w:rsidP="004E08B7">
            <w:pPr>
              <w:jc w:val="both"/>
              <w:rPr>
                <w:rFonts w:ascii="Times New Roman" w:hAnsi="Times New Roman" w:cs="Times New Roman"/>
                <w:sz w:val="20"/>
                <w:szCs w:val="20"/>
              </w:rPr>
            </w:pPr>
            <w:r w:rsidRPr="001F03B1">
              <w:rPr>
                <w:rFonts w:ascii="Times New Roman" w:hAnsi="Times New Roman" w:cs="Times New Roman"/>
                <w:sz w:val="20"/>
                <w:szCs w:val="20"/>
              </w:rPr>
              <w:t>Mokyklos pavadinimas</w:t>
            </w:r>
          </w:p>
        </w:tc>
        <w:tc>
          <w:tcPr>
            <w:tcW w:w="7478" w:type="dxa"/>
            <w:gridSpan w:val="8"/>
          </w:tcPr>
          <w:p w14:paraId="1EC1A272"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Specialiųjų ugdymosi poreikių lygiai</w:t>
            </w:r>
          </w:p>
        </w:tc>
      </w:tr>
      <w:tr w:rsidR="004E08B7" w:rsidRPr="004E08B7" w14:paraId="77159DA4" w14:textId="77777777" w:rsidTr="00F90FA3">
        <w:tc>
          <w:tcPr>
            <w:tcW w:w="2376" w:type="dxa"/>
            <w:vMerge/>
          </w:tcPr>
          <w:p w14:paraId="5AA0477F" w14:textId="77777777" w:rsidR="004E08B7" w:rsidRPr="001F03B1" w:rsidRDefault="004E08B7" w:rsidP="004E08B7">
            <w:pPr>
              <w:jc w:val="both"/>
              <w:rPr>
                <w:rFonts w:ascii="Times New Roman" w:eastAsia="Calibri" w:hAnsi="Times New Roman" w:cs="Times New Roman"/>
                <w:sz w:val="20"/>
                <w:szCs w:val="20"/>
              </w:rPr>
            </w:pPr>
          </w:p>
        </w:tc>
        <w:tc>
          <w:tcPr>
            <w:tcW w:w="3828" w:type="dxa"/>
            <w:gridSpan w:val="4"/>
          </w:tcPr>
          <w:p w14:paraId="51E3C135" w14:textId="77777777" w:rsidR="004E08B7" w:rsidRPr="001F03B1" w:rsidRDefault="004E08B7" w:rsidP="004E08B7">
            <w:pPr>
              <w:jc w:val="center"/>
              <w:rPr>
                <w:rFonts w:ascii="Times New Roman" w:eastAsia="Calibri" w:hAnsi="Times New Roman" w:cs="Times New Roman"/>
                <w:sz w:val="20"/>
                <w:szCs w:val="20"/>
              </w:rPr>
            </w:pPr>
            <w:r w:rsidRPr="001F03B1">
              <w:rPr>
                <w:rFonts w:ascii="Times New Roman" w:hAnsi="Times New Roman" w:cs="Times New Roman"/>
                <w:sz w:val="20"/>
                <w:szCs w:val="20"/>
              </w:rPr>
              <w:t>2016-09-01</w:t>
            </w:r>
          </w:p>
        </w:tc>
        <w:tc>
          <w:tcPr>
            <w:tcW w:w="3650" w:type="dxa"/>
            <w:gridSpan w:val="4"/>
          </w:tcPr>
          <w:p w14:paraId="2977E193" w14:textId="77777777" w:rsidR="004E08B7" w:rsidRPr="001F03B1" w:rsidRDefault="004E08B7" w:rsidP="004E08B7">
            <w:pPr>
              <w:jc w:val="center"/>
              <w:rPr>
                <w:rFonts w:ascii="Times New Roman" w:eastAsia="Calibri" w:hAnsi="Times New Roman" w:cs="Times New Roman"/>
                <w:sz w:val="20"/>
                <w:szCs w:val="20"/>
              </w:rPr>
            </w:pPr>
            <w:r w:rsidRPr="001F03B1">
              <w:rPr>
                <w:rFonts w:ascii="Times New Roman" w:hAnsi="Times New Roman" w:cs="Times New Roman"/>
                <w:sz w:val="20"/>
                <w:szCs w:val="20"/>
              </w:rPr>
              <w:t>2021-09-01</w:t>
            </w:r>
          </w:p>
        </w:tc>
      </w:tr>
      <w:tr w:rsidR="004E08B7" w:rsidRPr="004E08B7" w14:paraId="77A50FCF" w14:textId="77777777" w:rsidTr="00F90FA3">
        <w:tc>
          <w:tcPr>
            <w:tcW w:w="2376" w:type="dxa"/>
            <w:vMerge/>
          </w:tcPr>
          <w:p w14:paraId="134D833C" w14:textId="77777777" w:rsidR="004E08B7" w:rsidRPr="001F03B1" w:rsidRDefault="004E08B7" w:rsidP="004E08B7">
            <w:pPr>
              <w:jc w:val="both"/>
              <w:rPr>
                <w:rFonts w:ascii="Times New Roman" w:hAnsi="Times New Roman" w:cs="Times New Roman"/>
                <w:sz w:val="20"/>
                <w:szCs w:val="20"/>
              </w:rPr>
            </w:pPr>
          </w:p>
        </w:tc>
        <w:tc>
          <w:tcPr>
            <w:tcW w:w="993" w:type="dxa"/>
          </w:tcPr>
          <w:p w14:paraId="1FB04295" w14:textId="77777777" w:rsidR="004E08B7" w:rsidRPr="001F03B1" w:rsidRDefault="004E08B7" w:rsidP="004E08B7">
            <w:pPr>
              <w:rPr>
                <w:rFonts w:ascii="Times New Roman" w:eastAsia="Calibri" w:hAnsi="Times New Roman" w:cs="Times New Roman"/>
                <w:sz w:val="20"/>
                <w:szCs w:val="20"/>
              </w:rPr>
            </w:pPr>
            <w:r w:rsidRPr="001F03B1">
              <w:rPr>
                <w:rFonts w:ascii="Times New Roman" w:eastAsia="Calibri" w:hAnsi="Times New Roman" w:cs="Times New Roman"/>
                <w:sz w:val="20"/>
                <w:szCs w:val="20"/>
              </w:rPr>
              <w:t xml:space="preserve">Nedideli </w:t>
            </w:r>
          </w:p>
        </w:tc>
        <w:tc>
          <w:tcPr>
            <w:tcW w:w="1134" w:type="dxa"/>
          </w:tcPr>
          <w:p w14:paraId="47F700EE" w14:textId="77777777" w:rsidR="004E08B7" w:rsidRPr="001F03B1" w:rsidRDefault="004E08B7" w:rsidP="004E08B7">
            <w:pPr>
              <w:rPr>
                <w:rFonts w:ascii="Times New Roman" w:eastAsia="Calibri" w:hAnsi="Times New Roman" w:cs="Times New Roman"/>
                <w:sz w:val="20"/>
                <w:szCs w:val="20"/>
              </w:rPr>
            </w:pPr>
            <w:r w:rsidRPr="001F03B1">
              <w:rPr>
                <w:rFonts w:ascii="Times New Roman" w:eastAsia="Calibri" w:hAnsi="Times New Roman" w:cs="Times New Roman"/>
                <w:sz w:val="20"/>
                <w:szCs w:val="20"/>
              </w:rPr>
              <w:t xml:space="preserve">Vidutiniai </w:t>
            </w:r>
          </w:p>
        </w:tc>
        <w:tc>
          <w:tcPr>
            <w:tcW w:w="850" w:type="dxa"/>
          </w:tcPr>
          <w:p w14:paraId="69EB8A24" w14:textId="77777777" w:rsidR="004E08B7" w:rsidRPr="001F03B1" w:rsidRDefault="004E08B7" w:rsidP="004E08B7">
            <w:pPr>
              <w:rPr>
                <w:rFonts w:ascii="Times New Roman" w:eastAsia="Calibri" w:hAnsi="Times New Roman" w:cs="Times New Roman"/>
                <w:sz w:val="20"/>
                <w:szCs w:val="20"/>
              </w:rPr>
            </w:pPr>
            <w:r w:rsidRPr="001F03B1">
              <w:rPr>
                <w:rFonts w:ascii="Times New Roman" w:eastAsia="Calibri" w:hAnsi="Times New Roman" w:cs="Times New Roman"/>
                <w:sz w:val="20"/>
                <w:szCs w:val="20"/>
              </w:rPr>
              <w:t xml:space="preserve">Dideli </w:t>
            </w:r>
          </w:p>
        </w:tc>
        <w:tc>
          <w:tcPr>
            <w:tcW w:w="851" w:type="dxa"/>
          </w:tcPr>
          <w:p w14:paraId="0C1F8590" w14:textId="77777777" w:rsidR="004E08B7" w:rsidRPr="001F03B1" w:rsidRDefault="004E08B7" w:rsidP="004E08B7">
            <w:pPr>
              <w:rPr>
                <w:rFonts w:ascii="Times New Roman" w:eastAsia="Calibri" w:hAnsi="Times New Roman" w:cs="Times New Roman"/>
                <w:sz w:val="20"/>
                <w:szCs w:val="20"/>
              </w:rPr>
            </w:pPr>
            <w:r w:rsidRPr="001F03B1">
              <w:rPr>
                <w:rFonts w:ascii="Times New Roman" w:eastAsia="Calibri" w:hAnsi="Times New Roman" w:cs="Times New Roman"/>
                <w:sz w:val="20"/>
                <w:szCs w:val="20"/>
              </w:rPr>
              <w:t xml:space="preserve">Labai dideli </w:t>
            </w:r>
          </w:p>
        </w:tc>
        <w:tc>
          <w:tcPr>
            <w:tcW w:w="992" w:type="dxa"/>
          </w:tcPr>
          <w:p w14:paraId="305389CE" w14:textId="77777777" w:rsidR="004E08B7" w:rsidRPr="001F03B1" w:rsidRDefault="004E08B7" w:rsidP="004E08B7">
            <w:pPr>
              <w:rPr>
                <w:rFonts w:ascii="Times New Roman" w:eastAsia="Calibri" w:hAnsi="Times New Roman" w:cs="Times New Roman"/>
                <w:sz w:val="20"/>
                <w:szCs w:val="20"/>
              </w:rPr>
            </w:pPr>
            <w:r w:rsidRPr="001F03B1">
              <w:rPr>
                <w:rFonts w:ascii="Times New Roman" w:eastAsia="Calibri" w:hAnsi="Times New Roman" w:cs="Times New Roman"/>
                <w:sz w:val="20"/>
                <w:szCs w:val="20"/>
              </w:rPr>
              <w:t xml:space="preserve">Nedideli </w:t>
            </w:r>
          </w:p>
        </w:tc>
        <w:tc>
          <w:tcPr>
            <w:tcW w:w="1134" w:type="dxa"/>
          </w:tcPr>
          <w:p w14:paraId="0FDA68EC" w14:textId="77777777" w:rsidR="004E08B7" w:rsidRPr="001F03B1" w:rsidRDefault="004E08B7" w:rsidP="004E08B7">
            <w:pPr>
              <w:rPr>
                <w:rFonts w:ascii="Times New Roman" w:eastAsia="Calibri" w:hAnsi="Times New Roman" w:cs="Times New Roman"/>
                <w:sz w:val="20"/>
                <w:szCs w:val="20"/>
              </w:rPr>
            </w:pPr>
            <w:r w:rsidRPr="001F03B1">
              <w:rPr>
                <w:rFonts w:ascii="Times New Roman" w:eastAsia="Calibri" w:hAnsi="Times New Roman" w:cs="Times New Roman"/>
                <w:sz w:val="20"/>
                <w:szCs w:val="20"/>
              </w:rPr>
              <w:t xml:space="preserve">Vidutiniai </w:t>
            </w:r>
          </w:p>
        </w:tc>
        <w:tc>
          <w:tcPr>
            <w:tcW w:w="768" w:type="dxa"/>
          </w:tcPr>
          <w:p w14:paraId="48F7EB58" w14:textId="77777777" w:rsidR="004E08B7" w:rsidRPr="001F03B1" w:rsidRDefault="004E08B7" w:rsidP="004E08B7">
            <w:pPr>
              <w:rPr>
                <w:rFonts w:ascii="Times New Roman" w:eastAsia="Calibri" w:hAnsi="Times New Roman" w:cs="Times New Roman"/>
                <w:sz w:val="20"/>
                <w:szCs w:val="20"/>
              </w:rPr>
            </w:pPr>
            <w:r w:rsidRPr="001F03B1">
              <w:rPr>
                <w:rFonts w:ascii="Times New Roman" w:eastAsia="Calibri" w:hAnsi="Times New Roman" w:cs="Times New Roman"/>
                <w:sz w:val="20"/>
                <w:szCs w:val="20"/>
              </w:rPr>
              <w:t xml:space="preserve">Dideli </w:t>
            </w:r>
          </w:p>
        </w:tc>
        <w:tc>
          <w:tcPr>
            <w:tcW w:w="756" w:type="dxa"/>
          </w:tcPr>
          <w:p w14:paraId="6A0C5EFD" w14:textId="77777777" w:rsidR="004E08B7" w:rsidRPr="001F03B1" w:rsidRDefault="004E08B7" w:rsidP="004E08B7">
            <w:pPr>
              <w:rPr>
                <w:rFonts w:ascii="Times New Roman" w:eastAsia="Calibri" w:hAnsi="Times New Roman" w:cs="Times New Roman"/>
                <w:sz w:val="20"/>
                <w:szCs w:val="20"/>
              </w:rPr>
            </w:pPr>
            <w:r w:rsidRPr="001F03B1">
              <w:rPr>
                <w:rFonts w:ascii="Times New Roman" w:eastAsia="Calibri" w:hAnsi="Times New Roman" w:cs="Times New Roman"/>
                <w:sz w:val="20"/>
                <w:szCs w:val="20"/>
              </w:rPr>
              <w:t xml:space="preserve">Labai dideli </w:t>
            </w:r>
          </w:p>
        </w:tc>
      </w:tr>
      <w:tr w:rsidR="004E08B7" w:rsidRPr="004E08B7" w14:paraId="42E4D1FD" w14:textId="77777777" w:rsidTr="00F90FA3">
        <w:tc>
          <w:tcPr>
            <w:tcW w:w="2376" w:type="dxa"/>
          </w:tcPr>
          <w:p w14:paraId="125C7ABA" w14:textId="77777777" w:rsidR="004E08B7" w:rsidRPr="001F03B1" w:rsidRDefault="004E08B7" w:rsidP="004E08B7">
            <w:pPr>
              <w:rPr>
                <w:rFonts w:ascii="Times New Roman" w:eastAsia="Calibri" w:hAnsi="Times New Roman" w:cs="Times New Roman"/>
                <w:sz w:val="20"/>
                <w:szCs w:val="20"/>
              </w:rPr>
            </w:pPr>
            <w:r w:rsidRPr="001F03B1">
              <w:rPr>
                <w:rFonts w:ascii="Times New Roman" w:hAnsi="Times New Roman" w:cs="Times New Roman"/>
                <w:sz w:val="20"/>
                <w:szCs w:val="20"/>
              </w:rPr>
              <w:t>„Atgimimo“ gimnazija</w:t>
            </w:r>
          </w:p>
        </w:tc>
        <w:tc>
          <w:tcPr>
            <w:tcW w:w="993" w:type="dxa"/>
          </w:tcPr>
          <w:p w14:paraId="00DCF53C" w14:textId="77777777" w:rsidR="004E08B7" w:rsidRPr="001F03B1" w:rsidRDefault="004E08B7" w:rsidP="004E08B7">
            <w:pPr>
              <w:jc w:val="center"/>
              <w:rPr>
                <w:rFonts w:ascii="Times New Roman" w:eastAsia="Calibri" w:hAnsi="Times New Roman" w:cs="Times New Roman"/>
                <w:sz w:val="20"/>
                <w:szCs w:val="20"/>
              </w:rPr>
            </w:pPr>
            <w:r w:rsidRPr="001F03B1">
              <w:rPr>
                <w:rFonts w:ascii="Times New Roman" w:eastAsia="Calibri" w:hAnsi="Times New Roman" w:cs="Times New Roman"/>
                <w:sz w:val="20"/>
                <w:szCs w:val="20"/>
              </w:rPr>
              <w:t>0</w:t>
            </w:r>
          </w:p>
        </w:tc>
        <w:tc>
          <w:tcPr>
            <w:tcW w:w="1134" w:type="dxa"/>
          </w:tcPr>
          <w:p w14:paraId="37B8B319" w14:textId="77777777" w:rsidR="004E08B7" w:rsidRPr="001F03B1" w:rsidRDefault="004E08B7" w:rsidP="004E08B7">
            <w:pPr>
              <w:jc w:val="center"/>
              <w:rPr>
                <w:rFonts w:ascii="Times New Roman" w:eastAsia="Calibri" w:hAnsi="Times New Roman" w:cs="Times New Roman"/>
                <w:sz w:val="20"/>
                <w:szCs w:val="20"/>
              </w:rPr>
            </w:pPr>
            <w:r w:rsidRPr="001F03B1">
              <w:rPr>
                <w:rFonts w:ascii="Times New Roman" w:eastAsia="Calibri" w:hAnsi="Times New Roman" w:cs="Times New Roman"/>
                <w:sz w:val="20"/>
                <w:szCs w:val="20"/>
              </w:rPr>
              <w:t>7</w:t>
            </w:r>
          </w:p>
        </w:tc>
        <w:tc>
          <w:tcPr>
            <w:tcW w:w="850" w:type="dxa"/>
          </w:tcPr>
          <w:p w14:paraId="43BB97AE" w14:textId="77777777" w:rsidR="004E08B7" w:rsidRPr="001F03B1" w:rsidRDefault="004E08B7" w:rsidP="004E08B7">
            <w:pPr>
              <w:jc w:val="center"/>
              <w:rPr>
                <w:rFonts w:ascii="Times New Roman" w:eastAsia="Calibri" w:hAnsi="Times New Roman" w:cs="Times New Roman"/>
                <w:sz w:val="20"/>
                <w:szCs w:val="20"/>
              </w:rPr>
            </w:pPr>
            <w:r w:rsidRPr="001F03B1">
              <w:rPr>
                <w:rFonts w:ascii="Times New Roman" w:eastAsia="Calibri" w:hAnsi="Times New Roman" w:cs="Times New Roman"/>
                <w:sz w:val="20"/>
                <w:szCs w:val="20"/>
              </w:rPr>
              <w:t>2</w:t>
            </w:r>
          </w:p>
        </w:tc>
        <w:tc>
          <w:tcPr>
            <w:tcW w:w="851" w:type="dxa"/>
          </w:tcPr>
          <w:p w14:paraId="0EB6CC19" w14:textId="77777777" w:rsidR="004E08B7" w:rsidRPr="001F03B1" w:rsidRDefault="004E08B7" w:rsidP="004E08B7">
            <w:pPr>
              <w:jc w:val="center"/>
              <w:rPr>
                <w:rFonts w:ascii="Times New Roman" w:eastAsia="Calibri" w:hAnsi="Times New Roman" w:cs="Times New Roman"/>
                <w:sz w:val="20"/>
                <w:szCs w:val="20"/>
              </w:rPr>
            </w:pPr>
            <w:r w:rsidRPr="001F03B1">
              <w:rPr>
                <w:rFonts w:ascii="Times New Roman" w:eastAsia="Calibri" w:hAnsi="Times New Roman" w:cs="Times New Roman"/>
                <w:sz w:val="20"/>
                <w:szCs w:val="20"/>
              </w:rPr>
              <w:t>0</w:t>
            </w:r>
          </w:p>
        </w:tc>
        <w:tc>
          <w:tcPr>
            <w:tcW w:w="992" w:type="dxa"/>
          </w:tcPr>
          <w:p w14:paraId="15C0A56A" w14:textId="77777777" w:rsidR="004E08B7" w:rsidRPr="001F03B1" w:rsidRDefault="004E08B7" w:rsidP="004E08B7">
            <w:pPr>
              <w:jc w:val="center"/>
              <w:rPr>
                <w:rFonts w:ascii="Times New Roman" w:eastAsia="Calibri" w:hAnsi="Times New Roman" w:cs="Times New Roman"/>
                <w:sz w:val="20"/>
                <w:szCs w:val="20"/>
              </w:rPr>
            </w:pPr>
            <w:r w:rsidRPr="001F03B1">
              <w:rPr>
                <w:rFonts w:ascii="Times New Roman" w:hAnsi="Times New Roman" w:cs="Times New Roman"/>
                <w:sz w:val="20"/>
                <w:szCs w:val="20"/>
              </w:rPr>
              <w:t>0</w:t>
            </w:r>
          </w:p>
        </w:tc>
        <w:tc>
          <w:tcPr>
            <w:tcW w:w="1134" w:type="dxa"/>
          </w:tcPr>
          <w:p w14:paraId="1A968E2E" w14:textId="77777777" w:rsidR="004E08B7" w:rsidRPr="001F03B1" w:rsidRDefault="004E08B7" w:rsidP="004E08B7">
            <w:pPr>
              <w:jc w:val="center"/>
              <w:rPr>
                <w:rFonts w:ascii="Times New Roman" w:eastAsia="Calibri" w:hAnsi="Times New Roman" w:cs="Times New Roman"/>
                <w:sz w:val="20"/>
                <w:szCs w:val="20"/>
              </w:rPr>
            </w:pPr>
            <w:r w:rsidRPr="001F03B1">
              <w:rPr>
                <w:rFonts w:ascii="Times New Roman" w:hAnsi="Times New Roman" w:cs="Times New Roman"/>
                <w:sz w:val="20"/>
                <w:szCs w:val="20"/>
              </w:rPr>
              <w:t>7</w:t>
            </w:r>
          </w:p>
        </w:tc>
        <w:tc>
          <w:tcPr>
            <w:tcW w:w="768" w:type="dxa"/>
          </w:tcPr>
          <w:p w14:paraId="1CD936CE" w14:textId="77777777" w:rsidR="004E08B7" w:rsidRPr="001F03B1" w:rsidRDefault="004E08B7" w:rsidP="004E08B7">
            <w:pPr>
              <w:jc w:val="center"/>
              <w:rPr>
                <w:rFonts w:ascii="Times New Roman" w:eastAsia="Calibri" w:hAnsi="Times New Roman" w:cs="Times New Roman"/>
                <w:sz w:val="20"/>
                <w:szCs w:val="20"/>
              </w:rPr>
            </w:pPr>
            <w:r w:rsidRPr="001F03B1">
              <w:rPr>
                <w:rFonts w:ascii="Times New Roman" w:hAnsi="Times New Roman" w:cs="Times New Roman"/>
                <w:sz w:val="20"/>
                <w:szCs w:val="20"/>
              </w:rPr>
              <w:t>6</w:t>
            </w:r>
          </w:p>
        </w:tc>
        <w:tc>
          <w:tcPr>
            <w:tcW w:w="756" w:type="dxa"/>
          </w:tcPr>
          <w:p w14:paraId="54184A3C" w14:textId="77777777" w:rsidR="004E08B7" w:rsidRPr="001F03B1" w:rsidRDefault="004E08B7" w:rsidP="004E08B7">
            <w:pPr>
              <w:jc w:val="center"/>
              <w:rPr>
                <w:rFonts w:ascii="Times New Roman" w:eastAsia="Calibri" w:hAnsi="Times New Roman" w:cs="Times New Roman"/>
                <w:sz w:val="20"/>
                <w:szCs w:val="20"/>
              </w:rPr>
            </w:pPr>
            <w:r w:rsidRPr="001F03B1">
              <w:rPr>
                <w:rFonts w:ascii="Times New Roman" w:hAnsi="Times New Roman" w:cs="Times New Roman"/>
                <w:sz w:val="20"/>
                <w:szCs w:val="20"/>
              </w:rPr>
              <w:t>0</w:t>
            </w:r>
          </w:p>
        </w:tc>
      </w:tr>
      <w:tr w:rsidR="004E08B7" w:rsidRPr="004E08B7" w14:paraId="7141FE0E" w14:textId="77777777" w:rsidTr="00F90FA3">
        <w:tc>
          <w:tcPr>
            <w:tcW w:w="2376" w:type="dxa"/>
          </w:tcPr>
          <w:p w14:paraId="5F58A9DB" w14:textId="77777777" w:rsidR="004E08B7" w:rsidRPr="001F03B1" w:rsidRDefault="004E08B7" w:rsidP="004E08B7">
            <w:pPr>
              <w:rPr>
                <w:rFonts w:ascii="Times New Roman" w:eastAsia="Calibri" w:hAnsi="Times New Roman" w:cs="Times New Roman"/>
                <w:sz w:val="20"/>
                <w:szCs w:val="20"/>
              </w:rPr>
            </w:pPr>
            <w:r w:rsidRPr="001F03B1">
              <w:rPr>
                <w:rFonts w:ascii="Times New Roman" w:hAnsi="Times New Roman" w:cs="Times New Roman"/>
                <w:bCs/>
                <w:iCs/>
                <w:sz w:val="20"/>
                <w:szCs w:val="20"/>
              </w:rPr>
              <w:t>Draugystės progimnazija</w:t>
            </w:r>
          </w:p>
        </w:tc>
        <w:tc>
          <w:tcPr>
            <w:tcW w:w="993" w:type="dxa"/>
          </w:tcPr>
          <w:p w14:paraId="67791351" w14:textId="77777777" w:rsidR="004E08B7" w:rsidRPr="001F03B1" w:rsidRDefault="004E08B7" w:rsidP="004E08B7">
            <w:pPr>
              <w:jc w:val="center"/>
              <w:rPr>
                <w:rFonts w:ascii="Times New Roman" w:eastAsia="Calibri" w:hAnsi="Times New Roman" w:cs="Times New Roman"/>
                <w:sz w:val="20"/>
                <w:szCs w:val="20"/>
              </w:rPr>
            </w:pPr>
            <w:r w:rsidRPr="001F03B1">
              <w:rPr>
                <w:rFonts w:ascii="Times New Roman" w:eastAsia="Calibri" w:hAnsi="Times New Roman" w:cs="Times New Roman"/>
                <w:sz w:val="20"/>
                <w:szCs w:val="20"/>
              </w:rPr>
              <w:t>22</w:t>
            </w:r>
          </w:p>
        </w:tc>
        <w:tc>
          <w:tcPr>
            <w:tcW w:w="1134" w:type="dxa"/>
          </w:tcPr>
          <w:p w14:paraId="2AE705AF" w14:textId="77777777" w:rsidR="004E08B7" w:rsidRPr="001F03B1" w:rsidRDefault="004E08B7" w:rsidP="004E08B7">
            <w:pPr>
              <w:jc w:val="center"/>
              <w:rPr>
                <w:rFonts w:ascii="Times New Roman" w:eastAsia="Calibri" w:hAnsi="Times New Roman" w:cs="Times New Roman"/>
                <w:sz w:val="20"/>
                <w:szCs w:val="20"/>
              </w:rPr>
            </w:pPr>
            <w:r w:rsidRPr="001F03B1">
              <w:rPr>
                <w:rFonts w:ascii="Times New Roman" w:eastAsia="Calibri" w:hAnsi="Times New Roman" w:cs="Times New Roman"/>
                <w:sz w:val="20"/>
                <w:szCs w:val="20"/>
              </w:rPr>
              <w:t>11</w:t>
            </w:r>
          </w:p>
        </w:tc>
        <w:tc>
          <w:tcPr>
            <w:tcW w:w="850" w:type="dxa"/>
          </w:tcPr>
          <w:p w14:paraId="7BD1DCB1" w14:textId="77777777" w:rsidR="004E08B7" w:rsidRPr="001F03B1" w:rsidRDefault="004E08B7" w:rsidP="004E08B7">
            <w:pPr>
              <w:jc w:val="center"/>
              <w:rPr>
                <w:rFonts w:ascii="Times New Roman" w:eastAsia="Calibri" w:hAnsi="Times New Roman" w:cs="Times New Roman"/>
                <w:sz w:val="20"/>
                <w:szCs w:val="20"/>
              </w:rPr>
            </w:pPr>
            <w:r w:rsidRPr="001F03B1">
              <w:rPr>
                <w:rFonts w:ascii="Times New Roman" w:eastAsia="Calibri" w:hAnsi="Times New Roman" w:cs="Times New Roman"/>
                <w:sz w:val="20"/>
                <w:szCs w:val="20"/>
              </w:rPr>
              <w:t>9</w:t>
            </w:r>
          </w:p>
        </w:tc>
        <w:tc>
          <w:tcPr>
            <w:tcW w:w="851" w:type="dxa"/>
          </w:tcPr>
          <w:p w14:paraId="3D0C7580" w14:textId="77777777" w:rsidR="004E08B7" w:rsidRPr="001F03B1" w:rsidRDefault="004E08B7" w:rsidP="004E08B7">
            <w:pPr>
              <w:jc w:val="center"/>
              <w:rPr>
                <w:rFonts w:ascii="Times New Roman" w:eastAsia="Calibri" w:hAnsi="Times New Roman" w:cs="Times New Roman"/>
                <w:sz w:val="20"/>
                <w:szCs w:val="20"/>
              </w:rPr>
            </w:pPr>
            <w:r w:rsidRPr="001F03B1">
              <w:rPr>
                <w:rFonts w:ascii="Times New Roman" w:eastAsia="Calibri" w:hAnsi="Times New Roman" w:cs="Times New Roman"/>
                <w:sz w:val="20"/>
                <w:szCs w:val="20"/>
              </w:rPr>
              <w:t>1</w:t>
            </w:r>
          </w:p>
        </w:tc>
        <w:tc>
          <w:tcPr>
            <w:tcW w:w="992" w:type="dxa"/>
          </w:tcPr>
          <w:p w14:paraId="22048B70" w14:textId="77777777" w:rsidR="004E08B7" w:rsidRPr="001F03B1" w:rsidRDefault="004E08B7" w:rsidP="004E08B7">
            <w:pPr>
              <w:jc w:val="center"/>
              <w:rPr>
                <w:rFonts w:ascii="Times New Roman" w:eastAsia="Calibri" w:hAnsi="Times New Roman" w:cs="Times New Roman"/>
                <w:sz w:val="20"/>
                <w:szCs w:val="20"/>
              </w:rPr>
            </w:pPr>
            <w:r w:rsidRPr="001F03B1">
              <w:rPr>
                <w:rFonts w:ascii="Times New Roman" w:hAnsi="Times New Roman" w:cs="Times New Roman"/>
                <w:sz w:val="20"/>
                <w:szCs w:val="20"/>
              </w:rPr>
              <w:t>51</w:t>
            </w:r>
          </w:p>
        </w:tc>
        <w:tc>
          <w:tcPr>
            <w:tcW w:w="1134" w:type="dxa"/>
          </w:tcPr>
          <w:p w14:paraId="23661CA9" w14:textId="77777777" w:rsidR="004E08B7" w:rsidRPr="001F03B1" w:rsidRDefault="004E08B7" w:rsidP="004E08B7">
            <w:pPr>
              <w:jc w:val="center"/>
              <w:rPr>
                <w:rFonts w:ascii="Times New Roman" w:eastAsia="Calibri" w:hAnsi="Times New Roman" w:cs="Times New Roman"/>
                <w:sz w:val="20"/>
                <w:szCs w:val="20"/>
              </w:rPr>
            </w:pPr>
            <w:r w:rsidRPr="001F03B1">
              <w:rPr>
                <w:rFonts w:ascii="Times New Roman" w:hAnsi="Times New Roman" w:cs="Times New Roman"/>
                <w:sz w:val="20"/>
                <w:szCs w:val="20"/>
              </w:rPr>
              <w:t>16</w:t>
            </w:r>
          </w:p>
        </w:tc>
        <w:tc>
          <w:tcPr>
            <w:tcW w:w="768" w:type="dxa"/>
          </w:tcPr>
          <w:p w14:paraId="1F663220" w14:textId="77777777" w:rsidR="004E08B7" w:rsidRPr="001F03B1" w:rsidRDefault="004E08B7" w:rsidP="004E08B7">
            <w:pPr>
              <w:jc w:val="center"/>
              <w:rPr>
                <w:rFonts w:ascii="Times New Roman" w:eastAsia="Calibri" w:hAnsi="Times New Roman" w:cs="Times New Roman"/>
                <w:sz w:val="20"/>
                <w:szCs w:val="20"/>
              </w:rPr>
            </w:pPr>
            <w:r w:rsidRPr="001F03B1">
              <w:rPr>
                <w:rFonts w:ascii="Times New Roman" w:hAnsi="Times New Roman" w:cs="Times New Roman"/>
                <w:sz w:val="20"/>
                <w:szCs w:val="20"/>
              </w:rPr>
              <w:t>16</w:t>
            </w:r>
          </w:p>
        </w:tc>
        <w:tc>
          <w:tcPr>
            <w:tcW w:w="756" w:type="dxa"/>
          </w:tcPr>
          <w:p w14:paraId="2E9DA7FA" w14:textId="77777777" w:rsidR="004E08B7" w:rsidRPr="001F03B1" w:rsidRDefault="004E08B7" w:rsidP="004E08B7">
            <w:pPr>
              <w:jc w:val="center"/>
              <w:rPr>
                <w:rFonts w:ascii="Times New Roman" w:eastAsia="Calibri" w:hAnsi="Times New Roman" w:cs="Times New Roman"/>
                <w:sz w:val="20"/>
                <w:szCs w:val="20"/>
              </w:rPr>
            </w:pPr>
            <w:r w:rsidRPr="001F03B1">
              <w:rPr>
                <w:rFonts w:ascii="Times New Roman" w:hAnsi="Times New Roman" w:cs="Times New Roman"/>
                <w:sz w:val="20"/>
                <w:szCs w:val="20"/>
              </w:rPr>
              <w:t>0</w:t>
            </w:r>
          </w:p>
        </w:tc>
      </w:tr>
      <w:tr w:rsidR="004E08B7" w:rsidRPr="004E08B7" w14:paraId="4511D9F2" w14:textId="77777777" w:rsidTr="00F90FA3">
        <w:tc>
          <w:tcPr>
            <w:tcW w:w="2376" w:type="dxa"/>
          </w:tcPr>
          <w:p w14:paraId="0BBC4FEE" w14:textId="77777777" w:rsidR="004E08B7" w:rsidRPr="001F03B1" w:rsidRDefault="004E08B7" w:rsidP="004E08B7">
            <w:pPr>
              <w:rPr>
                <w:rFonts w:ascii="Times New Roman" w:eastAsia="Calibri" w:hAnsi="Times New Roman" w:cs="Times New Roman"/>
                <w:sz w:val="20"/>
                <w:szCs w:val="20"/>
              </w:rPr>
            </w:pPr>
            <w:r w:rsidRPr="001F03B1">
              <w:rPr>
                <w:rFonts w:ascii="Times New Roman" w:hAnsi="Times New Roman" w:cs="Times New Roman"/>
                <w:bCs/>
                <w:iCs/>
                <w:sz w:val="20"/>
                <w:szCs w:val="20"/>
              </w:rPr>
              <w:t>„Gerosios vilties“ progimnazija</w:t>
            </w:r>
          </w:p>
        </w:tc>
        <w:tc>
          <w:tcPr>
            <w:tcW w:w="993" w:type="dxa"/>
          </w:tcPr>
          <w:p w14:paraId="52532637" w14:textId="77777777" w:rsidR="004E08B7" w:rsidRPr="001F03B1" w:rsidRDefault="004E08B7" w:rsidP="004E08B7">
            <w:pPr>
              <w:jc w:val="center"/>
              <w:rPr>
                <w:rFonts w:ascii="Times New Roman" w:eastAsia="Calibri" w:hAnsi="Times New Roman" w:cs="Times New Roman"/>
                <w:sz w:val="20"/>
                <w:szCs w:val="20"/>
              </w:rPr>
            </w:pPr>
            <w:r w:rsidRPr="001F03B1">
              <w:rPr>
                <w:rFonts w:ascii="Times New Roman" w:eastAsia="Calibri" w:hAnsi="Times New Roman" w:cs="Times New Roman"/>
                <w:sz w:val="20"/>
                <w:szCs w:val="20"/>
              </w:rPr>
              <w:t>73</w:t>
            </w:r>
          </w:p>
        </w:tc>
        <w:tc>
          <w:tcPr>
            <w:tcW w:w="1134" w:type="dxa"/>
          </w:tcPr>
          <w:p w14:paraId="5AEDF421" w14:textId="77777777" w:rsidR="004E08B7" w:rsidRPr="001F03B1" w:rsidRDefault="004E08B7" w:rsidP="004E08B7">
            <w:pPr>
              <w:jc w:val="center"/>
              <w:rPr>
                <w:rFonts w:ascii="Times New Roman" w:eastAsia="Calibri" w:hAnsi="Times New Roman" w:cs="Times New Roman"/>
                <w:sz w:val="20"/>
                <w:szCs w:val="20"/>
              </w:rPr>
            </w:pPr>
            <w:r w:rsidRPr="001F03B1">
              <w:rPr>
                <w:rFonts w:ascii="Times New Roman" w:eastAsia="Calibri" w:hAnsi="Times New Roman" w:cs="Times New Roman"/>
                <w:sz w:val="20"/>
                <w:szCs w:val="20"/>
              </w:rPr>
              <w:t>19</w:t>
            </w:r>
          </w:p>
        </w:tc>
        <w:tc>
          <w:tcPr>
            <w:tcW w:w="850" w:type="dxa"/>
          </w:tcPr>
          <w:p w14:paraId="75BB8242" w14:textId="77777777" w:rsidR="004E08B7" w:rsidRPr="001F03B1" w:rsidRDefault="004E08B7" w:rsidP="004E08B7">
            <w:pPr>
              <w:jc w:val="center"/>
              <w:rPr>
                <w:rFonts w:ascii="Times New Roman" w:eastAsia="Calibri" w:hAnsi="Times New Roman" w:cs="Times New Roman"/>
                <w:sz w:val="20"/>
                <w:szCs w:val="20"/>
              </w:rPr>
            </w:pPr>
            <w:r w:rsidRPr="001F03B1">
              <w:rPr>
                <w:rFonts w:ascii="Times New Roman" w:eastAsia="Calibri" w:hAnsi="Times New Roman" w:cs="Times New Roman"/>
                <w:sz w:val="20"/>
                <w:szCs w:val="20"/>
              </w:rPr>
              <w:t>7</w:t>
            </w:r>
          </w:p>
        </w:tc>
        <w:tc>
          <w:tcPr>
            <w:tcW w:w="851" w:type="dxa"/>
          </w:tcPr>
          <w:p w14:paraId="358109E0" w14:textId="77777777" w:rsidR="004E08B7" w:rsidRPr="001F03B1" w:rsidRDefault="004E08B7" w:rsidP="004E08B7">
            <w:pPr>
              <w:jc w:val="center"/>
              <w:rPr>
                <w:rFonts w:ascii="Times New Roman" w:eastAsia="Calibri" w:hAnsi="Times New Roman" w:cs="Times New Roman"/>
                <w:sz w:val="20"/>
                <w:szCs w:val="20"/>
              </w:rPr>
            </w:pPr>
            <w:r w:rsidRPr="001F03B1">
              <w:rPr>
                <w:rFonts w:ascii="Times New Roman" w:eastAsia="Calibri" w:hAnsi="Times New Roman" w:cs="Times New Roman"/>
                <w:sz w:val="20"/>
                <w:szCs w:val="20"/>
              </w:rPr>
              <w:t>0</w:t>
            </w:r>
          </w:p>
        </w:tc>
        <w:tc>
          <w:tcPr>
            <w:tcW w:w="992" w:type="dxa"/>
          </w:tcPr>
          <w:p w14:paraId="32649F6E" w14:textId="77777777" w:rsidR="004E08B7" w:rsidRPr="001F03B1" w:rsidRDefault="004E08B7" w:rsidP="004E08B7">
            <w:pPr>
              <w:jc w:val="center"/>
              <w:rPr>
                <w:rFonts w:ascii="Times New Roman" w:eastAsia="Calibri" w:hAnsi="Times New Roman" w:cs="Times New Roman"/>
                <w:sz w:val="20"/>
                <w:szCs w:val="20"/>
              </w:rPr>
            </w:pPr>
            <w:r w:rsidRPr="001F03B1">
              <w:rPr>
                <w:rFonts w:ascii="Times New Roman" w:hAnsi="Times New Roman" w:cs="Times New Roman"/>
                <w:sz w:val="20"/>
                <w:szCs w:val="20"/>
              </w:rPr>
              <w:t>45</w:t>
            </w:r>
          </w:p>
        </w:tc>
        <w:tc>
          <w:tcPr>
            <w:tcW w:w="1134" w:type="dxa"/>
          </w:tcPr>
          <w:p w14:paraId="59451C9F" w14:textId="77777777" w:rsidR="004E08B7" w:rsidRPr="001F03B1" w:rsidRDefault="004E08B7" w:rsidP="004E08B7">
            <w:pPr>
              <w:jc w:val="center"/>
              <w:rPr>
                <w:rFonts w:ascii="Times New Roman" w:eastAsia="Calibri" w:hAnsi="Times New Roman" w:cs="Times New Roman"/>
                <w:sz w:val="20"/>
                <w:szCs w:val="20"/>
              </w:rPr>
            </w:pPr>
            <w:r w:rsidRPr="001F03B1">
              <w:rPr>
                <w:rFonts w:ascii="Times New Roman" w:hAnsi="Times New Roman" w:cs="Times New Roman"/>
                <w:sz w:val="20"/>
                <w:szCs w:val="20"/>
              </w:rPr>
              <w:t>13</w:t>
            </w:r>
          </w:p>
        </w:tc>
        <w:tc>
          <w:tcPr>
            <w:tcW w:w="768" w:type="dxa"/>
          </w:tcPr>
          <w:p w14:paraId="4B67DB8C" w14:textId="77777777" w:rsidR="004E08B7" w:rsidRPr="001F03B1" w:rsidRDefault="004E08B7" w:rsidP="004E08B7">
            <w:pPr>
              <w:jc w:val="center"/>
              <w:rPr>
                <w:rFonts w:ascii="Times New Roman" w:eastAsia="Calibri" w:hAnsi="Times New Roman" w:cs="Times New Roman"/>
                <w:sz w:val="20"/>
                <w:szCs w:val="20"/>
              </w:rPr>
            </w:pPr>
            <w:r w:rsidRPr="001F03B1">
              <w:rPr>
                <w:rFonts w:ascii="Times New Roman" w:hAnsi="Times New Roman" w:cs="Times New Roman"/>
                <w:sz w:val="20"/>
                <w:szCs w:val="20"/>
              </w:rPr>
              <w:t>22</w:t>
            </w:r>
          </w:p>
        </w:tc>
        <w:tc>
          <w:tcPr>
            <w:tcW w:w="756" w:type="dxa"/>
          </w:tcPr>
          <w:p w14:paraId="6A5E7741" w14:textId="77777777" w:rsidR="004E08B7" w:rsidRPr="001F03B1" w:rsidRDefault="004E08B7" w:rsidP="004E08B7">
            <w:pPr>
              <w:jc w:val="center"/>
              <w:rPr>
                <w:rFonts w:ascii="Times New Roman" w:eastAsia="Calibri" w:hAnsi="Times New Roman" w:cs="Times New Roman"/>
                <w:sz w:val="20"/>
                <w:szCs w:val="20"/>
              </w:rPr>
            </w:pPr>
            <w:r w:rsidRPr="001F03B1">
              <w:rPr>
                <w:rFonts w:ascii="Times New Roman" w:hAnsi="Times New Roman" w:cs="Times New Roman"/>
                <w:sz w:val="20"/>
                <w:szCs w:val="20"/>
              </w:rPr>
              <w:t>2</w:t>
            </w:r>
          </w:p>
        </w:tc>
      </w:tr>
      <w:tr w:rsidR="004E08B7" w:rsidRPr="004E08B7" w14:paraId="4CA57D07" w14:textId="77777777" w:rsidTr="00F90FA3">
        <w:tc>
          <w:tcPr>
            <w:tcW w:w="2376" w:type="dxa"/>
          </w:tcPr>
          <w:p w14:paraId="58E2F0E1" w14:textId="77777777" w:rsidR="004E08B7" w:rsidRPr="001F03B1" w:rsidRDefault="004E08B7" w:rsidP="004E08B7">
            <w:pPr>
              <w:rPr>
                <w:rFonts w:ascii="Times New Roman" w:eastAsia="Calibri" w:hAnsi="Times New Roman" w:cs="Times New Roman"/>
                <w:sz w:val="20"/>
                <w:szCs w:val="20"/>
              </w:rPr>
            </w:pPr>
            <w:r w:rsidRPr="001F03B1">
              <w:rPr>
                <w:rFonts w:ascii="Times New Roman" w:hAnsi="Times New Roman" w:cs="Times New Roman"/>
                <w:bCs/>
                <w:iCs/>
                <w:sz w:val="20"/>
                <w:szCs w:val="20"/>
              </w:rPr>
              <w:t>„Verdenės“ gimnazija</w:t>
            </w:r>
          </w:p>
        </w:tc>
        <w:tc>
          <w:tcPr>
            <w:tcW w:w="993" w:type="dxa"/>
          </w:tcPr>
          <w:p w14:paraId="153FCB05" w14:textId="77777777" w:rsidR="004E08B7" w:rsidRPr="001F03B1" w:rsidRDefault="004E08B7" w:rsidP="004E08B7">
            <w:pPr>
              <w:jc w:val="center"/>
              <w:rPr>
                <w:rFonts w:ascii="Times New Roman" w:eastAsia="Calibri" w:hAnsi="Times New Roman" w:cs="Times New Roman"/>
                <w:sz w:val="20"/>
                <w:szCs w:val="20"/>
              </w:rPr>
            </w:pPr>
            <w:r w:rsidRPr="001F03B1">
              <w:rPr>
                <w:rFonts w:ascii="Times New Roman" w:eastAsia="Calibri" w:hAnsi="Times New Roman" w:cs="Times New Roman"/>
                <w:sz w:val="20"/>
                <w:szCs w:val="20"/>
              </w:rPr>
              <w:t>44</w:t>
            </w:r>
          </w:p>
        </w:tc>
        <w:tc>
          <w:tcPr>
            <w:tcW w:w="1134" w:type="dxa"/>
          </w:tcPr>
          <w:p w14:paraId="4B5C4C24" w14:textId="77777777" w:rsidR="004E08B7" w:rsidRPr="001F03B1" w:rsidRDefault="004E08B7" w:rsidP="004E08B7">
            <w:pPr>
              <w:jc w:val="center"/>
              <w:rPr>
                <w:rFonts w:ascii="Times New Roman" w:eastAsia="Calibri" w:hAnsi="Times New Roman" w:cs="Times New Roman"/>
                <w:sz w:val="20"/>
                <w:szCs w:val="20"/>
              </w:rPr>
            </w:pPr>
            <w:r w:rsidRPr="001F03B1">
              <w:rPr>
                <w:rFonts w:ascii="Times New Roman" w:eastAsia="Calibri" w:hAnsi="Times New Roman" w:cs="Times New Roman"/>
                <w:sz w:val="20"/>
                <w:szCs w:val="20"/>
              </w:rPr>
              <w:t>26</w:t>
            </w:r>
          </w:p>
        </w:tc>
        <w:tc>
          <w:tcPr>
            <w:tcW w:w="850" w:type="dxa"/>
          </w:tcPr>
          <w:p w14:paraId="2EE1EC4D" w14:textId="77777777" w:rsidR="004E08B7" w:rsidRPr="001F03B1" w:rsidRDefault="004E08B7" w:rsidP="004E08B7">
            <w:pPr>
              <w:jc w:val="center"/>
              <w:rPr>
                <w:rFonts w:ascii="Times New Roman" w:eastAsia="Calibri" w:hAnsi="Times New Roman" w:cs="Times New Roman"/>
                <w:sz w:val="20"/>
                <w:szCs w:val="20"/>
              </w:rPr>
            </w:pPr>
            <w:r w:rsidRPr="001F03B1">
              <w:rPr>
                <w:rFonts w:ascii="Times New Roman" w:eastAsia="Calibri" w:hAnsi="Times New Roman" w:cs="Times New Roman"/>
                <w:sz w:val="20"/>
                <w:szCs w:val="20"/>
              </w:rPr>
              <w:t>4</w:t>
            </w:r>
          </w:p>
        </w:tc>
        <w:tc>
          <w:tcPr>
            <w:tcW w:w="851" w:type="dxa"/>
          </w:tcPr>
          <w:p w14:paraId="2C331D0A" w14:textId="77777777" w:rsidR="004E08B7" w:rsidRPr="001F03B1" w:rsidRDefault="004E08B7" w:rsidP="004E08B7">
            <w:pPr>
              <w:jc w:val="center"/>
              <w:rPr>
                <w:rFonts w:ascii="Times New Roman" w:eastAsia="Calibri" w:hAnsi="Times New Roman" w:cs="Times New Roman"/>
                <w:sz w:val="20"/>
                <w:szCs w:val="20"/>
              </w:rPr>
            </w:pPr>
            <w:r w:rsidRPr="001F03B1">
              <w:rPr>
                <w:rFonts w:ascii="Times New Roman" w:eastAsia="Calibri" w:hAnsi="Times New Roman" w:cs="Times New Roman"/>
                <w:sz w:val="20"/>
                <w:szCs w:val="20"/>
              </w:rPr>
              <w:t>1</w:t>
            </w:r>
          </w:p>
        </w:tc>
        <w:tc>
          <w:tcPr>
            <w:tcW w:w="992" w:type="dxa"/>
          </w:tcPr>
          <w:p w14:paraId="3FEDE505" w14:textId="77777777" w:rsidR="004E08B7" w:rsidRPr="001F03B1" w:rsidRDefault="004E08B7" w:rsidP="004E08B7">
            <w:pPr>
              <w:jc w:val="center"/>
              <w:rPr>
                <w:rFonts w:ascii="Times New Roman" w:eastAsia="Calibri" w:hAnsi="Times New Roman" w:cs="Times New Roman"/>
                <w:sz w:val="20"/>
                <w:szCs w:val="20"/>
              </w:rPr>
            </w:pPr>
            <w:r w:rsidRPr="001F03B1">
              <w:rPr>
                <w:rFonts w:ascii="Times New Roman" w:hAnsi="Times New Roman" w:cs="Times New Roman"/>
                <w:sz w:val="20"/>
                <w:szCs w:val="20"/>
              </w:rPr>
              <w:t>33</w:t>
            </w:r>
          </w:p>
        </w:tc>
        <w:tc>
          <w:tcPr>
            <w:tcW w:w="1134" w:type="dxa"/>
          </w:tcPr>
          <w:p w14:paraId="2477C93C" w14:textId="77777777" w:rsidR="004E08B7" w:rsidRPr="001F03B1" w:rsidRDefault="004E08B7" w:rsidP="004E08B7">
            <w:pPr>
              <w:jc w:val="center"/>
              <w:rPr>
                <w:rFonts w:ascii="Times New Roman" w:eastAsia="Calibri" w:hAnsi="Times New Roman" w:cs="Times New Roman"/>
                <w:sz w:val="20"/>
                <w:szCs w:val="20"/>
              </w:rPr>
            </w:pPr>
            <w:r w:rsidRPr="001F03B1">
              <w:rPr>
                <w:rFonts w:ascii="Times New Roman" w:hAnsi="Times New Roman" w:cs="Times New Roman"/>
                <w:sz w:val="20"/>
                <w:szCs w:val="20"/>
              </w:rPr>
              <w:t>34</w:t>
            </w:r>
          </w:p>
        </w:tc>
        <w:tc>
          <w:tcPr>
            <w:tcW w:w="768" w:type="dxa"/>
          </w:tcPr>
          <w:p w14:paraId="226FC32A" w14:textId="77777777" w:rsidR="004E08B7" w:rsidRPr="001F03B1" w:rsidRDefault="004E08B7" w:rsidP="004E08B7">
            <w:pPr>
              <w:jc w:val="center"/>
              <w:rPr>
                <w:rFonts w:ascii="Times New Roman" w:eastAsia="Calibri" w:hAnsi="Times New Roman" w:cs="Times New Roman"/>
                <w:sz w:val="20"/>
                <w:szCs w:val="20"/>
              </w:rPr>
            </w:pPr>
            <w:r w:rsidRPr="001F03B1">
              <w:rPr>
                <w:rFonts w:ascii="Times New Roman" w:hAnsi="Times New Roman" w:cs="Times New Roman"/>
                <w:sz w:val="20"/>
                <w:szCs w:val="20"/>
              </w:rPr>
              <w:t>4</w:t>
            </w:r>
          </w:p>
        </w:tc>
        <w:tc>
          <w:tcPr>
            <w:tcW w:w="756" w:type="dxa"/>
          </w:tcPr>
          <w:p w14:paraId="349ED6DC" w14:textId="77777777" w:rsidR="004E08B7" w:rsidRPr="001F03B1" w:rsidRDefault="004E08B7" w:rsidP="004E08B7">
            <w:pPr>
              <w:jc w:val="center"/>
              <w:rPr>
                <w:rFonts w:ascii="Times New Roman" w:eastAsia="Calibri" w:hAnsi="Times New Roman" w:cs="Times New Roman"/>
                <w:sz w:val="20"/>
                <w:szCs w:val="20"/>
              </w:rPr>
            </w:pPr>
            <w:r w:rsidRPr="001F03B1">
              <w:rPr>
                <w:rFonts w:ascii="Times New Roman" w:hAnsi="Times New Roman" w:cs="Times New Roman"/>
                <w:sz w:val="20"/>
                <w:szCs w:val="20"/>
              </w:rPr>
              <w:t>0</w:t>
            </w:r>
          </w:p>
        </w:tc>
      </w:tr>
      <w:tr w:rsidR="004E08B7" w:rsidRPr="004E08B7" w14:paraId="6FF0BF7B" w14:textId="77777777" w:rsidTr="00F90FA3">
        <w:tc>
          <w:tcPr>
            <w:tcW w:w="2376" w:type="dxa"/>
          </w:tcPr>
          <w:p w14:paraId="03BA5DD9" w14:textId="77777777" w:rsidR="004E08B7" w:rsidRPr="001F03B1" w:rsidRDefault="004E08B7" w:rsidP="004E08B7">
            <w:pPr>
              <w:rPr>
                <w:rFonts w:ascii="Times New Roman" w:eastAsia="Calibri" w:hAnsi="Times New Roman" w:cs="Times New Roman"/>
                <w:sz w:val="20"/>
                <w:szCs w:val="20"/>
              </w:rPr>
            </w:pPr>
            <w:r w:rsidRPr="001F03B1">
              <w:rPr>
                <w:rFonts w:ascii="Times New Roman" w:hAnsi="Times New Roman" w:cs="Times New Roman"/>
                <w:bCs/>
                <w:iCs/>
                <w:sz w:val="20"/>
                <w:szCs w:val="20"/>
              </w:rPr>
              <w:t>„Žiburio“ pagrindinė mokykla</w:t>
            </w:r>
          </w:p>
        </w:tc>
        <w:tc>
          <w:tcPr>
            <w:tcW w:w="993" w:type="dxa"/>
          </w:tcPr>
          <w:p w14:paraId="1FAEFB51" w14:textId="77777777" w:rsidR="004E08B7" w:rsidRPr="001F03B1" w:rsidRDefault="004E08B7" w:rsidP="004E08B7">
            <w:pPr>
              <w:jc w:val="center"/>
              <w:rPr>
                <w:rFonts w:ascii="Times New Roman" w:eastAsia="Calibri" w:hAnsi="Times New Roman" w:cs="Times New Roman"/>
                <w:sz w:val="20"/>
                <w:szCs w:val="20"/>
              </w:rPr>
            </w:pPr>
            <w:r w:rsidRPr="001F03B1">
              <w:rPr>
                <w:rFonts w:ascii="Times New Roman" w:eastAsia="Calibri" w:hAnsi="Times New Roman" w:cs="Times New Roman"/>
                <w:sz w:val="20"/>
                <w:szCs w:val="20"/>
              </w:rPr>
              <w:t>16</w:t>
            </w:r>
          </w:p>
        </w:tc>
        <w:tc>
          <w:tcPr>
            <w:tcW w:w="1134" w:type="dxa"/>
          </w:tcPr>
          <w:p w14:paraId="16EC0FB8" w14:textId="77777777" w:rsidR="004E08B7" w:rsidRPr="001F03B1" w:rsidRDefault="004E08B7" w:rsidP="004E08B7">
            <w:pPr>
              <w:jc w:val="center"/>
              <w:rPr>
                <w:rFonts w:ascii="Times New Roman" w:eastAsia="Calibri" w:hAnsi="Times New Roman" w:cs="Times New Roman"/>
                <w:sz w:val="20"/>
                <w:szCs w:val="20"/>
              </w:rPr>
            </w:pPr>
            <w:r w:rsidRPr="001F03B1">
              <w:rPr>
                <w:rFonts w:ascii="Times New Roman" w:eastAsia="Calibri" w:hAnsi="Times New Roman" w:cs="Times New Roman"/>
                <w:sz w:val="20"/>
                <w:szCs w:val="20"/>
              </w:rPr>
              <w:t>14</w:t>
            </w:r>
          </w:p>
        </w:tc>
        <w:tc>
          <w:tcPr>
            <w:tcW w:w="850" w:type="dxa"/>
          </w:tcPr>
          <w:p w14:paraId="7923CFA5" w14:textId="77777777" w:rsidR="004E08B7" w:rsidRPr="001F03B1" w:rsidRDefault="004E08B7" w:rsidP="004E08B7">
            <w:pPr>
              <w:jc w:val="center"/>
              <w:rPr>
                <w:rFonts w:ascii="Times New Roman" w:eastAsia="Calibri" w:hAnsi="Times New Roman" w:cs="Times New Roman"/>
                <w:sz w:val="20"/>
                <w:szCs w:val="20"/>
              </w:rPr>
            </w:pPr>
            <w:r w:rsidRPr="001F03B1">
              <w:rPr>
                <w:rFonts w:ascii="Times New Roman" w:eastAsia="Calibri" w:hAnsi="Times New Roman" w:cs="Times New Roman"/>
                <w:sz w:val="20"/>
                <w:szCs w:val="20"/>
              </w:rPr>
              <w:t>0</w:t>
            </w:r>
          </w:p>
        </w:tc>
        <w:tc>
          <w:tcPr>
            <w:tcW w:w="851" w:type="dxa"/>
          </w:tcPr>
          <w:p w14:paraId="6DE1E9EB" w14:textId="77777777" w:rsidR="004E08B7" w:rsidRPr="001F03B1" w:rsidRDefault="004E08B7" w:rsidP="004E08B7">
            <w:pPr>
              <w:jc w:val="center"/>
              <w:rPr>
                <w:rFonts w:ascii="Times New Roman" w:eastAsia="Calibri" w:hAnsi="Times New Roman" w:cs="Times New Roman"/>
                <w:sz w:val="20"/>
                <w:szCs w:val="20"/>
              </w:rPr>
            </w:pPr>
            <w:r w:rsidRPr="001F03B1">
              <w:rPr>
                <w:rFonts w:ascii="Times New Roman" w:eastAsia="Calibri" w:hAnsi="Times New Roman" w:cs="Times New Roman"/>
                <w:sz w:val="20"/>
                <w:szCs w:val="20"/>
              </w:rPr>
              <w:t>0</w:t>
            </w:r>
          </w:p>
        </w:tc>
        <w:tc>
          <w:tcPr>
            <w:tcW w:w="992" w:type="dxa"/>
          </w:tcPr>
          <w:p w14:paraId="0ED7DBAD" w14:textId="77777777" w:rsidR="004E08B7" w:rsidRPr="001F03B1" w:rsidRDefault="004E08B7" w:rsidP="004E08B7">
            <w:pPr>
              <w:jc w:val="center"/>
              <w:rPr>
                <w:rFonts w:ascii="Times New Roman" w:eastAsia="Calibri" w:hAnsi="Times New Roman" w:cs="Times New Roman"/>
                <w:sz w:val="20"/>
                <w:szCs w:val="20"/>
              </w:rPr>
            </w:pPr>
            <w:r w:rsidRPr="001F03B1">
              <w:rPr>
                <w:rFonts w:ascii="Times New Roman" w:hAnsi="Times New Roman" w:cs="Times New Roman"/>
                <w:sz w:val="20"/>
                <w:szCs w:val="20"/>
              </w:rPr>
              <w:t>29</w:t>
            </w:r>
          </w:p>
        </w:tc>
        <w:tc>
          <w:tcPr>
            <w:tcW w:w="1134" w:type="dxa"/>
          </w:tcPr>
          <w:p w14:paraId="0A1346B4" w14:textId="77777777" w:rsidR="004E08B7" w:rsidRPr="001F03B1" w:rsidRDefault="004E08B7" w:rsidP="004E08B7">
            <w:pPr>
              <w:jc w:val="center"/>
              <w:rPr>
                <w:rFonts w:ascii="Times New Roman" w:eastAsia="Calibri" w:hAnsi="Times New Roman" w:cs="Times New Roman"/>
                <w:sz w:val="20"/>
                <w:szCs w:val="20"/>
              </w:rPr>
            </w:pPr>
            <w:r w:rsidRPr="001F03B1">
              <w:rPr>
                <w:rFonts w:ascii="Times New Roman" w:hAnsi="Times New Roman" w:cs="Times New Roman"/>
                <w:sz w:val="20"/>
                <w:szCs w:val="20"/>
              </w:rPr>
              <w:t>14</w:t>
            </w:r>
          </w:p>
        </w:tc>
        <w:tc>
          <w:tcPr>
            <w:tcW w:w="768" w:type="dxa"/>
          </w:tcPr>
          <w:p w14:paraId="208C2C7A" w14:textId="77777777" w:rsidR="004E08B7" w:rsidRPr="001F03B1" w:rsidRDefault="004E08B7" w:rsidP="004E08B7">
            <w:pPr>
              <w:jc w:val="center"/>
              <w:rPr>
                <w:rFonts w:ascii="Times New Roman" w:eastAsia="Calibri" w:hAnsi="Times New Roman" w:cs="Times New Roman"/>
                <w:sz w:val="20"/>
                <w:szCs w:val="20"/>
              </w:rPr>
            </w:pPr>
            <w:r w:rsidRPr="001F03B1">
              <w:rPr>
                <w:rFonts w:ascii="Times New Roman" w:hAnsi="Times New Roman" w:cs="Times New Roman"/>
                <w:sz w:val="20"/>
                <w:szCs w:val="20"/>
              </w:rPr>
              <w:t>7</w:t>
            </w:r>
          </w:p>
        </w:tc>
        <w:tc>
          <w:tcPr>
            <w:tcW w:w="756" w:type="dxa"/>
          </w:tcPr>
          <w:p w14:paraId="3C9309EE" w14:textId="77777777" w:rsidR="004E08B7" w:rsidRPr="001F03B1" w:rsidRDefault="004E08B7" w:rsidP="004E08B7">
            <w:pPr>
              <w:jc w:val="center"/>
              <w:rPr>
                <w:rFonts w:ascii="Times New Roman" w:eastAsia="Calibri" w:hAnsi="Times New Roman" w:cs="Times New Roman"/>
                <w:sz w:val="20"/>
                <w:szCs w:val="20"/>
              </w:rPr>
            </w:pPr>
            <w:r w:rsidRPr="001F03B1">
              <w:rPr>
                <w:rFonts w:ascii="Times New Roman" w:hAnsi="Times New Roman" w:cs="Times New Roman"/>
                <w:sz w:val="20"/>
                <w:szCs w:val="20"/>
              </w:rPr>
              <w:t>0</w:t>
            </w:r>
          </w:p>
        </w:tc>
      </w:tr>
      <w:tr w:rsidR="004E08B7" w:rsidRPr="004E08B7" w14:paraId="6C5866FA" w14:textId="77777777" w:rsidTr="00F90FA3">
        <w:tc>
          <w:tcPr>
            <w:tcW w:w="2376" w:type="dxa"/>
          </w:tcPr>
          <w:p w14:paraId="01EED197" w14:textId="77777777" w:rsidR="004E08B7" w:rsidRPr="001F03B1" w:rsidRDefault="004E08B7" w:rsidP="004E08B7">
            <w:pPr>
              <w:rPr>
                <w:rFonts w:ascii="Times New Roman" w:eastAsia="Calibri" w:hAnsi="Times New Roman" w:cs="Times New Roman"/>
                <w:sz w:val="20"/>
                <w:szCs w:val="20"/>
              </w:rPr>
            </w:pPr>
            <w:r w:rsidRPr="001F03B1">
              <w:rPr>
                <w:rFonts w:ascii="Times New Roman" w:hAnsi="Times New Roman" w:cs="Times New Roman"/>
                <w:b/>
                <w:i/>
                <w:sz w:val="20"/>
                <w:szCs w:val="20"/>
              </w:rPr>
              <w:t>Iš viso:</w:t>
            </w:r>
          </w:p>
        </w:tc>
        <w:tc>
          <w:tcPr>
            <w:tcW w:w="993" w:type="dxa"/>
          </w:tcPr>
          <w:p w14:paraId="41EB43BB" w14:textId="77777777" w:rsidR="004E08B7" w:rsidRPr="001F03B1" w:rsidRDefault="004E08B7" w:rsidP="004E08B7">
            <w:pPr>
              <w:jc w:val="center"/>
              <w:rPr>
                <w:rFonts w:ascii="Times New Roman" w:eastAsia="Calibri" w:hAnsi="Times New Roman" w:cs="Times New Roman"/>
                <w:sz w:val="20"/>
                <w:szCs w:val="20"/>
              </w:rPr>
            </w:pPr>
            <w:r w:rsidRPr="001F03B1">
              <w:rPr>
                <w:rFonts w:ascii="Times New Roman" w:eastAsia="Calibri" w:hAnsi="Times New Roman" w:cs="Times New Roman"/>
                <w:sz w:val="20"/>
                <w:szCs w:val="20"/>
              </w:rPr>
              <w:t>155</w:t>
            </w:r>
          </w:p>
        </w:tc>
        <w:tc>
          <w:tcPr>
            <w:tcW w:w="1134" w:type="dxa"/>
          </w:tcPr>
          <w:p w14:paraId="79922769" w14:textId="77777777" w:rsidR="004E08B7" w:rsidRPr="001F03B1" w:rsidRDefault="004E08B7" w:rsidP="004E08B7">
            <w:pPr>
              <w:jc w:val="center"/>
              <w:rPr>
                <w:rFonts w:ascii="Times New Roman" w:eastAsia="Calibri" w:hAnsi="Times New Roman" w:cs="Times New Roman"/>
                <w:sz w:val="20"/>
                <w:szCs w:val="20"/>
              </w:rPr>
            </w:pPr>
            <w:r w:rsidRPr="001F03B1">
              <w:rPr>
                <w:rFonts w:ascii="Times New Roman" w:eastAsia="Calibri" w:hAnsi="Times New Roman" w:cs="Times New Roman"/>
                <w:sz w:val="20"/>
                <w:szCs w:val="20"/>
              </w:rPr>
              <w:t>77</w:t>
            </w:r>
          </w:p>
        </w:tc>
        <w:tc>
          <w:tcPr>
            <w:tcW w:w="850" w:type="dxa"/>
          </w:tcPr>
          <w:p w14:paraId="76FEED1D" w14:textId="77777777" w:rsidR="004E08B7" w:rsidRPr="001F03B1" w:rsidRDefault="004E08B7" w:rsidP="004E08B7">
            <w:pPr>
              <w:jc w:val="center"/>
              <w:rPr>
                <w:rFonts w:ascii="Times New Roman" w:eastAsia="Calibri" w:hAnsi="Times New Roman" w:cs="Times New Roman"/>
                <w:sz w:val="20"/>
                <w:szCs w:val="20"/>
              </w:rPr>
            </w:pPr>
            <w:r w:rsidRPr="001F03B1">
              <w:rPr>
                <w:rFonts w:ascii="Times New Roman" w:eastAsia="Calibri" w:hAnsi="Times New Roman" w:cs="Times New Roman"/>
                <w:sz w:val="20"/>
                <w:szCs w:val="20"/>
              </w:rPr>
              <w:t>22</w:t>
            </w:r>
          </w:p>
        </w:tc>
        <w:tc>
          <w:tcPr>
            <w:tcW w:w="851" w:type="dxa"/>
          </w:tcPr>
          <w:p w14:paraId="2CDB690C" w14:textId="77777777" w:rsidR="004E08B7" w:rsidRPr="001F03B1" w:rsidRDefault="004E08B7" w:rsidP="004E08B7">
            <w:pPr>
              <w:jc w:val="center"/>
              <w:rPr>
                <w:rFonts w:ascii="Times New Roman" w:eastAsia="Calibri" w:hAnsi="Times New Roman" w:cs="Times New Roman"/>
                <w:sz w:val="20"/>
                <w:szCs w:val="20"/>
              </w:rPr>
            </w:pPr>
            <w:r w:rsidRPr="001F03B1">
              <w:rPr>
                <w:rFonts w:ascii="Times New Roman" w:eastAsia="Calibri" w:hAnsi="Times New Roman" w:cs="Times New Roman"/>
                <w:sz w:val="20"/>
                <w:szCs w:val="20"/>
              </w:rPr>
              <w:t>2</w:t>
            </w:r>
          </w:p>
        </w:tc>
        <w:tc>
          <w:tcPr>
            <w:tcW w:w="992" w:type="dxa"/>
          </w:tcPr>
          <w:p w14:paraId="7859C068" w14:textId="77777777" w:rsidR="004E08B7" w:rsidRPr="001F03B1" w:rsidRDefault="004E08B7" w:rsidP="004E08B7">
            <w:pPr>
              <w:jc w:val="center"/>
              <w:rPr>
                <w:rFonts w:ascii="Times New Roman" w:eastAsia="Calibri" w:hAnsi="Times New Roman" w:cs="Times New Roman"/>
                <w:sz w:val="20"/>
                <w:szCs w:val="20"/>
              </w:rPr>
            </w:pPr>
            <w:r w:rsidRPr="001F03B1">
              <w:rPr>
                <w:rFonts w:ascii="Times New Roman" w:eastAsia="Calibri" w:hAnsi="Times New Roman" w:cs="Times New Roman"/>
                <w:sz w:val="20"/>
                <w:szCs w:val="20"/>
              </w:rPr>
              <w:t>158</w:t>
            </w:r>
          </w:p>
        </w:tc>
        <w:tc>
          <w:tcPr>
            <w:tcW w:w="1134" w:type="dxa"/>
          </w:tcPr>
          <w:p w14:paraId="263747D3" w14:textId="77777777" w:rsidR="004E08B7" w:rsidRPr="001F03B1" w:rsidRDefault="004E08B7" w:rsidP="004E08B7">
            <w:pPr>
              <w:jc w:val="center"/>
              <w:rPr>
                <w:rFonts w:ascii="Times New Roman" w:eastAsia="Calibri" w:hAnsi="Times New Roman" w:cs="Times New Roman"/>
                <w:sz w:val="20"/>
                <w:szCs w:val="20"/>
              </w:rPr>
            </w:pPr>
            <w:r w:rsidRPr="001F03B1">
              <w:rPr>
                <w:rFonts w:ascii="Times New Roman" w:eastAsia="Calibri" w:hAnsi="Times New Roman" w:cs="Times New Roman"/>
                <w:sz w:val="20"/>
                <w:szCs w:val="20"/>
              </w:rPr>
              <w:t>84</w:t>
            </w:r>
          </w:p>
        </w:tc>
        <w:tc>
          <w:tcPr>
            <w:tcW w:w="768" w:type="dxa"/>
          </w:tcPr>
          <w:p w14:paraId="31CB2ED0" w14:textId="77777777" w:rsidR="004E08B7" w:rsidRPr="001F03B1" w:rsidRDefault="004E08B7" w:rsidP="004E08B7">
            <w:pPr>
              <w:jc w:val="center"/>
              <w:rPr>
                <w:rFonts w:ascii="Times New Roman" w:eastAsia="Calibri" w:hAnsi="Times New Roman" w:cs="Times New Roman"/>
                <w:sz w:val="20"/>
                <w:szCs w:val="20"/>
              </w:rPr>
            </w:pPr>
            <w:r w:rsidRPr="001F03B1">
              <w:rPr>
                <w:rFonts w:ascii="Times New Roman" w:eastAsia="Calibri" w:hAnsi="Times New Roman" w:cs="Times New Roman"/>
                <w:sz w:val="20"/>
                <w:szCs w:val="20"/>
              </w:rPr>
              <w:t>55</w:t>
            </w:r>
          </w:p>
        </w:tc>
        <w:tc>
          <w:tcPr>
            <w:tcW w:w="756" w:type="dxa"/>
          </w:tcPr>
          <w:p w14:paraId="5ACFAE23" w14:textId="77777777" w:rsidR="004E08B7" w:rsidRPr="001F03B1" w:rsidRDefault="004E08B7" w:rsidP="004E08B7">
            <w:pPr>
              <w:jc w:val="center"/>
              <w:rPr>
                <w:rFonts w:ascii="Times New Roman" w:eastAsia="Calibri" w:hAnsi="Times New Roman" w:cs="Times New Roman"/>
                <w:sz w:val="20"/>
                <w:szCs w:val="20"/>
              </w:rPr>
            </w:pPr>
            <w:r w:rsidRPr="001F03B1">
              <w:rPr>
                <w:rFonts w:ascii="Times New Roman" w:eastAsia="Calibri" w:hAnsi="Times New Roman" w:cs="Times New Roman"/>
                <w:sz w:val="20"/>
                <w:szCs w:val="20"/>
              </w:rPr>
              <w:t>2</w:t>
            </w:r>
          </w:p>
        </w:tc>
      </w:tr>
    </w:tbl>
    <w:p w14:paraId="1673851A" w14:textId="77777777" w:rsidR="004E08B7" w:rsidRPr="004E08B7" w:rsidRDefault="004E08B7" w:rsidP="004E08B7">
      <w:pPr>
        <w:spacing w:after="0" w:line="240" w:lineRule="auto"/>
        <w:jc w:val="both"/>
        <w:rPr>
          <w:rFonts w:ascii="Times New Roman" w:eastAsia="Calibri" w:hAnsi="Times New Roman" w:cs="Times New Roman"/>
          <w:color w:val="7030A0"/>
          <w:sz w:val="24"/>
          <w:szCs w:val="24"/>
        </w:rPr>
      </w:pPr>
    </w:p>
    <w:bookmarkEnd w:id="16"/>
    <w:p w14:paraId="68C5E8B8" w14:textId="77777777" w:rsidR="004E08B7" w:rsidRPr="004E08B7" w:rsidRDefault="004E08B7" w:rsidP="00602EF5">
      <w:pPr>
        <w:spacing w:after="0" w:line="240" w:lineRule="auto"/>
        <w:ind w:firstLine="851"/>
        <w:jc w:val="both"/>
        <w:rPr>
          <w:rFonts w:ascii="Times New Roman" w:eastAsia="Times New Roman" w:hAnsi="Times New Roman" w:cs="Times New Roman"/>
          <w:sz w:val="24"/>
          <w:szCs w:val="24"/>
          <w:lang w:eastAsia="lt-LT"/>
        </w:rPr>
      </w:pPr>
      <w:r w:rsidRPr="004E08B7">
        <w:rPr>
          <w:rFonts w:ascii="Times New Roman" w:eastAsia="Times New Roman" w:hAnsi="Times New Roman" w:cs="Times New Roman"/>
          <w:sz w:val="24"/>
          <w:szCs w:val="24"/>
        </w:rPr>
        <w:t>2020 m. šimtui mokinių šalyje vidutiniškai teko 0,74 pagalbos specialisto (</w:t>
      </w:r>
      <w:smartTag w:uri="urn:schemas-microsoft-com:office:smarttags" w:element="metricconverter">
        <w:smartTagPr>
          <w:attr w:name="ProductID" w:val="2017 m"/>
        </w:smartTagPr>
        <w:r w:rsidRPr="004E08B7">
          <w:rPr>
            <w:rFonts w:ascii="Times New Roman" w:eastAsia="Times New Roman" w:hAnsi="Times New Roman" w:cs="Times New Roman"/>
            <w:sz w:val="24"/>
            <w:szCs w:val="24"/>
          </w:rPr>
          <w:t>2017 m</w:t>
        </w:r>
      </w:smartTag>
      <w:r w:rsidRPr="004E08B7">
        <w:rPr>
          <w:rFonts w:ascii="Times New Roman" w:eastAsia="Times New Roman" w:hAnsi="Times New Roman" w:cs="Times New Roman"/>
          <w:sz w:val="24"/>
          <w:szCs w:val="24"/>
        </w:rPr>
        <w:t>. – 0,70). Mažiausiai švietimo pagalbos specialistų (vidurkis 0,66 spec.) šimtui mokinių teko didžiųjų miestų savivaldybių (</w:t>
      </w:r>
      <w:smartTag w:uri="urn:schemas-microsoft-com:office:smarttags" w:element="metricconverter">
        <w:smartTagPr>
          <w:attr w:name="ProductID" w:val="2017 m"/>
        </w:smartTagPr>
        <w:r w:rsidRPr="004E08B7">
          <w:rPr>
            <w:rFonts w:ascii="Times New Roman" w:eastAsia="Times New Roman" w:hAnsi="Times New Roman" w:cs="Times New Roman"/>
            <w:sz w:val="24"/>
            <w:szCs w:val="24"/>
          </w:rPr>
          <w:t>2017 m</w:t>
        </w:r>
      </w:smartTag>
      <w:r w:rsidRPr="004E08B7">
        <w:rPr>
          <w:rFonts w:ascii="Times New Roman" w:eastAsia="Times New Roman" w:hAnsi="Times New Roman" w:cs="Times New Roman"/>
          <w:sz w:val="24"/>
          <w:szCs w:val="24"/>
        </w:rPr>
        <w:t>. – 0,57), daugiausia (vidurkis 0,83 spec.) – didesniųjų savivaldybių mokyklose.</w:t>
      </w:r>
    </w:p>
    <w:p w14:paraId="0B7DD67B" w14:textId="77777777" w:rsidR="004E08B7" w:rsidRPr="004E08B7" w:rsidRDefault="004E08B7" w:rsidP="00602EF5">
      <w:pPr>
        <w:spacing w:after="0" w:line="240" w:lineRule="auto"/>
        <w:ind w:firstLine="851"/>
        <w:jc w:val="both"/>
        <w:rPr>
          <w:rFonts w:ascii="Times New Roman" w:eastAsia="Times New Roman" w:hAnsi="Times New Roman" w:cs="Times New Roman"/>
          <w:sz w:val="24"/>
          <w:szCs w:val="24"/>
          <w:lang w:eastAsia="lt-LT"/>
        </w:rPr>
      </w:pPr>
      <w:r w:rsidRPr="004E08B7">
        <w:rPr>
          <w:rFonts w:ascii="Times New Roman" w:eastAsia="Times New Roman" w:hAnsi="Times New Roman" w:cs="Times New Roman"/>
          <w:sz w:val="24"/>
          <w:szCs w:val="24"/>
        </w:rPr>
        <w:lastRenderedPageBreak/>
        <w:t xml:space="preserve">Bendras Visagino savivaldybės švietimo pagalbos specialistų etatų skaičius nuo 2018 metų padidėjo 6 etatais. </w:t>
      </w:r>
      <w:smartTag w:uri="urn:schemas-microsoft-com:office:smarttags" w:element="metricconverter">
        <w:smartTagPr>
          <w:attr w:name="ProductID" w:val="2021 m"/>
        </w:smartTagPr>
        <w:r w:rsidRPr="004E08B7">
          <w:rPr>
            <w:rFonts w:ascii="Times New Roman" w:eastAsia="Times New Roman" w:hAnsi="Times New Roman" w:cs="Times New Roman"/>
            <w:sz w:val="24"/>
            <w:szCs w:val="24"/>
          </w:rPr>
          <w:t>2021 m</w:t>
        </w:r>
      </w:smartTag>
      <w:r w:rsidRPr="004E08B7">
        <w:rPr>
          <w:rFonts w:ascii="Times New Roman" w:eastAsia="Times New Roman" w:hAnsi="Times New Roman" w:cs="Times New Roman"/>
          <w:sz w:val="24"/>
          <w:szCs w:val="24"/>
        </w:rPr>
        <w:t>. šimtui mokinių Savivaldybės bendrojo ir ikimokyklinio ugdymo įstaigose vidutiniškai teko 0,77 specialisto etato (</w:t>
      </w:r>
      <w:smartTag w:uri="urn:schemas-microsoft-com:office:smarttags" w:element="metricconverter">
        <w:smartTagPr>
          <w:attr w:name="ProductID" w:val="2018 m"/>
        </w:smartTagPr>
        <w:r w:rsidRPr="004E08B7">
          <w:rPr>
            <w:rFonts w:ascii="Times New Roman" w:eastAsia="Times New Roman" w:hAnsi="Times New Roman" w:cs="Times New Roman"/>
            <w:sz w:val="24"/>
            <w:szCs w:val="24"/>
          </w:rPr>
          <w:t>2018 m</w:t>
        </w:r>
      </w:smartTag>
      <w:r w:rsidRPr="004E08B7">
        <w:rPr>
          <w:rFonts w:ascii="Times New Roman" w:eastAsia="Times New Roman" w:hAnsi="Times New Roman" w:cs="Times New Roman"/>
          <w:sz w:val="24"/>
          <w:szCs w:val="24"/>
        </w:rPr>
        <w:t>. – 0,55). Savivaldybės švietimo įstaigų tinkle nėra tokių švietimo pagalbos specialistų kaip tiflopedagogas, surdopedagogas, gestų kalbos vertėjas.</w:t>
      </w:r>
    </w:p>
    <w:p w14:paraId="7599D4EB" w14:textId="77777777" w:rsidR="004E08B7" w:rsidRPr="004E08B7" w:rsidRDefault="004E08B7" w:rsidP="004E08B7">
      <w:pPr>
        <w:spacing w:after="0" w:line="240" w:lineRule="auto"/>
        <w:jc w:val="both"/>
        <w:rPr>
          <w:rFonts w:ascii="Times New Roman" w:eastAsia="Times New Roman" w:hAnsi="Times New Roman" w:cs="Times New Roman"/>
          <w:i/>
          <w:iCs/>
          <w:sz w:val="24"/>
          <w:szCs w:val="24"/>
        </w:rPr>
      </w:pPr>
    </w:p>
    <w:p w14:paraId="298A29F8" w14:textId="77777777" w:rsidR="004E08B7" w:rsidRPr="004E08B7" w:rsidRDefault="004E08B7" w:rsidP="004E08B7">
      <w:pPr>
        <w:spacing w:after="0" w:line="240" w:lineRule="auto"/>
        <w:jc w:val="both"/>
        <w:rPr>
          <w:rFonts w:ascii="Times New Roman" w:eastAsia="Times New Roman" w:hAnsi="Times New Roman" w:cs="Times New Roman"/>
          <w:i/>
          <w:iCs/>
          <w:sz w:val="24"/>
          <w:szCs w:val="24"/>
        </w:rPr>
      </w:pPr>
      <w:r w:rsidRPr="004E08B7">
        <w:rPr>
          <w:rFonts w:ascii="Times New Roman" w:eastAsia="Times New Roman" w:hAnsi="Times New Roman" w:cs="Times New Roman"/>
          <w:i/>
          <w:iCs/>
          <w:sz w:val="24"/>
          <w:szCs w:val="24"/>
        </w:rPr>
        <w:t>8 lentelė. Švietimo pagalbos specialistų, dirbančių Savivaldybės ikimokyklinio ir bendrojo ugdymo mokyklose, pareigybių dydžių kaita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7"/>
        <w:gridCol w:w="1819"/>
        <w:gridCol w:w="1815"/>
        <w:gridCol w:w="1815"/>
        <w:gridCol w:w="1809"/>
      </w:tblGrid>
      <w:tr w:rsidR="004E08B7" w:rsidRPr="004E08B7" w14:paraId="260CE54E" w14:textId="77777777" w:rsidTr="00F90FA3">
        <w:tc>
          <w:tcPr>
            <w:tcW w:w="1369" w:type="pct"/>
          </w:tcPr>
          <w:p w14:paraId="3478C677" w14:textId="77777777" w:rsidR="004E08B7" w:rsidRPr="001F03B1" w:rsidRDefault="004E08B7" w:rsidP="004E08B7">
            <w:pPr>
              <w:spacing w:after="0" w:line="240" w:lineRule="auto"/>
              <w:rPr>
                <w:rFonts w:ascii="Times New Roman" w:eastAsia="Times New Roman" w:hAnsi="Times New Roman" w:cs="Times New Roman"/>
                <w:b/>
                <w:bCs/>
                <w:sz w:val="20"/>
                <w:szCs w:val="20"/>
              </w:rPr>
            </w:pPr>
            <w:bookmarkStart w:id="17" w:name="_Hlk96515482"/>
            <w:r w:rsidRPr="001F03B1">
              <w:rPr>
                <w:rFonts w:ascii="Times New Roman" w:eastAsia="Times New Roman" w:hAnsi="Times New Roman" w:cs="Times New Roman"/>
                <w:b/>
                <w:bCs/>
                <w:sz w:val="20"/>
                <w:szCs w:val="20"/>
              </w:rPr>
              <w:t>Švietimo pagalbos specialistai</w:t>
            </w:r>
            <w:bookmarkEnd w:id="17"/>
          </w:p>
        </w:tc>
        <w:tc>
          <w:tcPr>
            <w:tcW w:w="910" w:type="pct"/>
          </w:tcPr>
          <w:p w14:paraId="1862A5FD" w14:textId="77777777" w:rsidR="004E08B7" w:rsidRPr="001F03B1" w:rsidRDefault="004E08B7" w:rsidP="004E08B7">
            <w:pPr>
              <w:spacing w:after="0" w:line="240" w:lineRule="auto"/>
              <w:rPr>
                <w:rFonts w:ascii="Times New Roman" w:eastAsia="Times New Roman" w:hAnsi="Times New Roman" w:cs="Times New Roman"/>
                <w:b/>
                <w:bCs/>
                <w:sz w:val="20"/>
                <w:szCs w:val="20"/>
              </w:rPr>
            </w:pPr>
            <w:r w:rsidRPr="001F03B1">
              <w:rPr>
                <w:rFonts w:ascii="Times New Roman" w:eastAsia="Times New Roman" w:hAnsi="Times New Roman" w:cs="Times New Roman"/>
                <w:b/>
                <w:bCs/>
                <w:sz w:val="20"/>
                <w:szCs w:val="20"/>
              </w:rPr>
              <w:t>2018</w:t>
            </w:r>
          </w:p>
        </w:tc>
        <w:tc>
          <w:tcPr>
            <w:tcW w:w="908" w:type="pct"/>
          </w:tcPr>
          <w:p w14:paraId="1B869DD3" w14:textId="77777777" w:rsidR="004E08B7" w:rsidRPr="001F03B1" w:rsidRDefault="004E08B7" w:rsidP="004E08B7">
            <w:pPr>
              <w:spacing w:after="0" w:line="240" w:lineRule="auto"/>
              <w:rPr>
                <w:rFonts w:ascii="Times New Roman" w:eastAsia="Times New Roman" w:hAnsi="Times New Roman" w:cs="Times New Roman"/>
                <w:b/>
                <w:bCs/>
                <w:sz w:val="20"/>
                <w:szCs w:val="20"/>
              </w:rPr>
            </w:pPr>
            <w:r w:rsidRPr="001F03B1">
              <w:rPr>
                <w:rFonts w:ascii="Times New Roman" w:eastAsia="Times New Roman" w:hAnsi="Times New Roman" w:cs="Times New Roman"/>
                <w:b/>
                <w:bCs/>
                <w:sz w:val="20"/>
                <w:szCs w:val="20"/>
              </w:rPr>
              <w:t>2019</w:t>
            </w:r>
          </w:p>
        </w:tc>
        <w:tc>
          <w:tcPr>
            <w:tcW w:w="908" w:type="pct"/>
          </w:tcPr>
          <w:p w14:paraId="16616300" w14:textId="77777777" w:rsidR="004E08B7" w:rsidRPr="001F03B1" w:rsidRDefault="004E08B7" w:rsidP="004E08B7">
            <w:pPr>
              <w:spacing w:after="0" w:line="240" w:lineRule="auto"/>
              <w:rPr>
                <w:rFonts w:ascii="Times New Roman" w:eastAsia="Times New Roman" w:hAnsi="Times New Roman" w:cs="Times New Roman"/>
                <w:b/>
                <w:bCs/>
                <w:sz w:val="20"/>
                <w:szCs w:val="20"/>
              </w:rPr>
            </w:pPr>
            <w:r w:rsidRPr="001F03B1">
              <w:rPr>
                <w:rFonts w:ascii="Times New Roman" w:eastAsia="Times New Roman" w:hAnsi="Times New Roman" w:cs="Times New Roman"/>
                <w:b/>
                <w:bCs/>
                <w:sz w:val="20"/>
                <w:szCs w:val="20"/>
              </w:rPr>
              <w:t>2020</w:t>
            </w:r>
          </w:p>
        </w:tc>
        <w:tc>
          <w:tcPr>
            <w:tcW w:w="905" w:type="pct"/>
          </w:tcPr>
          <w:p w14:paraId="311FA515" w14:textId="77777777" w:rsidR="004E08B7" w:rsidRPr="001F03B1" w:rsidRDefault="004E08B7" w:rsidP="004E08B7">
            <w:pPr>
              <w:spacing w:after="0" w:line="240" w:lineRule="auto"/>
              <w:rPr>
                <w:rFonts w:ascii="Times New Roman" w:eastAsia="Times New Roman" w:hAnsi="Times New Roman" w:cs="Times New Roman"/>
                <w:b/>
                <w:bCs/>
                <w:sz w:val="20"/>
                <w:szCs w:val="20"/>
              </w:rPr>
            </w:pPr>
            <w:r w:rsidRPr="001F03B1">
              <w:rPr>
                <w:rFonts w:ascii="Times New Roman" w:eastAsia="Times New Roman" w:hAnsi="Times New Roman" w:cs="Times New Roman"/>
                <w:b/>
                <w:bCs/>
                <w:sz w:val="20"/>
                <w:szCs w:val="20"/>
              </w:rPr>
              <w:t>2021</w:t>
            </w:r>
          </w:p>
        </w:tc>
      </w:tr>
      <w:tr w:rsidR="004E08B7" w:rsidRPr="004E08B7" w14:paraId="51BC2CF3" w14:textId="77777777" w:rsidTr="00F90FA3">
        <w:tc>
          <w:tcPr>
            <w:tcW w:w="1369" w:type="pct"/>
          </w:tcPr>
          <w:p w14:paraId="57C5B089" w14:textId="77777777" w:rsidR="004E08B7" w:rsidRPr="001F03B1" w:rsidRDefault="004E08B7" w:rsidP="004E08B7">
            <w:pPr>
              <w:spacing w:after="0" w:line="240" w:lineRule="auto"/>
              <w:rPr>
                <w:rFonts w:ascii="Times New Roman" w:eastAsia="Times New Roman" w:hAnsi="Times New Roman" w:cs="Times New Roman"/>
                <w:sz w:val="20"/>
                <w:szCs w:val="20"/>
              </w:rPr>
            </w:pPr>
            <w:r w:rsidRPr="001F03B1">
              <w:rPr>
                <w:rFonts w:ascii="Times New Roman" w:eastAsia="Times New Roman" w:hAnsi="Times New Roman" w:cs="Times New Roman"/>
                <w:sz w:val="20"/>
                <w:szCs w:val="20"/>
              </w:rPr>
              <w:t>Socialinių pedagogų skaičius (et.)</w:t>
            </w:r>
          </w:p>
        </w:tc>
        <w:tc>
          <w:tcPr>
            <w:tcW w:w="910" w:type="pct"/>
          </w:tcPr>
          <w:p w14:paraId="56125162" w14:textId="77777777" w:rsidR="004E08B7" w:rsidRPr="001F03B1" w:rsidRDefault="004E08B7" w:rsidP="004E08B7">
            <w:pPr>
              <w:spacing w:after="0" w:line="240" w:lineRule="auto"/>
              <w:rPr>
                <w:rFonts w:ascii="Times New Roman" w:eastAsia="Times New Roman" w:hAnsi="Times New Roman" w:cs="Times New Roman"/>
                <w:sz w:val="20"/>
                <w:szCs w:val="20"/>
              </w:rPr>
            </w:pPr>
            <w:r w:rsidRPr="001F03B1">
              <w:rPr>
                <w:rFonts w:ascii="Times New Roman" w:eastAsia="Times New Roman" w:hAnsi="Times New Roman" w:cs="Times New Roman"/>
                <w:sz w:val="20"/>
                <w:szCs w:val="20"/>
              </w:rPr>
              <w:t>5</w:t>
            </w:r>
          </w:p>
        </w:tc>
        <w:tc>
          <w:tcPr>
            <w:tcW w:w="908" w:type="pct"/>
          </w:tcPr>
          <w:p w14:paraId="17C8FFBC" w14:textId="77777777" w:rsidR="004E08B7" w:rsidRPr="001F03B1" w:rsidRDefault="004E08B7" w:rsidP="004E08B7">
            <w:pPr>
              <w:spacing w:after="0" w:line="240" w:lineRule="auto"/>
              <w:rPr>
                <w:rFonts w:ascii="Times New Roman" w:eastAsia="Times New Roman" w:hAnsi="Times New Roman" w:cs="Times New Roman"/>
                <w:sz w:val="20"/>
                <w:szCs w:val="20"/>
              </w:rPr>
            </w:pPr>
            <w:r w:rsidRPr="001F03B1">
              <w:rPr>
                <w:rFonts w:ascii="Times New Roman" w:eastAsia="Times New Roman" w:hAnsi="Times New Roman" w:cs="Times New Roman"/>
                <w:sz w:val="20"/>
                <w:szCs w:val="20"/>
              </w:rPr>
              <w:t>4,29</w:t>
            </w:r>
          </w:p>
        </w:tc>
        <w:tc>
          <w:tcPr>
            <w:tcW w:w="908" w:type="pct"/>
          </w:tcPr>
          <w:p w14:paraId="15078EB0" w14:textId="77777777" w:rsidR="004E08B7" w:rsidRPr="001F03B1" w:rsidRDefault="004E08B7" w:rsidP="004E08B7">
            <w:pPr>
              <w:spacing w:after="0" w:line="240" w:lineRule="auto"/>
              <w:rPr>
                <w:rFonts w:ascii="Times New Roman" w:eastAsia="Times New Roman" w:hAnsi="Times New Roman" w:cs="Times New Roman"/>
                <w:sz w:val="20"/>
                <w:szCs w:val="20"/>
              </w:rPr>
            </w:pPr>
            <w:r w:rsidRPr="001F03B1">
              <w:rPr>
                <w:rFonts w:ascii="Times New Roman" w:eastAsia="Times New Roman" w:hAnsi="Times New Roman" w:cs="Times New Roman"/>
                <w:sz w:val="20"/>
                <w:szCs w:val="20"/>
              </w:rPr>
              <w:t>4,18</w:t>
            </w:r>
          </w:p>
        </w:tc>
        <w:tc>
          <w:tcPr>
            <w:tcW w:w="905" w:type="pct"/>
          </w:tcPr>
          <w:p w14:paraId="5DF9C30A" w14:textId="77777777" w:rsidR="004E08B7" w:rsidRPr="001F03B1" w:rsidRDefault="004E08B7" w:rsidP="004E08B7">
            <w:pPr>
              <w:spacing w:after="0" w:line="240" w:lineRule="auto"/>
              <w:rPr>
                <w:rFonts w:ascii="Times New Roman" w:eastAsia="Times New Roman" w:hAnsi="Times New Roman" w:cs="Times New Roman"/>
                <w:sz w:val="20"/>
                <w:szCs w:val="20"/>
              </w:rPr>
            </w:pPr>
            <w:r w:rsidRPr="001F03B1">
              <w:rPr>
                <w:rFonts w:ascii="Times New Roman" w:eastAsia="Times New Roman" w:hAnsi="Times New Roman" w:cs="Times New Roman"/>
                <w:sz w:val="20"/>
                <w:szCs w:val="20"/>
              </w:rPr>
              <w:t>4,74</w:t>
            </w:r>
          </w:p>
        </w:tc>
      </w:tr>
      <w:tr w:rsidR="004E08B7" w:rsidRPr="004E08B7" w14:paraId="10A3CCE1" w14:textId="77777777" w:rsidTr="00F90FA3">
        <w:tc>
          <w:tcPr>
            <w:tcW w:w="1369" w:type="pct"/>
          </w:tcPr>
          <w:p w14:paraId="3B1549B5" w14:textId="77777777" w:rsidR="004E08B7" w:rsidRPr="001F03B1" w:rsidRDefault="004E08B7" w:rsidP="004E08B7">
            <w:pPr>
              <w:spacing w:after="0" w:line="240" w:lineRule="auto"/>
              <w:rPr>
                <w:rFonts w:ascii="Times New Roman" w:eastAsia="Times New Roman" w:hAnsi="Times New Roman" w:cs="Times New Roman"/>
                <w:sz w:val="20"/>
                <w:szCs w:val="20"/>
              </w:rPr>
            </w:pPr>
            <w:r w:rsidRPr="001F03B1">
              <w:rPr>
                <w:rFonts w:ascii="Times New Roman" w:eastAsia="Times New Roman" w:hAnsi="Times New Roman" w:cs="Times New Roman"/>
                <w:sz w:val="20"/>
                <w:szCs w:val="20"/>
              </w:rPr>
              <w:t>Psichologų skaičius (et.)</w:t>
            </w:r>
          </w:p>
        </w:tc>
        <w:tc>
          <w:tcPr>
            <w:tcW w:w="910" w:type="pct"/>
          </w:tcPr>
          <w:p w14:paraId="3AB98004" w14:textId="77777777" w:rsidR="004E08B7" w:rsidRPr="001F03B1" w:rsidRDefault="004E08B7" w:rsidP="004E08B7">
            <w:pPr>
              <w:spacing w:after="0" w:line="240" w:lineRule="auto"/>
              <w:rPr>
                <w:rFonts w:ascii="Times New Roman" w:eastAsia="Times New Roman" w:hAnsi="Times New Roman" w:cs="Times New Roman"/>
                <w:sz w:val="20"/>
                <w:szCs w:val="20"/>
              </w:rPr>
            </w:pPr>
            <w:r w:rsidRPr="001F03B1">
              <w:rPr>
                <w:rFonts w:ascii="Times New Roman" w:eastAsia="Times New Roman" w:hAnsi="Times New Roman" w:cs="Times New Roman"/>
                <w:sz w:val="20"/>
                <w:szCs w:val="20"/>
              </w:rPr>
              <w:t>3,25</w:t>
            </w:r>
          </w:p>
        </w:tc>
        <w:tc>
          <w:tcPr>
            <w:tcW w:w="908" w:type="pct"/>
          </w:tcPr>
          <w:p w14:paraId="7970FC6E" w14:textId="77777777" w:rsidR="004E08B7" w:rsidRPr="001F03B1" w:rsidRDefault="004E08B7" w:rsidP="004E08B7">
            <w:pPr>
              <w:spacing w:after="0" w:line="240" w:lineRule="auto"/>
              <w:rPr>
                <w:rFonts w:ascii="Times New Roman" w:eastAsia="Times New Roman" w:hAnsi="Times New Roman" w:cs="Times New Roman"/>
                <w:sz w:val="20"/>
                <w:szCs w:val="20"/>
              </w:rPr>
            </w:pPr>
            <w:r w:rsidRPr="001F03B1">
              <w:rPr>
                <w:rFonts w:ascii="Times New Roman" w:eastAsia="Times New Roman" w:hAnsi="Times New Roman" w:cs="Times New Roman"/>
                <w:sz w:val="20"/>
                <w:szCs w:val="20"/>
              </w:rPr>
              <w:t>4,14</w:t>
            </w:r>
          </w:p>
        </w:tc>
        <w:tc>
          <w:tcPr>
            <w:tcW w:w="908" w:type="pct"/>
          </w:tcPr>
          <w:p w14:paraId="7E910623" w14:textId="77777777" w:rsidR="004E08B7" w:rsidRPr="001F03B1" w:rsidRDefault="004E08B7" w:rsidP="004E08B7">
            <w:pPr>
              <w:spacing w:after="0" w:line="240" w:lineRule="auto"/>
              <w:rPr>
                <w:rFonts w:ascii="Times New Roman" w:eastAsia="Times New Roman" w:hAnsi="Times New Roman" w:cs="Times New Roman"/>
                <w:sz w:val="20"/>
                <w:szCs w:val="20"/>
              </w:rPr>
            </w:pPr>
            <w:r w:rsidRPr="001F03B1">
              <w:rPr>
                <w:rFonts w:ascii="Times New Roman" w:eastAsia="Times New Roman" w:hAnsi="Times New Roman" w:cs="Times New Roman"/>
                <w:sz w:val="20"/>
                <w:szCs w:val="20"/>
              </w:rPr>
              <w:t>4,47</w:t>
            </w:r>
          </w:p>
        </w:tc>
        <w:tc>
          <w:tcPr>
            <w:tcW w:w="905" w:type="pct"/>
          </w:tcPr>
          <w:p w14:paraId="1CA5686D" w14:textId="77777777" w:rsidR="004E08B7" w:rsidRPr="001F03B1" w:rsidRDefault="004E08B7" w:rsidP="004E08B7">
            <w:pPr>
              <w:spacing w:after="0" w:line="240" w:lineRule="auto"/>
              <w:rPr>
                <w:rFonts w:ascii="Times New Roman" w:eastAsia="Times New Roman" w:hAnsi="Times New Roman" w:cs="Times New Roman"/>
                <w:sz w:val="20"/>
                <w:szCs w:val="20"/>
              </w:rPr>
            </w:pPr>
            <w:r w:rsidRPr="001F03B1">
              <w:rPr>
                <w:rFonts w:ascii="Times New Roman" w:eastAsia="Times New Roman" w:hAnsi="Times New Roman" w:cs="Times New Roman"/>
                <w:sz w:val="20"/>
                <w:szCs w:val="20"/>
              </w:rPr>
              <w:t>4,74</w:t>
            </w:r>
          </w:p>
        </w:tc>
      </w:tr>
      <w:tr w:rsidR="004E08B7" w:rsidRPr="004E08B7" w14:paraId="3F532AA8" w14:textId="77777777" w:rsidTr="00F90FA3">
        <w:tc>
          <w:tcPr>
            <w:tcW w:w="1369" w:type="pct"/>
          </w:tcPr>
          <w:p w14:paraId="76F79ED0" w14:textId="77777777" w:rsidR="004E08B7" w:rsidRPr="001F03B1" w:rsidRDefault="004E08B7" w:rsidP="004E08B7">
            <w:pPr>
              <w:spacing w:after="0" w:line="240" w:lineRule="auto"/>
              <w:rPr>
                <w:rFonts w:ascii="Times New Roman" w:eastAsia="Times New Roman" w:hAnsi="Times New Roman" w:cs="Times New Roman"/>
                <w:sz w:val="20"/>
                <w:szCs w:val="20"/>
              </w:rPr>
            </w:pPr>
            <w:r w:rsidRPr="001F03B1">
              <w:rPr>
                <w:rFonts w:ascii="Times New Roman" w:eastAsia="Times New Roman" w:hAnsi="Times New Roman" w:cs="Times New Roman"/>
                <w:sz w:val="20"/>
                <w:szCs w:val="20"/>
              </w:rPr>
              <w:t>Specialiųjų pedagogų skaičius (et.)</w:t>
            </w:r>
          </w:p>
        </w:tc>
        <w:tc>
          <w:tcPr>
            <w:tcW w:w="910" w:type="pct"/>
          </w:tcPr>
          <w:p w14:paraId="149491EB" w14:textId="77777777" w:rsidR="004E08B7" w:rsidRPr="001F03B1" w:rsidRDefault="004E08B7" w:rsidP="004E08B7">
            <w:pPr>
              <w:spacing w:after="0" w:line="240" w:lineRule="auto"/>
              <w:rPr>
                <w:rFonts w:ascii="Times New Roman" w:eastAsia="Times New Roman" w:hAnsi="Times New Roman" w:cs="Times New Roman"/>
                <w:sz w:val="20"/>
                <w:szCs w:val="20"/>
              </w:rPr>
            </w:pPr>
            <w:r w:rsidRPr="001F03B1">
              <w:rPr>
                <w:rFonts w:ascii="Times New Roman" w:eastAsia="Times New Roman" w:hAnsi="Times New Roman" w:cs="Times New Roman"/>
                <w:sz w:val="20"/>
                <w:szCs w:val="20"/>
              </w:rPr>
              <w:t>3,5</w:t>
            </w:r>
          </w:p>
        </w:tc>
        <w:tc>
          <w:tcPr>
            <w:tcW w:w="908" w:type="pct"/>
          </w:tcPr>
          <w:p w14:paraId="22AE9DB1" w14:textId="77777777" w:rsidR="004E08B7" w:rsidRPr="001F03B1" w:rsidRDefault="004E08B7" w:rsidP="004E08B7">
            <w:pPr>
              <w:spacing w:after="0" w:line="240" w:lineRule="auto"/>
              <w:rPr>
                <w:rFonts w:ascii="Times New Roman" w:eastAsia="Times New Roman" w:hAnsi="Times New Roman" w:cs="Times New Roman"/>
                <w:sz w:val="20"/>
                <w:szCs w:val="20"/>
              </w:rPr>
            </w:pPr>
            <w:r w:rsidRPr="001F03B1">
              <w:rPr>
                <w:rFonts w:ascii="Times New Roman" w:eastAsia="Times New Roman" w:hAnsi="Times New Roman" w:cs="Times New Roman"/>
                <w:sz w:val="20"/>
                <w:szCs w:val="20"/>
              </w:rPr>
              <w:t>5,59</w:t>
            </w:r>
          </w:p>
        </w:tc>
        <w:tc>
          <w:tcPr>
            <w:tcW w:w="908" w:type="pct"/>
          </w:tcPr>
          <w:p w14:paraId="1FE4676B" w14:textId="77777777" w:rsidR="004E08B7" w:rsidRPr="001F03B1" w:rsidRDefault="004E08B7" w:rsidP="004E08B7">
            <w:pPr>
              <w:spacing w:after="0" w:line="240" w:lineRule="auto"/>
              <w:rPr>
                <w:rFonts w:ascii="Times New Roman" w:eastAsia="Times New Roman" w:hAnsi="Times New Roman" w:cs="Times New Roman"/>
                <w:sz w:val="20"/>
                <w:szCs w:val="20"/>
              </w:rPr>
            </w:pPr>
            <w:r w:rsidRPr="001F03B1">
              <w:rPr>
                <w:rFonts w:ascii="Times New Roman" w:eastAsia="Times New Roman" w:hAnsi="Times New Roman" w:cs="Times New Roman"/>
                <w:sz w:val="20"/>
                <w:szCs w:val="20"/>
              </w:rPr>
              <w:t>6,24</w:t>
            </w:r>
          </w:p>
        </w:tc>
        <w:tc>
          <w:tcPr>
            <w:tcW w:w="905" w:type="pct"/>
          </w:tcPr>
          <w:p w14:paraId="18603EBA" w14:textId="77777777" w:rsidR="004E08B7" w:rsidRPr="001F03B1" w:rsidRDefault="004E08B7" w:rsidP="004E08B7">
            <w:pPr>
              <w:spacing w:after="0" w:line="240" w:lineRule="auto"/>
              <w:rPr>
                <w:rFonts w:ascii="Times New Roman" w:eastAsia="Times New Roman" w:hAnsi="Times New Roman" w:cs="Times New Roman"/>
                <w:sz w:val="20"/>
                <w:szCs w:val="20"/>
              </w:rPr>
            </w:pPr>
            <w:r w:rsidRPr="001F03B1">
              <w:rPr>
                <w:rFonts w:ascii="Times New Roman" w:eastAsia="Times New Roman" w:hAnsi="Times New Roman" w:cs="Times New Roman"/>
                <w:sz w:val="20"/>
                <w:szCs w:val="20"/>
              </w:rPr>
              <w:t>6,71</w:t>
            </w:r>
          </w:p>
        </w:tc>
      </w:tr>
      <w:tr w:rsidR="004E08B7" w:rsidRPr="004E08B7" w14:paraId="6E929EB6" w14:textId="77777777" w:rsidTr="00F90FA3">
        <w:tc>
          <w:tcPr>
            <w:tcW w:w="1369" w:type="pct"/>
          </w:tcPr>
          <w:p w14:paraId="749834A3" w14:textId="77777777" w:rsidR="004E08B7" w:rsidRPr="001F03B1" w:rsidRDefault="004E08B7" w:rsidP="004E08B7">
            <w:pPr>
              <w:spacing w:after="0" w:line="240" w:lineRule="auto"/>
              <w:rPr>
                <w:rFonts w:ascii="Times New Roman" w:eastAsia="Times New Roman" w:hAnsi="Times New Roman" w:cs="Times New Roman"/>
                <w:sz w:val="20"/>
                <w:szCs w:val="20"/>
              </w:rPr>
            </w:pPr>
            <w:r w:rsidRPr="001F03B1">
              <w:rPr>
                <w:rFonts w:ascii="Times New Roman" w:eastAsia="Times New Roman" w:hAnsi="Times New Roman" w:cs="Times New Roman"/>
                <w:sz w:val="20"/>
                <w:szCs w:val="20"/>
              </w:rPr>
              <w:t>Tiflopedagogų skaičius (et.)</w:t>
            </w:r>
          </w:p>
        </w:tc>
        <w:tc>
          <w:tcPr>
            <w:tcW w:w="910" w:type="pct"/>
          </w:tcPr>
          <w:p w14:paraId="0E28479B" w14:textId="77777777" w:rsidR="004E08B7" w:rsidRPr="001F03B1" w:rsidRDefault="004E08B7" w:rsidP="004E08B7">
            <w:pPr>
              <w:spacing w:after="0" w:line="240" w:lineRule="auto"/>
              <w:rPr>
                <w:rFonts w:ascii="Times New Roman" w:eastAsia="Times New Roman" w:hAnsi="Times New Roman" w:cs="Times New Roman"/>
                <w:sz w:val="20"/>
                <w:szCs w:val="20"/>
              </w:rPr>
            </w:pPr>
            <w:r w:rsidRPr="001F03B1">
              <w:rPr>
                <w:rFonts w:ascii="Times New Roman" w:eastAsia="Times New Roman" w:hAnsi="Times New Roman" w:cs="Times New Roman"/>
                <w:sz w:val="20"/>
                <w:szCs w:val="20"/>
              </w:rPr>
              <w:t>0</w:t>
            </w:r>
          </w:p>
        </w:tc>
        <w:tc>
          <w:tcPr>
            <w:tcW w:w="908" w:type="pct"/>
          </w:tcPr>
          <w:p w14:paraId="3A4FB87C" w14:textId="77777777" w:rsidR="004E08B7" w:rsidRPr="001F03B1" w:rsidRDefault="004E08B7" w:rsidP="004E08B7">
            <w:pPr>
              <w:spacing w:after="0" w:line="240" w:lineRule="auto"/>
              <w:rPr>
                <w:rFonts w:ascii="Times New Roman" w:eastAsia="Times New Roman" w:hAnsi="Times New Roman" w:cs="Times New Roman"/>
                <w:sz w:val="20"/>
                <w:szCs w:val="20"/>
              </w:rPr>
            </w:pPr>
            <w:r w:rsidRPr="001F03B1">
              <w:rPr>
                <w:rFonts w:ascii="Times New Roman" w:eastAsia="Times New Roman" w:hAnsi="Times New Roman" w:cs="Times New Roman"/>
                <w:sz w:val="20"/>
                <w:szCs w:val="20"/>
              </w:rPr>
              <w:t>0</w:t>
            </w:r>
          </w:p>
        </w:tc>
        <w:tc>
          <w:tcPr>
            <w:tcW w:w="908" w:type="pct"/>
          </w:tcPr>
          <w:p w14:paraId="1F654936" w14:textId="77777777" w:rsidR="004E08B7" w:rsidRPr="001F03B1" w:rsidRDefault="004E08B7" w:rsidP="004E08B7">
            <w:pPr>
              <w:spacing w:after="0" w:line="240" w:lineRule="auto"/>
              <w:rPr>
                <w:rFonts w:ascii="Times New Roman" w:eastAsia="Times New Roman" w:hAnsi="Times New Roman" w:cs="Times New Roman"/>
                <w:sz w:val="20"/>
                <w:szCs w:val="20"/>
              </w:rPr>
            </w:pPr>
            <w:r w:rsidRPr="001F03B1">
              <w:rPr>
                <w:rFonts w:ascii="Times New Roman" w:eastAsia="Times New Roman" w:hAnsi="Times New Roman" w:cs="Times New Roman"/>
                <w:sz w:val="20"/>
                <w:szCs w:val="20"/>
              </w:rPr>
              <w:t>0</w:t>
            </w:r>
          </w:p>
        </w:tc>
        <w:tc>
          <w:tcPr>
            <w:tcW w:w="905" w:type="pct"/>
          </w:tcPr>
          <w:p w14:paraId="0BB66022" w14:textId="77777777" w:rsidR="004E08B7" w:rsidRPr="001F03B1" w:rsidRDefault="004E08B7" w:rsidP="004E08B7">
            <w:pPr>
              <w:spacing w:after="0" w:line="240" w:lineRule="auto"/>
              <w:rPr>
                <w:rFonts w:ascii="Times New Roman" w:eastAsia="Times New Roman" w:hAnsi="Times New Roman" w:cs="Times New Roman"/>
                <w:sz w:val="20"/>
                <w:szCs w:val="20"/>
              </w:rPr>
            </w:pPr>
            <w:r w:rsidRPr="001F03B1">
              <w:rPr>
                <w:rFonts w:ascii="Times New Roman" w:eastAsia="Times New Roman" w:hAnsi="Times New Roman" w:cs="Times New Roman"/>
                <w:sz w:val="20"/>
                <w:szCs w:val="20"/>
              </w:rPr>
              <w:t>0</w:t>
            </w:r>
          </w:p>
        </w:tc>
      </w:tr>
      <w:tr w:rsidR="004E08B7" w:rsidRPr="004E08B7" w14:paraId="3C578C4A" w14:textId="77777777" w:rsidTr="00F90FA3">
        <w:tc>
          <w:tcPr>
            <w:tcW w:w="1369" w:type="pct"/>
          </w:tcPr>
          <w:p w14:paraId="09DFAC53" w14:textId="77777777" w:rsidR="004E08B7" w:rsidRPr="001F03B1" w:rsidRDefault="004E08B7" w:rsidP="004E08B7">
            <w:pPr>
              <w:spacing w:after="0" w:line="240" w:lineRule="auto"/>
              <w:rPr>
                <w:rFonts w:ascii="Times New Roman" w:eastAsia="Times New Roman" w:hAnsi="Times New Roman" w:cs="Times New Roman"/>
                <w:sz w:val="20"/>
                <w:szCs w:val="20"/>
              </w:rPr>
            </w:pPr>
            <w:r w:rsidRPr="001F03B1">
              <w:rPr>
                <w:rFonts w:ascii="Times New Roman" w:eastAsia="Times New Roman" w:hAnsi="Times New Roman" w:cs="Times New Roman"/>
                <w:sz w:val="20"/>
                <w:szCs w:val="20"/>
              </w:rPr>
              <w:t>Surdopedagogų skaičius (et.)</w:t>
            </w:r>
          </w:p>
        </w:tc>
        <w:tc>
          <w:tcPr>
            <w:tcW w:w="910" w:type="pct"/>
          </w:tcPr>
          <w:p w14:paraId="64E29789" w14:textId="77777777" w:rsidR="004E08B7" w:rsidRPr="001F03B1" w:rsidRDefault="004E08B7" w:rsidP="004E08B7">
            <w:pPr>
              <w:spacing w:after="0" w:line="240" w:lineRule="auto"/>
              <w:rPr>
                <w:rFonts w:ascii="Times New Roman" w:eastAsia="Times New Roman" w:hAnsi="Times New Roman" w:cs="Times New Roman"/>
                <w:sz w:val="20"/>
                <w:szCs w:val="20"/>
              </w:rPr>
            </w:pPr>
            <w:r w:rsidRPr="001F03B1">
              <w:rPr>
                <w:rFonts w:ascii="Times New Roman" w:eastAsia="Times New Roman" w:hAnsi="Times New Roman" w:cs="Times New Roman"/>
                <w:sz w:val="20"/>
                <w:szCs w:val="20"/>
              </w:rPr>
              <w:t>0</w:t>
            </w:r>
          </w:p>
        </w:tc>
        <w:tc>
          <w:tcPr>
            <w:tcW w:w="908" w:type="pct"/>
          </w:tcPr>
          <w:p w14:paraId="63DC4320" w14:textId="77777777" w:rsidR="004E08B7" w:rsidRPr="001F03B1" w:rsidRDefault="004E08B7" w:rsidP="004E08B7">
            <w:pPr>
              <w:spacing w:after="0" w:line="240" w:lineRule="auto"/>
              <w:rPr>
                <w:rFonts w:ascii="Times New Roman" w:eastAsia="Times New Roman" w:hAnsi="Times New Roman" w:cs="Times New Roman"/>
                <w:sz w:val="20"/>
                <w:szCs w:val="20"/>
              </w:rPr>
            </w:pPr>
            <w:r w:rsidRPr="001F03B1">
              <w:rPr>
                <w:rFonts w:ascii="Times New Roman" w:eastAsia="Times New Roman" w:hAnsi="Times New Roman" w:cs="Times New Roman"/>
                <w:sz w:val="20"/>
                <w:szCs w:val="20"/>
              </w:rPr>
              <w:t>0</w:t>
            </w:r>
          </w:p>
        </w:tc>
        <w:tc>
          <w:tcPr>
            <w:tcW w:w="908" w:type="pct"/>
          </w:tcPr>
          <w:p w14:paraId="14081318" w14:textId="77777777" w:rsidR="004E08B7" w:rsidRPr="001F03B1" w:rsidRDefault="004E08B7" w:rsidP="004E08B7">
            <w:pPr>
              <w:spacing w:after="0" w:line="240" w:lineRule="auto"/>
              <w:rPr>
                <w:rFonts w:ascii="Times New Roman" w:eastAsia="Times New Roman" w:hAnsi="Times New Roman" w:cs="Times New Roman"/>
                <w:sz w:val="20"/>
                <w:szCs w:val="20"/>
              </w:rPr>
            </w:pPr>
            <w:r w:rsidRPr="001F03B1">
              <w:rPr>
                <w:rFonts w:ascii="Times New Roman" w:eastAsia="Times New Roman" w:hAnsi="Times New Roman" w:cs="Times New Roman"/>
                <w:sz w:val="20"/>
                <w:szCs w:val="20"/>
              </w:rPr>
              <w:t>0</w:t>
            </w:r>
          </w:p>
        </w:tc>
        <w:tc>
          <w:tcPr>
            <w:tcW w:w="905" w:type="pct"/>
          </w:tcPr>
          <w:p w14:paraId="14D14BD9" w14:textId="77777777" w:rsidR="004E08B7" w:rsidRPr="001F03B1" w:rsidRDefault="004E08B7" w:rsidP="004E08B7">
            <w:pPr>
              <w:spacing w:after="0" w:line="240" w:lineRule="auto"/>
              <w:rPr>
                <w:rFonts w:ascii="Times New Roman" w:eastAsia="Times New Roman" w:hAnsi="Times New Roman" w:cs="Times New Roman"/>
                <w:sz w:val="20"/>
                <w:szCs w:val="20"/>
              </w:rPr>
            </w:pPr>
            <w:r w:rsidRPr="001F03B1">
              <w:rPr>
                <w:rFonts w:ascii="Times New Roman" w:eastAsia="Times New Roman" w:hAnsi="Times New Roman" w:cs="Times New Roman"/>
                <w:sz w:val="20"/>
                <w:szCs w:val="20"/>
              </w:rPr>
              <w:t>0</w:t>
            </w:r>
          </w:p>
        </w:tc>
      </w:tr>
      <w:tr w:rsidR="004E08B7" w:rsidRPr="004E08B7" w14:paraId="300DEA15" w14:textId="77777777" w:rsidTr="00F90FA3">
        <w:trPr>
          <w:trHeight w:val="438"/>
        </w:trPr>
        <w:tc>
          <w:tcPr>
            <w:tcW w:w="1369" w:type="pct"/>
          </w:tcPr>
          <w:p w14:paraId="05ADBF2A" w14:textId="77777777" w:rsidR="004E08B7" w:rsidRPr="001F03B1" w:rsidRDefault="004E08B7" w:rsidP="004E08B7">
            <w:pPr>
              <w:spacing w:after="0" w:line="240" w:lineRule="auto"/>
              <w:rPr>
                <w:rFonts w:ascii="Times New Roman" w:eastAsia="Times New Roman" w:hAnsi="Times New Roman" w:cs="Times New Roman"/>
                <w:sz w:val="20"/>
                <w:szCs w:val="20"/>
              </w:rPr>
            </w:pPr>
            <w:r w:rsidRPr="001F03B1">
              <w:rPr>
                <w:rFonts w:ascii="Times New Roman" w:eastAsia="Times New Roman" w:hAnsi="Times New Roman" w:cs="Times New Roman"/>
                <w:sz w:val="20"/>
                <w:szCs w:val="20"/>
              </w:rPr>
              <w:t xml:space="preserve">Logopedų skaičius </w:t>
            </w:r>
          </w:p>
        </w:tc>
        <w:tc>
          <w:tcPr>
            <w:tcW w:w="910" w:type="pct"/>
          </w:tcPr>
          <w:p w14:paraId="758B5E49" w14:textId="77777777" w:rsidR="004E08B7" w:rsidRPr="001F03B1" w:rsidRDefault="004E08B7" w:rsidP="004E08B7">
            <w:pPr>
              <w:spacing w:after="0" w:line="240" w:lineRule="auto"/>
              <w:rPr>
                <w:rFonts w:ascii="Times New Roman" w:eastAsia="Times New Roman" w:hAnsi="Times New Roman" w:cs="Times New Roman"/>
                <w:sz w:val="20"/>
                <w:szCs w:val="20"/>
              </w:rPr>
            </w:pPr>
            <w:r w:rsidRPr="001F03B1">
              <w:rPr>
                <w:rFonts w:ascii="Times New Roman" w:eastAsia="Times New Roman" w:hAnsi="Times New Roman" w:cs="Times New Roman"/>
                <w:sz w:val="20"/>
                <w:szCs w:val="20"/>
              </w:rPr>
              <w:t>3,25</w:t>
            </w:r>
          </w:p>
        </w:tc>
        <w:tc>
          <w:tcPr>
            <w:tcW w:w="908" w:type="pct"/>
          </w:tcPr>
          <w:p w14:paraId="7EAD00EA" w14:textId="77777777" w:rsidR="004E08B7" w:rsidRPr="001F03B1" w:rsidRDefault="004E08B7" w:rsidP="004E08B7">
            <w:pPr>
              <w:spacing w:after="0" w:line="240" w:lineRule="auto"/>
              <w:rPr>
                <w:rFonts w:ascii="Times New Roman" w:eastAsia="Times New Roman" w:hAnsi="Times New Roman" w:cs="Times New Roman"/>
                <w:sz w:val="20"/>
                <w:szCs w:val="20"/>
              </w:rPr>
            </w:pPr>
            <w:r w:rsidRPr="001F03B1">
              <w:rPr>
                <w:rFonts w:ascii="Times New Roman" w:eastAsia="Times New Roman" w:hAnsi="Times New Roman" w:cs="Times New Roman"/>
                <w:sz w:val="20"/>
                <w:szCs w:val="20"/>
              </w:rPr>
              <w:t>4,37</w:t>
            </w:r>
          </w:p>
        </w:tc>
        <w:tc>
          <w:tcPr>
            <w:tcW w:w="908" w:type="pct"/>
          </w:tcPr>
          <w:p w14:paraId="4E090E83" w14:textId="77777777" w:rsidR="004E08B7" w:rsidRPr="001F03B1" w:rsidRDefault="004E08B7" w:rsidP="004E08B7">
            <w:pPr>
              <w:spacing w:after="0" w:line="240" w:lineRule="auto"/>
              <w:rPr>
                <w:rFonts w:ascii="Times New Roman" w:eastAsia="Times New Roman" w:hAnsi="Times New Roman" w:cs="Times New Roman"/>
                <w:sz w:val="20"/>
                <w:szCs w:val="20"/>
              </w:rPr>
            </w:pPr>
            <w:r w:rsidRPr="001F03B1">
              <w:rPr>
                <w:rFonts w:ascii="Times New Roman" w:eastAsia="Times New Roman" w:hAnsi="Times New Roman" w:cs="Times New Roman"/>
                <w:sz w:val="20"/>
                <w:szCs w:val="20"/>
              </w:rPr>
              <w:t>4,53</w:t>
            </w:r>
          </w:p>
        </w:tc>
        <w:tc>
          <w:tcPr>
            <w:tcW w:w="905" w:type="pct"/>
          </w:tcPr>
          <w:p w14:paraId="4C7E9B05" w14:textId="77777777" w:rsidR="004E08B7" w:rsidRPr="001F03B1" w:rsidRDefault="004E08B7" w:rsidP="004E08B7">
            <w:pPr>
              <w:spacing w:after="0" w:line="240" w:lineRule="auto"/>
              <w:rPr>
                <w:rFonts w:ascii="Times New Roman" w:eastAsia="Times New Roman" w:hAnsi="Times New Roman" w:cs="Times New Roman"/>
                <w:sz w:val="20"/>
                <w:szCs w:val="20"/>
              </w:rPr>
            </w:pPr>
            <w:r w:rsidRPr="001F03B1">
              <w:rPr>
                <w:rFonts w:ascii="Times New Roman" w:eastAsia="Times New Roman" w:hAnsi="Times New Roman" w:cs="Times New Roman"/>
                <w:sz w:val="20"/>
                <w:szCs w:val="20"/>
              </w:rPr>
              <w:t>4,81</w:t>
            </w:r>
          </w:p>
        </w:tc>
      </w:tr>
      <w:tr w:rsidR="004E08B7" w:rsidRPr="004E08B7" w14:paraId="0C098397" w14:textId="77777777" w:rsidTr="00F90FA3">
        <w:tc>
          <w:tcPr>
            <w:tcW w:w="1369" w:type="pct"/>
          </w:tcPr>
          <w:p w14:paraId="20D9E440" w14:textId="77777777" w:rsidR="004E08B7" w:rsidRPr="001F03B1" w:rsidRDefault="004E08B7" w:rsidP="004E08B7">
            <w:pPr>
              <w:spacing w:after="0" w:line="240" w:lineRule="auto"/>
              <w:rPr>
                <w:rFonts w:ascii="Times New Roman" w:eastAsia="Times New Roman" w:hAnsi="Times New Roman" w:cs="Times New Roman"/>
                <w:sz w:val="20"/>
                <w:szCs w:val="20"/>
              </w:rPr>
            </w:pPr>
            <w:r w:rsidRPr="001F03B1">
              <w:rPr>
                <w:rFonts w:ascii="Times New Roman" w:eastAsia="Times New Roman" w:hAnsi="Times New Roman" w:cs="Times New Roman"/>
                <w:sz w:val="20"/>
                <w:szCs w:val="20"/>
              </w:rPr>
              <w:t>Gestų kalbos vertėjai (et.)</w:t>
            </w:r>
          </w:p>
        </w:tc>
        <w:tc>
          <w:tcPr>
            <w:tcW w:w="910" w:type="pct"/>
          </w:tcPr>
          <w:p w14:paraId="62161CB3" w14:textId="77777777" w:rsidR="004E08B7" w:rsidRPr="001F03B1" w:rsidRDefault="004E08B7" w:rsidP="004E08B7">
            <w:pPr>
              <w:spacing w:after="0" w:line="240" w:lineRule="auto"/>
              <w:rPr>
                <w:rFonts w:ascii="Times New Roman" w:eastAsia="Times New Roman" w:hAnsi="Times New Roman" w:cs="Times New Roman"/>
                <w:sz w:val="20"/>
                <w:szCs w:val="20"/>
              </w:rPr>
            </w:pPr>
            <w:r w:rsidRPr="001F03B1">
              <w:rPr>
                <w:rFonts w:ascii="Times New Roman" w:eastAsia="Times New Roman" w:hAnsi="Times New Roman" w:cs="Times New Roman"/>
                <w:sz w:val="20"/>
                <w:szCs w:val="20"/>
              </w:rPr>
              <w:t>0</w:t>
            </w:r>
          </w:p>
        </w:tc>
        <w:tc>
          <w:tcPr>
            <w:tcW w:w="908" w:type="pct"/>
          </w:tcPr>
          <w:p w14:paraId="0557FABD" w14:textId="77777777" w:rsidR="004E08B7" w:rsidRPr="001F03B1" w:rsidRDefault="004E08B7" w:rsidP="004E08B7">
            <w:pPr>
              <w:spacing w:after="0" w:line="240" w:lineRule="auto"/>
              <w:rPr>
                <w:rFonts w:ascii="Times New Roman" w:eastAsia="Times New Roman" w:hAnsi="Times New Roman" w:cs="Times New Roman"/>
                <w:sz w:val="20"/>
                <w:szCs w:val="20"/>
              </w:rPr>
            </w:pPr>
            <w:r w:rsidRPr="001F03B1">
              <w:rPr>
                <w:rFonts w:ascii="Times New Roman" w:eastAsia="Times New Roman" w:hAnsi="Times New Roman" w:cs="Times New Roman"/>
                <w:sz w:val="20"/>
                <w:szCs w:val="20"/>
              </w:rPr>
              <w:t>0</w:t>
            </w:r>
          </w:p>
        </w:tc>
        <w:tc>
          <w:tcPr>
            <w:tcW w:w="908" w:type="pct"/>
          </w:tcPr>
          <w:p w14:paraId="1B3AD3DE" w14:textId="77777777" w:rsidR="004E08B7" w:rsidRPr="001F03B1" w:rsidRDefault="004E08B7" w:rsidP="004E08B7">
            <w:pPr>
              <w:spacing w:after="0" w:line="240" w:lineRule="auto"/>
              <w:rPr>
                <w:rFonts w:ascii="Times New Roman" w:eastAsia="Times New Roman" w:hAnsi="Times New Roman" w:cs="Times New Roman"/>
                <w:sz w:val="20"/>
                <w:szCs w:val="20"/>
              </w:rPr>
            </w:pPr>
            <w:r w:rsidRPr="001F03B1">
              <w:rPr>
                <w:rFonts w:ascii="Times New Roman" w:eastAsia="Times New Roman" w:hAnsi="Times New Roman" w:cs="Times New Roman"/>
                <w:sz w:val="20"/>
                <w:szCs w:val="20"/>
              </w:rPr>
              <w:t>0</w:t>
            </w:r>
          </w:p>
        </w:tc>
        <w:tc>
          <w:tcPr>
            <w:tcW w:w="905" w:type="pct"/>
          </w:tcPr>
          <w:p w14:paraId="3ADEAFC2" w14:textId="77777777" w:rsidR="004E08B7" w:rsidRPr="001F03B1" w:rsidRDefault="004E08B7" w:rsidP="004E08B7">
            <w:pPr>
              <w:spacing w:after="0" w:line="240" w:lineRule="auto"/>
              <w:rPr>
                <w:rFonts w:ascii="Times New Roman" w:eastAsia="Times New Roman" w:hAnsi="Times New Roman" w:cs="Times New Roman"/>
                <w:sz w:val="20"/>
                <w:szCs w:val="20"/>
              </w:rPr>
            </w:pPr>
            <w:r w:rsidRPr="001F03B1">
              <w:rPr>
                <w:rFonts w:ascii="Times New Roman" w:eastAsia="Times New Roman" w:hAnsi="Times New Roman" w:cs="Times New Roman"/>
                <w:sz w:val="20"/>
                <w:szCs w:val="20"/>
              </w:rPr>
              <w:t>0</w:t>
            </w:r>
          </w:p>
        </w:tc>
      </w:tr>
      <w:tr w:rsidR="004E08B7" w:rsidRPr="004E08B7" w14:paraId="172F59B9" w14:textId="77777777" w:rsidTr="00F90FA3">
        <w:tc>
          <w:tcPr>
            <w:tcW w:w="1369" w:type="pct"/>
          </w:tcPr>
          <w:p w14:paraId="6409F0B9" w14:textId="77777777" w:rsidR="004E08B7" w:rsidRPr="001F03B1" w:rsidRDefault="004E08B7" w:rsidP="004E08B7">
            <w:pPr>
              <w:spacing w:after="0" w:line="240" w:lineRule="auto"/>
              <w:rPr>
                <w:rFonts w:ascii="Times New Roman" w:eastAsia="Times New Roman" w:hAnsi="Times New Roman" w:cs="Times New Roman"/>
                <w:b/>
                <w:sz w:val="20"/>
                <w:szCs w:val="20"/>
              </w:rPr>
            </w:pPr>
            <w:r w:rsidRPr="001F03B1">
              <w:rPr>
                <w:rFonts w:ascii="Times New Roman" w:eastAsia="Times New Roman" w:hAnsi="Times New Roman" w:cs="Times New Roman"/>
                <w:b/>
                <w:sz w:val="20"/>
                <w:szCs w:val="20"/>
              </w:rPr>
              <w:t>Iš viso</w:t>
            </w:r>
          </w:p>
        </w:tc>
        <w:tc>
          <w:tcPr>
            <w:tcW w:w="910" w:type="pct"/>
          </w:tcPr>
          <w:p w14:paraId="6C64E43D" w14:textId="77777777" w:rsidR="004E08B7" w:rsidRPr="001F03B1" w:rsidRDefault="00192F49" w:rsidP="004E08B7">
            <w:pPr>
              <w:spacing w:after="0" w:line="240" w:lineRule="auto"/>
              <w:rPr>
                <w:rFonts w:ascii="Times New Roman" w:eastAsia="Times New Roman" w:hAnsi="Times New Roman" w:cs="Times New Roman"/>
                <w:b/>
                <w:sz w:val="20"/>
                <w:szCs w:val="20"/>
              </w:rPr>
            </w:pPr>
            <w:r w:rsidRPr="001F03B1">
              <w:rPr>
                <w:rFonts w:ascii="Times New Roman" w:eastAsia="Times New Roman" w:hAnsi="Times New Roman" w:cs="Times New Roman"/>
                <w:b/>
                <w:sz w:val="20"/>
                <w:szCs w:val="20"/>
              </w:rPr>
              <w:fldChar w:fldCharType="begin"/>
            </w:r>
            <w:r w:rsidR="004E08B7" w:rsidRPr="001F03B1">
              <w:rPr>
                <w:rFonts w:ascii="Times New Roman" w:eastAsia="Times New Roman" w:hAnsi="Times New Roman" w:cs="Times New Roman"/>
                <w:b/>
                <w:sz w:val="20"/>
                <w:szCs w:val="20"/>
              </w:rPr>
              <w:instrText xml:space="preserve"> =SUM(ABOVE) </w:instrText>
            </w:r>
            <w:r w:rsidRPr="001F03B1">
              <w:rPr>
                <w:rFonts w:ascii="Times New Roman" w:eastAsia="Times New Roman" w:hAnsi="Times New Roman" w:cs="Times New Roman"/>
                <w:b/>
                <w:sz w:val="20"/>
                <w:szCs w:val="20"/>
              </w:rPr>
              <w:fldChar w:fldCharType="separate"/>
            </w:r>
            <w:r w:rsidR="004E08B7" w:rsidRPr="001F03B1">
              <w:rPr>
                <w:rFonts w:ascii="Times New Roman" w:eastAsia="Times New Roman" w:hAnsi="Times New Roman" w:cs="Times New Roman"/>
                <w:b/>
                <w:noProof/>
                <w:sz w:val="20"/>
                <w:szCs w:val="20"/>
              </w:rPr>
              <w:t>15</w:t>
            </w:r>
            <w:r w:rsidRPr="001F03B1">
              <w:rPr>
                <w:rFonts w:ascii="Times New Roman" w:eastAsia="Times New Roman" w:hAnsi="Times New Roman" w:cs="Times New Roman"/>
                <w:b/>
                <w:sz w:val="20"/>
                <w:szCs w:val="20"/>
              </w:rPr>
              <w:fldChar w:fldCharType="end"/>
            </w:r>
          </w:p>
        </w:tc>
        <w:tc>
          <w:tcPr>
            <w:tcW w:w="908" w:type="pct"/>
          </w:tcPr>
          <w:p w14:paraId="7594DBBD" w14:textId="77777777" w:rsidR="004E08B7" w:rsidRPr="001F03B1" w:rsidRDefault="00192F49" w:rsidP="004E08B7">
            <w:pPr>
              <w:spacing w:after="0" w:line="240" w:lineRule="auto"/>
              <w:rPr>
                <w:rFonts w:ascii="Times New Roman" w:eastAsia="Times New Roman" w:hAnsi="Times New Roman" w:cs="Times New Roman"/>
                <w:b/>
                <w:sz w:val="20"/>
                <w:szCs w:val="20"/>
              </w:rPr>
            </w:pPr>
            <w:r w:rsidRPr="001F03B1">
              <w:rPr>
                <w:rFonts w:ascii="Times New Roman" w:eastAsia="Times New Roman" w:hAnsi="Times New Roman" w:cs="Times New Roman"/>
                <w:b/>
                <w:sz w:val="20"/>
                <w:szCs w:val="20"/>
              </w:rPr>
              <w:fldChar w:fldCharType="begin"/>
            </w:r>
            <w:r w:rsidR="004E08B7" w:rsidRPr="001F03B1">
              <w:rPr>
                <w:rFonts w:ascii="Times New Roman" w:eastAsia="Times New Roman" w:hAnsi="Times New Roman" w:cs="Times New Roman"/>
                <w:b/>
                <w:sz w:val="20"/>
                <w:szCs w:val="20"/>
              </w:rPr>
              <w:instrText xml:space="preserve"> =SUM(ABOVE) </w:instrText>
            </w:r>
            <w:r w:rsidRPr="001F03B1">
              <w:rPr>
                <w:rFonts w:ascii="Times New Roman" w:eastAsia="Times New Roman" w:hAnsi="Times New Roman" w:cs="Times New Roman"/>
                <w:b/>
                <w:sz w:val="20"/>
                <w:szCs w:val="20"/>
              </w:rPr>
              <w:fldChar w:fldCharType="separate"/>
            </w:r>
            <w:r w:rsidR="004E08B7" w:rsidRPr="001F03B1">
              <w:rPr>
                <w:rFonts w:ascii="Times New Roman" w:eastAsia="Times New Roman" w:hAnsi="Times New Roman" w:cs="Times New Roman"/>
                <w:b/>
                <w:noProof/>
                <w:sz w:val="20"/>
                <w:szCs w:val="20"/>
              </w:rPr>
              <w:t>18,39</w:t>
            </w:r>
            <w:r w:rsidRPr="001F03B1">
              <w:rPr>
                <w:rFonts w:ascii="Times New Roman" w:eastAsia="Times New Roman" w:hAnsi="Times New Roman" w:cs="Times New Roman"/>
                <w:b/>
                <w:sz w:val="20"/>
                <w:szCs w:val="20"/>
              </w:rPr>
              <w:fldChar w:fldCharType="end"/>
            </w:r>
          </w:p>
        </w:tc>
        <w:tc>
          <w:tcPr>
            <w:tcW w:w="908" w:type="pct"/>
          </w:tcPr>
          <w:p w14:paraId="6ABECAEF" w14:textId="77777777" w:rsidR="004E08B7" w:rsidRPr="001F03B1" w:rsidRDefault="00192F49" w:rsidP="004E08B7">
            <w:pPr>
              <w:spacing w:after="0" w:line="240" w:lineRule="auto"/>
              <w:rPr>
                <w:rFonts w:ascii="Times New Roman" w:eastAsia="Times New Roman" w:hAnsi="Times New Roman" w:cs="Times New Roman"/>
                <w:b/>
                <w:sz w:val="20"/>
                <w:szCs w:val="20"/>
              </w:rPr>
            </w:pPr>
            <w:r w:rsidRPr="001F03B1">
              <w:rPr>
                <w:rFonts w:ascii="Times New Roman" w:eastAsia="Times New Roman" w:hAnsi="Times New Roman" w:cs="Times New Roman"/>
                <w:b/>
                <w:sz w:val="20"/>
                <w:szCs w:val="20"/>
              </w:rPr>
              <w:fldChar w:fldCharType="begin"/>
            </w:r>
            <w:r w:rsidR="004E08B7" w:rsidRPr="001F03B1">
              <w:rPr>
                <w:rFonts w:ascii="Times New Roman" w:eastAsia="Times New Roman" w:hAnsi="Times New Roman" w:cs="Times New Roman"/>
                <w:b/>
                <w:sz w:val="20"/>
                <w:szCs w:val="20"/>
              </w:rPr>
              <w:instrText xml:space="preserve"> =SUM(ABOVE) </w:instrText>
            </w:r>
            <w:r w:rsidRPr="001F03B1">
              <w:rPr>
                <w:rFonts w:ascii="Times New Roman" w:eastAsia="Times New Roman" w:hAnsi="Times New Roman" w:cs="Times New Roman"/>
                <w:b/>
                <w:sz w:val="20"/>
                <w:szCs w:val="20"/>
              </w:rPr>
              <w:fldChar w:fldCharType="separate"/>
            </w:r>
            <w:r w:rsidR="004E08B7" w:rsidRPr="001F03B1">
              <w:rPr>
                <w:rFonts w:ascii="Times New Roman" w:eastAsia="Times New Roman" w:hAnsi="Times New Roman" w:cs="Times New Roman"/>
                <w:b/>
                <w:noProof/>
                <w:sz w:val="20"/>
                <w:szCs w:val="20"/>
              </w:rPr>
              <w:t>19,42</w:t>
            </w:r>
            <w:r w:rsidRPr="001F03B1">
              <w:rPr>
                <w:rFonts w:ascii="Times New Roman" w:eastAsia="Times New Roman" w:hAnsi="Times New Roman" w:cs="Times New Roman"/>
                <w:b/>
                <w:sz w:val="20"/>
                <w:szCs w:val="20"/>
              </w:rPr>
              <w:fldChar w:fldCharType="end"/>
            </w:r>
          </w:p>
        </w:tc>
        <w:tc>
          <w:tcPr>
            <w:tcW w:w="905" w:type="pct"/>
          </w:tcPr>
          <w:p w14:paraId="347C149B" w14:textId="77777777" w:rsidR="004E08B7" w:rsidRPr="001F03B1" w:rsidRDefault="00192F49" w:rsidP="004E08B7">
            <w:pPr>
              <w:spacing w:after="0" w:line="240" w:lineRule="auto"/>
              <w:rPr>
                <w:rFonts w:ascii="Times New Roman" w:eastAsia="Times New Roman" w:hAnsi="Times New Roman" w:cs="Times New Roman"/>
                <w:b/>
                <w:sz w:val="20"/>
                <w:szCs w:val="20"/>
              </w:rPr>
            </w:pPr>
            <w:r w:rsidRPr="001F03B1">
              <w:rPr>
                <w:rFonts w:ascii="Times New Roman" w:eastAsia="Times New Roman" w:hAnsi="Times New Roman" w:cs="Times New Roman"/>
                <w:b/>
                <w:sz w:val="20"/>
                <w:szCs w:val="20"/>
              </w:rPr>
              <w:fldChar w:fldCharType="begin"/>
            </w:r>
            <w:r w:rsidR="004E08B7" w:rsidRPr="001F03B1">
              <w:rPr>
                <w:rFonts w:ascii="Times New Roman" w:eastAsia="Times New Roman" w:hAnsi="Times New Roman" w:cs="Times New Roman"/>
                <w:b/>
                <w:sz w:val="20"/>
                <w:szCs w:val="20"/>
              </w:rPr>
              <w:instrText xml:space="preserve"> =SUM(ABOVE) </w:instrText>
            </w:r>
            <w:r w:rsidRPr="001F03B1">
              <w:rPr>
                <w:rFonts w:ascii="Times New Roman" w:eastAsia="Times New Roman" w:hAnsi="Times New Roman" w:cs="Times New Roman"/>
                <w:b/>
                <w:sz w:val="20"/>
                <w:szCs w:val="20"/>
              </w:rPr>
              <w:fldChar w:fldCharType="separate"/>
            </w:r>
            <w:r w:rsidR="004E08B7" w:rsidRPr="001F03B1">
              <w:rPr>
                <w:rFonts w:ascii="Times New Roman" w:eastAsia="Times New Roman" w:hAnsi="Times New Roman" w:cs="Times New Roman"/>
                <w:b/>
                <w:noProof/>
                <w:sz w:val="20"/>
                <w:szCs w:val="20"/>
              </w:rPr>
              <w:t>21</w:t>
            </w:r>
            <w:r w:rsidRPr="001F03B1">
              <w:rPr>
                <w:rFonts w:ascii="Times New Roman" w:eastAsia="Times New Roman" w:hAnsi="Times New Roman" w:cs="Times New Roman"/>
                <w:b/>
                <w:sz w:val="20"/>
                <w:szCs w:val="20"/>
              </w:rPr>
              <w:fldChar w:fldCharType="end"/>
            </w:r>
          </w:p>
        </w:tc>
      </w:tr>
    </w:tbl>
    <w:p w14:paraId="0E91D8C4" w14:textId="77777777" w:rsidR="004E08B7" w:rsidRPr="004E08B7" w:rsidRDefault="004E08B7" w:rsidP="004E08B7">
      <w:pPr>
        <w:spacing w:after="0" w:line="240" w:lineRule="auto"/>
        <w:jc w:val="both"/>
        <w:rPr>
          <w:rFonts w:ascii="Times New Roman" w:eastAsia="Times New Roman" w:hAnsi="Times New Roman" w:cs="Times New Roman"/>
          <w:color w:val="7030A0"/>
          <w:sz w:val="24"/>
          <w:szCs w:val="24"/>
        </w:rPr>
      </w:pPr>
    </w:p>
    <w:p w14:paraId="0C35806B" w14:textId="77777777" w:rsidR="004E08B7" w:rsidRPr="004E08B7" w:rsidRDefault="004E08B7" w:rsidP="00602EF5">
      <w:pPr>
        <w:spacing w:after="0" w:line="240" w:lineRule="auto"/>
        <w:ind w:firstLine="851"/>
        <w:jc w:val="both"/>
        <w:rPr>
          <w:rFonts w:ascii="Times New Roman" w:hAnsi="Times New Roman" w:cs="Times New Roman"/>
          <w:sz w:val="24"/>
          <w:szCs w:val="24"/>
        </w:rPr>
      </w:pPr>
      <w:r w:rsidRPr="004E08B7">
        <w:rPr>
          <w:rFonts w:ascii="Times New Roman" w:eastAsia="Times New Roman" w:hAnsi="Times New Roman" w:cs="Times New Roman"/>
          <w:sz w:val="24"/>
          <w:szCs w:val="24"/>
        </w:rPr>
        <w:t xml:space="preserve">2020 m. Lietuvos Respublikos švietimo įstatyme atlikta daug pakeitimų, užtikrinančių vaikų su negalia ugdymą jo šeimos pasirinktoje ugdymo įstaigoje. </w:t>
      </w:r>
      <w:r w:rsidRPr="004E08B7">
        <w:rPr>
          <w:rFonts w:ascii="Times New Roman" w:eastAsia="Calibri" w:hAnsi="Times New Roman" w:cs="Times New Roman"/>
          <w:sz w:val="24"/>
          <w:szCs w:val="24"/>
        </w:rPr>
        <w:t>Bendrojo ugdymo mokyklos turi pasirengti įgyvendinti įtraukųjį ugdymą nuo 2024 metų</w:t>
      </w:r>
      <w:r w:rsidRPr="004E08B7">
        <w:rPr>
          <w:rFonts w:ascii="Times New Roman" w:hAnsi="Times New Roman" w:cs="Times New Roman"/>
          <w:sz w:val="24"/>
          <w:szCs w:val="24"/>
        </w:rPr>
        <w:t>: pritaikyti pastatus, formuoti švietimo pagalbos specialistų ir mokytojų komandas, kelti pedagoginių darbuotojų kvalifikacijas siekiant kokybiško personalizuoto kiekvieno mokinio ugdymo, atitinkančio  kiekvieno vaiko ugdymosi galias ir poreikius, įsigyti naujų, šiuolaikiškų mokomųjų priemonių, techninės pagalbos, kurti specialiąsias ugdymo aplinkas.</w:t>
      </w:r>
    </w:p>
    <w:p w14:paraId="7B8C3899" w14:textId="77777777" w:rsidR="004E08B7" w:rsidRPr="004E08B7" w:rsidRDefault="004E08B7" w:rsidP="00602EF5">
      <w:pPr>
        <w:spacing w:after="0" w:line="240" w:lineRule="auto"/>
        <w:ind w:firstLine="851"/>
        <w:jc w:val="both"/>
        <w:rPr>
          <w:rFonts w:ascii="Times New Roman" w:eastAsia="Calibri" w:hAnsi="Times New Roman" w:cs="Times New Roman"/>
          <w:color w:val="7030A0"/>
          <w:sz w:val="24"/>
          <w:szCs w:val="24"/>
        </w:rPr>
      </w:pPr>
    </w:p>
    <w:p w14:paraId="4D643A78" w14:textId="77777777" w:rsidR="004E08B7" w:rsidRPr="00E131EB" w:rsidRDefault="004E08B7" w:rsidP="00E131EB">
      <w:pPr>
        <w:pStyle w:val="Sraopastraipa"/>
        <w:numPr>
          <w:ilvl w:val="0"/>
          <w:numId w:val="14"/>
        </w:numPr>
        <w:spacing w:after="0" w:line="240" w:lineRule="auto"/>
        <w:ind w:left="0" w:firstLine="851"/>
        <w:rPr>
          <w:rFonts w:ascii="Times New Roman" w:eastAsia="Calibri" w:hAnsi="Times New Roman" w:cs="Times New Roman"/>
          <w:sz w:val="24"/>
          <w:szCs w:val="24"/>
        </w:rPr>
      </w:pPr>
      <w:r w:rsidRPr="00E131EB">
        <w:rPr>
          <w:rFonts w:ascii="Times New Roman" w:hAnsi="Times New Roman" w:cs="Times New Roman"/>
          <w:b/>
          <w:bCs/>
          <w:i/>
          <w:iCs/>
          <w:sz w:val="24"/>
          <w:szCs w:val="24"/>
        </w:rPr>
        <w:t>Mokinių pavėžėjimas.</w:t>
      </w:r>
      <w:r w:rsidR="00602EF5" w:rsidRPr="00E131EB">
        <w:rPr>
          <w:rFonts w:ascii="Times New Roman" w:hAnsi="Times New Roman" w:cs="Times New Roman"/>
          <w:b/>
          <w:bCs/>
          <w:i/>
          <w:iCs/>
          <w:sz w:val="24"/>
          <w:szCs w:val="24"/>
        </w:rPr>
        <w:t xml:space="preserve"> </w:t>
      </w:r>
      <w:r w:rsidRPr="00E131EB">
        <w:rPr>
          <w:rFonts w:ascii="Times New Roman" w:eastAsia="Calibri" w:hAnsi="Times New Roman" w:cs="Times New Roman"/>
          <w:sz w:val="24"/>
          <w:szCs w:val="24"/>
        </w:rPr>
        <w:t xml:space="preserve">Savivaldybė organizuoja mokinių, gyvenančių toliau kaip 3 km nuo mokyklos, vežimą į mokyklą. </w:t>
      </w:r>
    </w:p>
    <w:p w14:paraId="1923F539" w14:textId="77777777" w:rsidR="004E08B7" w:rsidRPr="004E08B7" w:rsidRDefault="004E08B7" w:rsidP="00602EF5">
      <w:pPr>
        <w:spacing w:after="0" w:line="240" w:lineRule="auto"/>
        <w:ind w:firstLine="851"/>
        <w:jc w:val="both"/>
        <w:rPr>
          <w:rFonts w:ascii="Times New Roman" w:eastAsia="Calibri" w:hAnsi="Times New Roman" w:cs="Times New Roman"/>
          <w:sz w:val="24"/>
          <w:szCs w:val="24"/>
        </w:rPr>
      </w:pPr>
      <w:r w:rsidRPr="004E08B7">
        <w:rPr>
          <w:rFonts w:ascii="Times New Roman" w:eastAsia="Times New Roman" w:hAnsi="Times New Roman" w:cs="Times New Roman"/>
          <w:sz w:val="24"/>
          <w:szCs w:val="24"/>
          <w:lang w:eastAsia="lt-LT"/>
        </w:rPr>
        <w:t>Vadovaujantis Visagino savivaldybės tarybos patvirtintu Mokinių pavėžėjimo organizavimo ir važiavimo išlaidų kompensavimo tvarkos aprašu, į ugdymo mokyklas ir iš jų mokiniai pavežami geltonaisiais, maršrutiniais autobusais ir traukiniais šiais maršrutais: Visaginas-Turmantas-Visaginas, Visaginas-Baikeliai (per Dūkštą)-Visaginas, Visaginas-Gaidė (per Rimšę)-Visaginas. Daug metų sudėtingiausias mokinių pavėžėjimo maršrutas rudens ir pavasario bei žiemos laikotarpiu – Gaidė –Švikščionys, Gaidė – Rimšė dėl prastos kelio būklės, nelaiku valomų kelių.</w:t>
      </w:r>
    </w:p>
    <w:p w14:paraId="13834734" w14:textId="77777777" w:rsidR="004E08B7" w:rsidRPr="004E08B7" w:rsidRDefault="004E08B7" w:rsidP="004E08B7">
      <w:pPr>
        <w:spacing w:after="0" w:line="240" w:lineRule="auto"/>
        <w:jc w:val="both"/>
        <w:rPr>
          <w:rFonts w:ascii="Times New Roman" w:eastAsia="Times New Roman" w:hAnsi="Times New Roman" w:cs="Times New Roman"/>
          <w:i/>
          <w:iCs/>
          <w:sz w:val="24"/>
          <w:szCs w:val="24"/>
          <w:lang w:eastAsia="lt-LT"/>
        </w:rPr>
      </w:pPr>
    </w:p>
    <w:p w14:paraId="2E4F51E9" w14:textId="77777777" w:rsidR="004E08B7" w:rsidRPr="004E08B7" w:rsidRDefault="004E08B7" w:rsidP="004E08B7">
      <w:pPr>
        <w:spacing w:after="0" w:line="240" w:lineRule="auto"/>
        <w:jc w:val="both"/>
        <w:rPr>
          <w:rFonts w:ascii="Times New Roman" w:eastAsia="Times New Roman" w:hAnsi="Times New Roman" w:cs="Times New Roman"/>
          <w:i/>
          <w:iCs/>
          <w:sz w:val="24"/>
          <w:szCs w:val="24"/>
          <w:lang w:eastAsia="lt-LT"/>
        </w:rPr>
      </w:pPr>
      <w:r w:rsidRPr="004E08B7">
        <w:rPr>
          <w:rFonts w:ascii="Times New Roman" w:eastAsia="Times New Roman" w:hAnsi="Times New Roman" w:cs="Times New Roman"/>
          <w:i/>
          <w:iCs/>
          <w:sz w:val="24"/>
          <w:szCs w:val="24"/>
          <w:lang w:eastAsia="lt-LT"/>
        </w:rPr>
        <w:t>5 diagrama. Bendrojo ugdymo mokyklų mokinių pavėžėjimo geltonaisiais autobusais skaičiaus kaita kiekvienų metų rugsėjo duomenimis</w:t>
      </w:r>
    </w:p>
    <w:p w14:paraId="34061E14" w14:textId="77777777" w:rsidR="004E08B7" w:rsidRPr="004E08B7" w:rsidRDefault="004E08B7" w:rsidP="004E08B7">
      <w:pPr>
        <w:spacing w:after="0" w:line="240" w:lineRule="auto"/>
        <w:jc w:val="both"/>
        <w:rPr>
          <w:rFonts w:ascii="Times New Roman" w:eastAsia="Times New Roman" w:hAnsi="Times New Roman" w:cs="Times New Roman"/>
          <w:iCs/>
          <w:sz w:val="24"/>
          <w:szCs w:val="24"/>
          <w:lang w:eastAsia="lt-LT"/>
        </w:rPr>
      </w:pPr>
      <w:r w:rsidRPr="004E08B7">
        <w:rPr>
          <w:rFonts w:ascii="Times New Roman" w:eastAsia="Times New Roman" w:hAnsi="Times New Roman" w:cs="Times New Roman"/>
          <w:noProof/>
          <w:sz w:val="24"/>
          <w:szCs w:val="24"/>
          <w:lang w:eastAsia="lt-LT"/>
        </w:rPr>
        <w:drawing>
          <wp:inline distT="0" distB="0" distL="0" distR="0" wp14:anchorId="62FF6092" wp14:editId="7A28AB49">
            <wp:extent cx="6106885" cy="1431925"/>
            <wp:effectExtent l="0" t="0" r="8255" b="15875"/>
            <wp:docPr id="2"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9BCB536" w14:textId="77777777" w:rsidR="004E08B7" w:rsidRPr="004E08B7" w:rsidRDefault="004E08B7" w:rsidP="004E08B7">
      <w:pPr>
        <w:widowControl w:val="0"/>
        <w:tabs>
          <w:tab w:val="left" w:pos="4587"/>
        </w:tabs>
        <w:suppressAutoHyphens/>
        <w:spacing w:after="0" w:line="240" w:lineRule="auto"/>
        <w:jc w:val="both"/>
        <w:rPr>
          <w:rFonts w:ascii="Times New Roman" w:eastAsia="Times New Roman" w:hAnsi="Times New Roman" w:cs="Times New Roman"/>
          <w:sz w:val="24"/>
          <w:szCs w:val="24"/>
          <w:lang w:eastAsia="lt-LT"/>
        </w:rPr>
      </w:pPr>
    </w:p>
    <w:p w14:paraId="0780D18E" w14:textId="77777777" w:rsidR="004E08B7" w:rsidRPr="004E08B7" w:rsidRDefault="004E08B7" w:rsidP="00602EF5">
      <w:pPr>
        <w:widowControl w:val="0"/>
        <w:tabs>
          <w:tab w:val="left" w:pos="4587"/>
        </w:tabs>
        <w:suppressAutoHyphens/>
        <w:spacing w:after="0" w:line="240" w:lineRule="auto"/>
        <w:ind w:firstLine="851"/>
        <w:jc w:val="both"/>
        <w:rPr>
          <w:rFonts w:ascii="Times New Roman" w:eastAsia="Times New Roman" w:hAnsi="Times New Roman" w:cs="Times New Roman"/>
          <w:sz w:val="24"/>
          <w:szCs w:val="24"/>
          <w:lang w:eastAsia="lt-LT"/>
        </w:rPr>
      </w:pPr>
      <w:r w:rsidRPr="004E08B7">
        <w:rPr>
          <w:rFonts w:ascii="Times New Roman" w:eastAsia="Times New Roman" w:hAnsi="Times New Roman" w:cs="Times New Roman"/>
          <w:sz w:val="24"/>
          <w:szCs w:val="24"/>
          <w:lang w:eastAsia="lt-LT"/>
        </w:rPr>
        <w:t>Pažymėtina, kad pavežamų bendrojo ugdymo mokyklų mokinių skaičius kasmet didėja. 2019-2020 m. m. geltonaisiais buvo vežama 2,5 proc. visų Savivaldybės bendrojo ugdymo mokyklų mokinių, 2020-2021 m. m. – 3,4 proc., o 2021-2022 m. m. – 4,5 proc. 2021-2022 m. m. pavežami 15 Visagino technologijos ir verslo profesijos centro mokinių, t. y. šiais mokslo metais iš viso yra pavežama 100 mokinių.</w:t>
      </w:r>
    </w:p>
    <w:p w14:paraId="73F3EE81" w14:textId="77777777" w:rsidR="004E08B7" w:rsidRPr="004E08B7" w:rsidRDefault="004E08B7" w:rsidP="00602EF5">
      <w:pPr>
        <w:spacing w:after="0" w:line="240" w:lineRule="auto"/>
        <w:ind w:firstLine="851"/>
        <w:jc w:val="both"/>
        <w:rPr>
          <w:rFonts w:ascii="Times New Roman" w:eastAsia="Calibri" w:hAnsi="Times New Roman" w:cs="Times New Roman"/>
          <w:sz w:val="24"/>
          <w:szCs w:val="24"/>
        </w:rPr>
      </w:pPr>
      <w:r w:rsidRPr="004E08B7">
        <w:rPr>
          <w:rFonts w:ascii="Times New Roman" w:eastAsia="Calibri" w:hAnsi="Times New Roman" w:cs="Times New Roman"/>
          <w:sz w:val="24"/>
          <w:szCs w:val="24"/>
        </w:rPr>
        <w:t xml:space="preserve">Visagino savivaldybė dalyvauja Mokyklų aprūpinimo geltonaisiais autobusais programoje. 2021 m. vietoje nusidėvėjusio geltonojo autobuso Visagino ,,Žiburio“ pagrindinei mokyklai skirtas </w:t>
      </w:r>
      <w:r w:rsidRPr="004E08B7">
        <w:rPr>
          <w:rFonts w:ascii="Times New Roman" w:eastAsia="Calibri" w:hAnsi="Times New Roman" w:cs="Times New Roman"/>
          <w:sz w:val="24"/>
          <w:szCs w:val="24"/>
        </w:rPr>
        <w:lastRenderedPageBreak/>
        <w:t>naujas 1 geltonasis autobusas. Iš viso Visagino savivaldybės mokinius veža 5 mokykliniai autobusai (iš jų vienas skirtas vaikams su negalia).</w:t>
      </w:r>
    </w:p>
    <w:p w14:paraId="7011B45C" w14:textId="77777777" w:rsidR="004E08B7" w:rsidRPr="004E08B7" w:rsidRDefault="004E08B7" w:rsidP="00602EF5">
      <w:pPr>
        <w:spacing w:after="0" w:line="240" w:lineRule="auto"/>
        <w:ind w:firstLine="851"/>
        <w:jc w:val="both"/>
        <w:rPr>
          <w:rFonts w:ascii="Times New Roman" w:eastAsia="Calibri" w:hAnsi="Times New Roman" w:cs="Times New Roman"/>
          <w:sz w:val="24"/>
          <w:szCs w:val="24"/>
        </w:rPr>
      </w:pPr>
      <w:r w:rsidRPr="004E08B7">
        <w:rPr>
          <w:rFonts w:ascii="Times New Roman" w:eastAsia="Calibri" w:hAnsi="Times New Roman" w:cs="Times New Roman"/>
          <w:sz w:val="24"/>
          <w:szCs w:val="24"/>
        </w:rPr>
        <w:t xml:space="preserve">Mokinių vežimui naudojamasi maršrutinių autobusų teikiamomis paslaugomis: 2020-2021 m. m. buvo vežami 4 bendrojo ugdymo mokyklų mokiniai, o 2021-2022 m. m. nėra mokinių, norinčių pasinaudoti šia paslauga (Visagino savivaldybės administracijos informacija). </w:t>
      </w:r>
      <w:r w:rsidRPr="004E08B7">
        <w:rPr>
          <w:rFonts w:ascii="Times New Roman" w:eastAsia="Times New Roman" w:hAnsi="Times New Roman" w:cs="Times New Roman"/>
          <w:sz w:val="24"/>
          <w:szCs w:val="24"/>
          <w:lang w:eastAsia="lt-LT"/>
        </w:rPr>
        <w:t>2021-2022 m. m. 55 VTVPMC mokiniai važinėja maršrutiniais autobusais.)</w:t>
      </w:r>
    </w:p>
    <w:p w14:paraId="72412408" w14:textId="77777777" w:rsidR="004E08B7" w:rsidRPr="004E08B7" w:rsidRDefault="004E08B7" w:rsidP="00602EF5">
      <w:pPr>
        <w:spacing w:after="0" w:line="240" w:lineRule="auto"/>
        <w:ind w:firstLine="851"/>
        <w:jc w:val="both"/>
        <w:rPr>
          <w:rFonts w:ascii="Times New Roman" w:eastAsia="Calibri" w:hAnsi="Times New Roman" w:cs="Times New Roman"/>
          <w:sz w:val="24"/>
          <w:szCs w:val="24"/>
        </w:rPr>
      </w:pPr>
      <w:r w:rsidRPr="004E08B7">
        <w:rPr>
          <w:rFonts w:ascii="Times New Roman" w:eastAsia="Calibri" w:hAnsi="Times New Roman" w:cs="Times New Roman"/>
          <w:sz w:val="24"/>
          <w:szCs w:val="24"/>
        </w:rPr>
        <w:t xml:space="preserve">Taip pat mokiniams sudaryta galimybė pasinaudoti traukinio teikiama paslauga, bet 2020-2021 m. m. tik 1 mokinys grįždavo į namus traukiniu, o 2021-2022 m. m. nėra mokinių, norinčių pasinaudoti šia paslauga. </w:t>
      </w:r>
    </w:p>
    <w:p w14:paraId="4810356D" w14:textId="77777777" w:rsidR="004E08B7" w:rsidRPr="004E08B7" w:rsidRDefault="004E08B7" w:rsidP="004E08B7">
      <w:pPr>
        <w:widowControl w:val="0"/>
        <w:tabs>
          <w:tab w:val="left" w:pos="4587"/>
        </w:tabs>
        <w:suppressAutoHyphens/>
        <w:spacing w:after="0" w:line="240" w:lineRule="auto"/>
        <w:jc w:val="both"/>
        <w:rPr>
          <w:rFonts w:ascii="Times New Roman" w:eastAsia="Times New Roman" w:hAnsi="Times New Roman" w:cs="Times New Roman"/>
          <w:sz w:val="24"/>
          <w:szCs w:val="24"/>
          <w:shd w:val="clear" w:color="auto" w:fill="FFFFFF"/>
          <w:lang w:eastAsia="lt-LT"/>
        </w:rPr>
      </w:pPr>
    </w:p>
    <w:p w14:paraId="30DE6D71" w14:textId="77777777" w:rsidR="004E08B7" w:rsidRPr="00E131EB" w:rsidRDefault="004E08B7" w:rsidP="00E131EB">
      <w:pPr>
        <w:pStyle w:val="Sraopastraipa"/>
        <w:widowControl w:val="0"/>
        <w:numPr>
          <w:ilvl w:val="0"/>
          <w:numId w:val="14"/>
        </w:numPr>
        <w:suppressAutoHyphens/>
        <w:autoSpaceDN w:val="0"/>
        <w:spacing w:after="0" w:line="240" w:lineRule="auto"/>
        <w:ind w:left="0" w:firstLine="851"/>
        <w:jc w:val="both"/>
        <w:textAlignment w:val="baseline"/>
        <w:rPr>
          <w:rFonts w:ascii="Times New Roman" w:eastAsia="SimSun" w:hAnsi="Times New Roman" w:cs="Times New Roman"/>
          <w:kern w:val="3"/>
          <w:sz w:val="24"/>
          <w:szCs w:val="24"/>
          <w:lang w:eastAsia="zh-CN" w:bidi="hi-IN"/>
        </w:rPr>
      </w:pPr>
      <w:r w:rsidRPr="00E131EB">
        <w:rPr>
          <w:rFonts w:ascii="Times New Roman" w:hAnsi="Times New Roman" w:cs="Times New Roman"/>
          <w:b/>
          <w:bCs/>
          <w:i/>
          <w:iCs/>
          <w:sz w:val="24"/>
          <w:szCs w:val="24"/>
        </w:rPr>
        <w:t>Neformaliojo vaikų švietimo įgyvendinimas.</w:t>
      </w:r>
      <w:r w:rsidR="00602EF5" w:rsidRPr="00E131EB">
        <w:rPr>
          <w:rFonts w:ascii="Times New Roman" w:hAnsi="Times New Roman" w:cs="Times New Roman"/>
          <w:b/>
          <w:bCs/>
          <w:i/>
          <w:iCs/>
          <w:sz w:val="24"/>
          <w:szCs w:val="24"/>
        </w:rPr>
        <w:t xml:space="preserve"> </w:t>
      </w:r>
      <w:r w:rsidRPr="00E131EB">
        <w:rPr>
          <w:rFonts w:ascii="Times New Roman" w:eastAsia="Times New Roman" w:hAnsi="Times New Roman" w:cs="Times New Roman"/>
          <w:kern w:val="3"/>
          <w:sz w:val="24"/>
          <w:szCs w:val="24"/>
          <w:lang w:eastAsia="zh-CN" w:bidi="hi-IN"/>
        </w:rPr>
        <w:t>Savivaldybėje sukurtas pakankamas ikimokyklinio ugdymo įstaigų,</w:t>
      </w:r>
      <w:r w:rsidRPr="00E131EB">
        <w:rPr>
          <w:rFonts w:ascii="Times New Roman" w:eastAsia="SimSun" w:hAnsi="Times New Roman" w:cs="Times New Roman"/>
          <w:kern w:val="3"/>
          <w:sz w:val="24"/>
          <w:szCs w:val="24"/>
          <w:lang w:eastAsia="lt-LT" w:bidi="hi-IN"/>
        </w:rPr>
        <w:t xml:space="preserve"> vykdančių ikimokyklinio ir priešmokyklinio ugdymo programas bei kitas įstaigų nuostatuose nustatytas funkcijas. </w:t>
      </w:r>
      <w:r w:rsidRPr="00E131EB">
        <w:rPr>
          <w:rFonts w:ascii="Times New Roman" w:eastAsia="Times New Roman" w:hAnsi="Times New Roman" w:cs="Times New Roman"/>
          <w:kern w:val="3"/>
          <w:sz w:val="24"/>
          <w:szCs w:val="24"/>
          <w:lang w:eastAsia="zh-CN" w:bidi="hi-IN"/>
        </w:rPr>
        <w:t>V</w:t>
      </w:r>
      <w:r w:rsidRPr="00E131EB">
        <w:rPr>
          <w:rFonts w:ascii="Times New Roman" w:eastAsia="SimSun" w:hAnsi="Times New Roman" w:cs="Times New Roman"/>
          <w:kern w:val="3"/>
          <w:sz w:val="24"/>
          <w:szCs w:val="24"/>
          <w:lang w:eastAsia="zh-CN" w:bidi="hi-IN"/>
        </w:rPr>
        <w:t>eikia 5 ikimokyklinio ugdymo mokyklos: lietuvių ugdomąja kalba lopšeliai-darželiai „Auksinis raktelis“ ir „Ąžuoliukas“, rusų ugdomąja kalba lopšeliai-darželiai ,,Auksinis gaidelis“ (Vaikystės pedagogikos centras), „Gintarėlis“ ir „Kūlverstukas“.</w:t>
      </w:r>
    </w:p>
    <w:p w14:paraId="60194F88" w14:textId="77777777" w:rsidR="004E08B7" w:rsidRPr="004E08B7" w:rsidRDefault="004E08B7" w:rsidP="004E08B7">
      <w:pPr>
        <w:spacing w:after="0" w:line="240" w:lineRule="auto"/>
        <w:rPr>
          <w:rFonts w:ascii="Times New Roman" w:hAnsi="Times New Roman" w:cs="Times New Roman"/>
          <w:iCs/>
          <w:sz w:val="24"/>
          <w:szCs w:val="24"/>
        </w:rPr>
      </w:pPr>
    </w:p>
    <w:p w14:paraId="460CF92F" w14:textId="77777777" w:rsidR="004E08B7" w:rsidRPr="004E08B7" w:rsidRDefault="004E08B7" w:rsidP="004E08B7">
      <w:pPr>
        <w:spacing w:after="0" w:line="240" w:lineRule="auto"/>
        <w:rPr>
          <w:rFonts w:ascii="Times New Roman" w:hAnsi="Times New Roman" w:cs="Times New Roman"/>
          <w:i/>
          <w:sz w:val="24"/>
          <w:szCs w:val="24"/>
        </w:rPr>
      </w:pPr>
      <w:r w:rsidRPr="004E08B7">
        <w:rPr>
          <w:rFonts w:ascii="Times New Roman" w:hAnsi="Times New Roman" w:cs="Times New Roman"/>
          <w:i/>
          <w:sz w:val="24"/>
          <w:szCs w:val="24"/>
        </w:rPr>
        <w:t>9 lentelė. Vaikų / grupių skaičiaus kaita pagal ugdymo kalbą</w:t>
      </w:r>
    </w:p>
    <w:tbl>
      <w:tblPr>
        <w:tblStyle w:val="Lentelstinklelis"/>
        <w:tblW w:w="9627" w:type="dxa"/>
        <w:tblLook w:val="04A0" w:firstRow="1" w:lastRow="0" w:firstColumn="1" w:lastColumn="0" w:noHBand="0" w:noVBand="1"/>
      </w:tblPr>
      <w:tblGrid>
        <w:gridCol w:w="1696"/>
        <w:gridCol w:w="1276"/>
        <w:gridCol w:w="1276"/>
        <w:gridCol w:w="1276"/>
        <w:gridCol w:w="1417"/>
        <w:gridCol w:w="1276"/>
        <w:gridCol w:w="1410"/>
      </w:tblGrid>
      <w:tr w:rsidR="004E08B7" w:rsidRPr="004E08B7" w14:paraId="0201D883" w14:textId="77777777" w:rsidTr="00F90FA3">
        <w:tc>
          <w:tcPr>
            <w:tcW w:w="1696" w:type="dxa"/>
            <w:vMerge w:val="restart"/>
          </w:tcPr>
          <w:p w14:paraId="7AC065AC" w14:textId="77777777" w:rsidR="004E08B7" w:rsidRPr="001F03B1" w:rsidRDefault="004E08B7" w:rsidP="004E08B7">
            <w:pPr>
              <w:rPr>
                <w:rFonts w:ascii="Times New Roman" w:hAnsi="Times New Roman" w:cs="Times New Roman"/>
                <w:sz w:val="20"/>
                <w:szCs w:val="20"/>
              </w:rPr>
            </w:pPr>
            <w:r w:rsidRPr="001F03B1">
              <w:rPr>
                <w:rFonts w:ascii="Times New Roman" w:hAnsi="Times New Roman" w:cs="Times New Roman"/>
                <w:sz w:val="20"/>
                <w:szCs w:val="20"/>
              </w:rPr>
              <w:t>Ugdymo kalba</w:t>
            </w:r>
          </w:p>
        </w:tc>
        <w:tc>
          <w:tcPr>
            <w:tcW w:w="7931" w:type="dxa"/>
            <w:gridSpan w:val="6"/>
          </w:tcPr>
          <w:p w14:paraId="42098360"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Vaikų skaičius/grupių skaičius</w:t>
            </w:r>
          </w:p>
        </w:tc>
      </w:tr>
      <w:tr w:rsidR="004E08B7" w:rsidRPr="004E08B7" w14:paraId="694E01DA" w14:textId="77777777" w:rsidTr="00F90FA3">
        <w:tc>
          <w:tcPr>
            <w:tcW w:w="1696" w:type="dxa"/>
            <w:vMerge/>
          </w:tcPr>
          <w:p w14:paraId="1BDBDCE1" w14:textId="77777777" w:rsidR="004E08B7" w:rsidRPr="001F03B1" w:rsidRDefault="004E08B7" w:rsidP="004E08B7">
            <w:pPr>
              <w:rPr>
                <w:rFonts w:ascii="Times New Roman" w:hAnsi="Times New Roman" w:cs="Times New Roman"/>
                <w:sz w:val="20"/>
                <w:szCs w:val="20"/>
              </w:rPr>
            </w:pPr>
          </w:p>
        </w:tc>
        <w:tc>
          <w:tcPr>
            <w:tcW w:w="1276" w:type="dxa"/>
          </w:tcPr>
          <w:p w14:paraId="5CB55B90" w14:textId="77777777" w:rsidR="004E08B7" w:rsidRPr="001F03B1" w:rsidRDefault="004E08B7" w:rsidP="004E08B7">
            <w:pPr>
              <w:jc w:val="center"/>
              <w:rPr>
                <w:rFonts w:ascii="Times New Roman" w:hAnsi="Times New Roman" w:cs="Times New Roman"/>
                <w:bCs/>
                <w:sz w:val="20"/>
                <w:szCs w:val="20"/>
              </w:rPr>
            </w:pPr>
            <w:r w:rsidRPr="001F03B1">
              <w:rPr>
                <w:rFonts w:ascii="Times New Roman" w:hAnsi="Times New Roman" w:cs="Times New Roman"/>
                <w:bCs/>
                <w:sz w:val="20"/>
                <w:szCs w:val="20"/>
              </w:rPr>
              <w:t>2016-09-01</w:t>
            </w:r>
          </w:p>
        </w:tc>
        <w:tc>
          <w:tcPr>
            <w:tcW w:w="1276" w:type="dxa"/>
          </w:tcPr>
          <w:p w14:paraId="34867A28" w14:textId="77777777" w:rsidR="004E08B7" w:rsidRPr="001F03B1" w:rsidRDefault="004E08B7" w:rsidP="004E08B7">
            <w:pPr>
              <w:jc w:val="center"/>
              <w:rPr>
                <w:rFonts w:ascii="Times New Roman" w:hAnsi="Times New Roman" w:cs="Times New Roman"/>
                <w:bCs/>
                <w:sz w:val="20"/>
                <w:szCs w:val="20"/>
              </w:rPr>
            </w:pPr>
            <w:r w:rsidRPr="001F03B1">
              <w:rPr>
                <w:rFonts w:ascii="Times New Roman" w:hAnsi="Times New Roman" w:cs="Times New Roman"/>
                <w:bCs/>
                <w:sz w:val="20"/>
                <w:szCs w:val="20"/>
              </w:rPr>
              <w:t>2017-09-01</w:t>
            </w:r>
          </w:p>
        </w:tc>
        <w:tc>
          <w:tcPr>
            <w:tcW w:w="1276" w:type="dxa"/>
          </w:tcPr>
          <w:p w14:paraId="26091804" w14:textId="77777777" w:rsidR="004E08B7" w:rsidRPr="001F03B1" w:rsidRDefault="004E08B7" w:rsidP="004E08B7">
            <w:pPr>
              <w:jc w:val="center"/>
              <w:rPr>
                <w:rFonts w:ascii="Times New Roman" w:hAnsi="Times New Roman" w:cs="Times New Roman"/>
                <w:bCs/>
                <w:sz w:val="20"/>
                <w:szCs w:val="20"/>
              </w:rPr>
            </w:pPr>
            <w:r w:rsidRPr="001F03B1">
              <w:rPr>
                <w:rFonts w:ascii="Times New Roman" w:hAnsi="Times New Roman" w:cs="Times New Roman"/>
                <w:bCs/>
                <w:sz w:val="20"/>
                <w:szCs w:val="20"/>
              </w:rPr>
              <w:t>2018-09-01</w:t>
            </w:r>
          </w:p>
        </w:tc>
        <w:tc>
          <w:tcPr>
            <w:tcW w:w="1417" w:type="dxa"/>
          </w:tcPr>
          <w:p w14:paraId="45EB0FDE" w14:textId="77777777" w:rsidR="004E08B7" w:rsidRPr="001F03B1" w:rsidRDefault="004E08B7" w:rsidP="004E08B7">
            <w:pPr>
              <w:jc w:val="center"/>
              <w:rPr>
                <w:rFonts w:ascii="Times New Roman" w:hAnsi="Times New Roman" w:cs="Times New Roman"/>
                <w:bCs/>
                <w:sz w:val="20"/>
                <w:szCs w:val="20"/>
              </w:rPr>
            </w:pPr>
            <w:r w:rsidRPr="001F03B1">
              <w:rPr>
                <w:rFonts w:ascii="Times New Roman" w:hAnsi="Times New Roman" w:cs="Times New Roman"/>
                <w:bCs/>
                <w:sz w:val="20"/>
                <w:szCs w:val="20"/>
              </w:rPr>
              <w:t>2019-09-01</w:t>
            </w:r>
          </w:p>
        </w:tc>
        <w:tc>
          <w:tcPr>
            <w:tcW w:w="1276" w:type="dxa"/>
          </w:tcPr>
          <w:p w14:paraId="65CC9D40" w14:textId="77777777" w:rsidR="004E08B7" w:rsidRPr="001F03B1" w:rsidRDefault="004E08B7" w:rsidP="004E08B7">
            <w:pPr>
              <w:jc w:val="center"/>
              <w:rPr>
                <w:rFonts w:ascii="Times New Roman" w:hAnsi="Times New Roman" w:cs="Times New Roman"/>
                <w:bCs/>
                <w:sz w:val="20"/>
                <w:szCs w:val="20"/>
              </w:rPr>
            </w:pPr>
            <w:r w:rsidRPr="001F03B1">
              <w:rPr>
                <w:rFonts w:ascii="Times New Roman" w:hAnsi="Times New Roman" w:cs="Times New Roman"/>
                <w:bCs/>
                <w:sz w:val="20"/>
                <w:szCs w:val="20"/>
              </w:rPr>
              <w:t>2020-09-01</w:t>
            </w:r>
          </w:p>
        </w:tc>
        <w:tc>
          <w:tcPr>
            <w:tcW w:w="1410" w:type="dxa"/>
          </w:tcPr>
          <w:p w14:paraId="75B985C6" w14:textId="77777777" w:rsidR="004E08B7" w:rsidRPr="001F03B1" w:rsidRDefault="004E08B7" w:rsidP="004E08B7">
            <w:pPr>
              <w:jc w:val="center"/>
              <w:rPr>
                <w:rFonts w:ascii="Times New Roman" w:hAnsi="Times New Roman" w:cs="Times New Roman"/>
                <w:bCs/>
                <w:sz w:val="20"/>
                <w:szCs w:val="20"/>
              </w:rPr>
            </w:pPr>
            <w:r w:rsidRPr="001F03B1">
              <w:rPr>
                <w:rFonts w:ascii="Times New Roman" w:hAnsi="Times New Roman" w:cs="Times New Roman"/>
                <w:bCs/>
                <w:sz w:val="20"/>
                <w:szCs w:val="20"/>
              </w:rPr>
              <w:t>2021-09-01</w:t>
            </w:r>
          </w:p>
        </w:tc>
      </w:tr>
      <w:tr w:rsidR="004E08B7" w:rsidRPr="004E08B7" w14:paraId="2D6FBC22" w14:textId="77777777" w:rsidTr="00F90FA3">
        <w:tc>
          <w:tcPr>
            <w:tcW w:w="1696" w:type="dxa"/>
          </w:tcPr>
          <w:p w14:paraId="70A9EB06" w14:textId="77777777" w:rsidR="004E08B7" w:rsidRPr="001F03B1" w:rsidRDefault="004E08B7" w:rsidP="004E08B7">
            <w:pPr>
              <w:rPr>
                <w:rFonts w:ascii="Times New Roman" w:hAnsi="Times New Roman" w:cs="Times New Roman"/>
                <w:sz w:val="20"/>
                <w:szCs w:val="20"/>
              </w:rPr>
            </w:pPr>
            <w:r w:rsidRPr="001F03B1">
              <w:rPr>
                <w:rFonts w:ascii="Times New Roman" w:hAnsi="Times New Roman" w:cs="Times New Roman"/>
                <w:sz w:val="20"/>
                <w:szCs w:val="20"/>
              </w:rPr>
              <w:t>Lietuvių kalba</w:t>
            </w:r>
          </w:p>
          <w:p w14:paraId="41AA356C" w14:textId="77777777" w:rsidR="004E08B7" w:rsidRPr="001F03B1" w:rsidRDefault="004E08B7" w:rsidP="004E08B7">
            <w:pPr>
              <w:rPr>
                <w:rFonts w:ascii="Times New Roman" w:hAnsi="Times New Roman" w:cs="Times New Roman"/>
                <w:sz w:val="20"/>
                <w:szCs w:val="20"/>
              </w:rPr>
            </w:pPr>
            <w:r w:rsidRPr="001F03B1">
              <w:rPr>
                <w:rFonts w:ascii="Times New Roman" w:hAnsi="Times New Roman" w:cs="Times New Roman"/>
                <w:sz w:val="20"/>
                <w:szCs w:val="20"/>
              </w:rPr>
              <w:t xml:space="preserve"> (2 mokyklos)</w:t>
            </w:r>
          </w:p>
        </w:tc>
        <w:tc>
          <w:tcPr>
            <w:tcW w:w="1276" w:type="dxa"/>
          </w:tcPr>
          <w:p w14:paraId="39D04DF8"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392/22</w:t>
            </w:r>
          </w:p>
        </w:tc>
        <w:tc>
          <w:tcPr>
            <w:tcW w:w="1276" w:type="dxa"/>
          </w:tcPr>
          <w:p w14:paraId="074C05DA"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414/22</w:t>
            </w:r>
          </w:p>
        </w:tc>
        <w:tc>
          <w:tcPr>
            <w:tcW w:w="1276" w:type="dxa"/>
          </w:tcPr>
          <w:p w14:paraId="0A893F1C"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421/24</w:t>
            </w:r>
          </w:p>
        </w:tc>
        <w:tc>
          <w:tcPr>
            <w:tcW w:w="1417" w:type="dxa"/>
          </w:tcPr>
          <w:p w14:paraId="4E46D084"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418/24</w:t>
            </w:r>
          </w:p>
        </w:tc>
        <w:tc>
          <w:tcPr>
            <w:tcW w:w="1276" w:type="dxa"/>
          </w:tcPr>
          <w:p w14:paraId="0DBA2C67"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416/24</w:t>
            </w:r>
          </w:p>
        </w:tc>
        <w:tc>
          <w:tcPr>
            <w:tcW w:w="1410" w:type="dxa"/>
          </w:tcPr>
          <w:p w14:paraId="3A4613BB"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404/24</w:t>
            </w:r>
          </w:p>
        </w:tc>
      </w:tr>
      <w:tr w:rsidR="004E08B7" w:rsidRPr="004E08B7" w14:paraId="0CCE87DA" w14:textId="77777777" w:rsidTr="00F90FA3">
        <w:tc>
          <w:tcPr>
            <w:tcW w:w="1696" w:type="dxa"/>
          </w:tcPr>
          <w:p w14:paraId="32913DF8" w14:textId="77777777" w:rsidR="004E08B7" w:rsidRPr="001F03B1" w:rsidRDefault="004E08B7" w:rsidP="004E08B7">
            <w:pPr>
              <w:rPr>
                <w:rFonts w:ascii="Times New Roman" w:hAnsi="Times New Roman" w:cs="Times New Roman"/>
                <w:sz w:val="20"/>
                <w:szCs w:val="20"/>
              </w:rPr>
            </w:pPr>
            <w:r w:rsidRPr="001F03B1">
              <w:rPr>
                <w:rFonts w:ascii="Times New Roman" w:hAnsi="Times New Roman" w:cs="Times New Roman"/>
                <w:sz w:val="20"/>
                <w:szCs w:val="20"/>
              </w:rPr>
              <w:t xml:space="preserve">Rusų kalba </w:t>
            </w:r>
          </w:p>
          <w:p w14:paraId="09030FDD" w14:textId="77777777" w:rsidR="004E08B7" w:rsidRPr="001F03B1" w:rsidRDefault="004E08B7" w:rsidP="004E08B7">
            <w:pPr>
              <w:rPr>
                <w:rFonts w:ascii="Times New Roman" w:hAnsi="Times New Roman" w:cs="Times New Roman"/>
                <w:sz w:val="20"/>
                <w:szCs w:val="20"/>
              </w:rPr>
            </w:pPr>
            <w:r w:rsidRPr="001F03B1">
              <w:rPr>
                <w:rFonts w:ascii="Times New Roman" w:hAnsi="Times New Roman" w:cs="Times New Roman"/>
                <w:sz w:val="20"/>
                <w:szCs w:val="20"/>
              </w:rPr>
              <w:t>(3 mokyklos)</w:t>
            </w:r>
          </w:p>
        </w:tc>
        <w:tc>
          <w:tcPr>
            <w:tcW w:w="1276" w:type="dxa"/>
          </w:tcPr>
          <w:p w14:paraId="558450AC"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519/33</w:t>
            </w:r>
          </w:p>
        </w:tc>
        <w:tc>
          <w:tcPr>
            <w:tcW w:w="1276" w:type="dxa"/>
          </w:tcPr>
          <w:p w14:paraId="5017C9F3"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498/30</w:t>
            </w:r>
          </w:p>
        </w:tc>
        <w:tc>
          <w:tcPr>
            <w:tcW w:w="1276" w:type="dxa"/>
          </w:tcPr>
          <w:p w14:paraId="3BAB4598"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489/30</w:t>
            </w:r>
          </w:p>
        </w:tc>
        <w:tc>
          <w:tcPr>
            <w:tcW w:w="1417" w:type="dxa"/>
          </w:tcPr>
          <w:p w14:paraId="3499BBA6"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496/29</w:t>
            </w:r>
          </w:p>
        </w:tc>
        <w:tc>
          <w:tcPr>
            <w:tcW w:w="1276" w:type="dxa"/>
          </w:tcPr>
          <w:p w14:paraId="08C0AA92"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426/26</w:t>
            </w:r>
          </w:p>
        </w:tc>
        <w:tc>
          <w:tcPr>
            <w:tcW w:w="1410" w:type="dxa"/>
          </w:tcPr>
          <w:p w14:paraId="625C5FA7"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410/26</w:t>
            </w:r>
          </w:p>
        </w:tc>
      </w:tr>
      <w:tr w:rsidR="004E08B7" w:rsidRPr="004E08B7" w14:paraId="249F3C80" w14:textId="77777777" w:rsidTr="00F90FA3">
        <w:tc>
          <w:tcPr>
            <w:tcW w:w="1696" w:type="dxa"/>
          </w:tcPr>
          <w:p w14:paraId="6A3E652C" w14:textId="77777777" w:rsidR="004E08B7" w:rsidRPr="001F03B1" w:rsidRDefault="004E08B7" w:rsidP="004E08B7">
            <w:pPr>
              <w:rPr>
                <w:rFonts w:ascii="Times New Roman" w:hAnsi="Times New Roman" w:cs="Times New Roman"/>
                <w:sz w:val="20"/>
                <w:szCs w:val="20"/>
              </w:rPr>
            </w:pPr>
            <w:r w:rsidRPr="001F03B1">
              <w:rPr>
                <w:rFonts w:ascii="Times New Roman" w:hAnsi="Times New Roman" w:cs="Times New Roman"/>
                <w:sz w:val="20"/>
                <w:szCs w:val="20"/>
              </w:rPr>
              <w:t>Iš viso:</w:t>
            </w:r>
          </w:p>
        </w:tc>
        <w:tc>
          <w:tcPr>
            <w:tcW w:w="1276" w:type="dxa"/>
          </w:tcPr>
          <w:p w14:paraId="76BC44EA"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911/55</w:t>
            </w:r>
          </w:p>
        </w:tc>
        <w:tc>
          <w:tcPr>
            <w:tcW w:w="1276" w:type="dxa"/>
          </w:tcPr>
          <w:p w14:paraId="2FACAF7B"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912/52</w:t>
            </w:r>
          </w:p>
        </w:tc>
        <w:tc>
          <w:tcPr>
            <w:tcW w:w="1276" w:type="dxa"/>
          </w:tcPr>
          <w:p w14:paraId="0ED4DFDF"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910/54</w:t>
            </w:r>
          </w:p>
        </w:tc>
        <w:tc>
          <w:tcPr>
            <w:tcW w:w="1417" w:type="dxa"/>
          </w:tcPr>
          <w:p w14:paraId="179D2DDA"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914/53</w:t>
            </w:r>
          </w:p>
        </w:tc>
        <w:tc>
          <w:tcPr>
            <w:tcW w:w="1276" w:type="dxa"/>
          </w:tcPr>
          <w:p w14:paraId="03F4D4BF"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842/50</w:t>
            </w:r>
          </w:p>
        </w:tc>
        <w:tc>
          <w:tcPr>
            <w:tcW w:w="1410" w:type="dxa"/>
          </w:tcPr>
          <w:p w14:paraId="629260FA"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814/50</w:t>
            </w:r>
          </w:p>
        </w:tc>
      </w:tr>
    </w:tbl>
    <w:p w14:paraId="0BE0C0A3" w14:textId="77777777" w:rsidR="004E08B7" w:rsidRPr="004E08B7" w:rsidRDefault="004E08B7" w:rsidP="004E08B7">
      <w:pPr>
        <w:widowControl w:val="0"/>
        <w:suppressAutoHyphens/>
        <w:autoSpaceDN w:val="0"/>
        <w:spacing w:after="0" w:line="240" w:lineRule="auto"/>
        <w:jc w:val="both"/>
        <w:textAlignment w:val="baseline"/>
        <w:rPr>
          <w:rFonts w:ascii="Times New Roman" w:eastAsia="SimSun" w:hAnsi="Times New Roman" w:cs="Times New Roman"/>
          <w:i/>
          <w:iCs/>
          <w:color w:val="FF0000"/>
          <w:kern w:val="3"/>
          <w:sz w:val="24"/>
          <w:szCs w:val="24"/>
          <w:lang w:eastAsia="zh-CN" w:bidi="hi-IN"/>
        </w:rPr>
      </w:pPr>
      <w:r w:rsidRPr="004E08B7">
        <w:rPr>
          <w:rFonts w:ascii="Times New Roman" w:eastAsia="Calibri" w:hAnsi="Times New Roman" w:cs="Times New Roman"/>
          <w:i/>
          <w:iCs/>
          <w:kern w:val="3"/>
          <w:sz w:val="24"/>
          <w:szCs w:val="24"/>
          <w:lang w:eastAsia="zh-CN" w:bidi="hi-IN"/>
        </w:rPr>
        <w:t>Š</w:t>
      </w:r>
      <w:r w:rsidRPr="004E08B7">
        <w:rPr>
          <w:rFonts w:ascii="Times New Roman" w:eastAsia="Calibri" w:hAnsi="Times New Roman" w:cs="Times New Roman"/>
          <w:i/>
          <w:kern w:val="3"/>
          <w:sz w:val="24"/>
          <w:szCs w:val="24"/>
          <w:lang w:eastAsia="zh-CN" w:bidi="hi-IN"/>
        </w:rPr>
        <w:t xml:space="preserve">altinis: </w:t>
      </w:r>
      <w:r w:rsidRPr="004E08B7">
        <w:rPr>
          <w:rFonts w:ascii="Times New Roman" w:eastAsia="SimSun" w:hAnsi="Times New Roman" w:cs="Times New Roman"/>
          <w:i/>
          <w:iCs/>
          <w:kern w:val="3"/>
          <w:sz w:val="24"/>
          <w:szCs w:val="24"/>
          <w:lang w:eastAsia="zh-CN" w:bidi="hi-IN"/>
        </w:rPr>
        <w:t>Mokinių registras.</w:t>
      </w:r>
    </w:p>
    <w:p w14:paraId="484AE14A" w14:textId="77777777" w:rsidR="004E08B7" w:rsidRPr="004E08B7" w:rsidRDefault="004E08B7" w:rsidP="004E08B7">
      <w:pPr>
        <w:keepNext/>
        <w:keepLines/>
        <w:tabs>
          <w:tab w:val="left" w:pos="851"/>
        </w:tabs>
        <w:spacing w:after="0" w:line="240" w:lineRule="auto"/>
        <w:jc w:val="both"/>
        <w:rPr>
          <w:rFonts w:ascii="Times New Roman" w:eastAsia="Calibri" w:hAnsi="Times New Roman" w:cs="Times New Roman"/>
          <w:sz w:val="24"/>
          <w:szCs w:val="24"/>
        </w:rPr>
      </w:pPr>
    </w:p>
    <w:p w14:paraId="7BB1B6EF" w14:textId="77777777" w:rsidR="004E08B7" w:rsidRPr="004E08B7" w:rsidRDefault="004E08B7" w:rsidP="004E08B7">
      <w:pPr>
        <w:keepNext/>
        <w:keepLines/>
        <w:tabs>
          <w:tab w:val="left" w:pos="851"/>
        </w:tabs>
        <w:spacing w:after="0" w:line="240" w:lineRule="auto"/>
        <w:jc w:val="both"/>
        <w:rPr>
          <w:rFonts w:ascii="Times New Roman" w:eastAsia="Calibri" w:hAnsi="Times New Roman" w:cs="Times New Roman"/>
          <w:sz w:val="24"/>
          <w:szCs w:val="24"/>
        </w:rPr>
      </w:pPr>
      <w:r w:rsidRPr="004E08B7">
        <w:rPr>
          <w:rFonts w:ascii="Times New Roman" w:eastAsia="Calibri" w:hAnsi="Times New Roman" w:cs="Times New Roman"/>
          <w:sz w:val="24"/>
          <w:szCs w:val="24"/>
        </w:rPr>
        <w:tab/>
        <w:t xml:space="preserve">Savivaldybės ikimokyklinio ugdymo mokyklose nuo 2016 m. iki 2022 m. vaikų sumažėjo 10,6 proc. (97 vaikais). Pastebima, kad vaikų sumažėjo rusų ugdomąja kalba (109 vaikais, t. y. -21 proc.). Tuo tarpu lietuvių ugdomąja kalba vaikų skaičius nežymiai padidėjo (12 vaikų, +2,6 proc.). Jeigu </w:t>
      </w:r>
      <w:r w:rsidRPr="004E08B7">
        <w:rPr>
          <w:rFonts w:ascii="Times New Roman" w:hAnsi="Times New Roman" w:cs="Times New Roman"/>
          <w:sz w:val="24"/>
          <w:szCs w:val="24"/>
        </w:rPr>
        <w:t xml:space="preserve">lietuvių ugdomąja kalba ikimokyklinio ugdymo mokyklose </w:t>
      </w:r>
      <w:r w:rsidRPr="004E08B7">
        <w:rPr>
          <w:rFonts w:ascii="Times New Roman" w:eastAsia="Calibri" w:hAnsi="Times New Roman" w:cs="Times New Roman"/>
          <w:sz w:val="24"/>
          <w:szCs w:val="24"/>
        </w:rPr>
        <w:t xml:space="preserve">nuo 2016 m. iki 2022 m. vaikų, tenkančių vienai mokyklai, skaičius nežymiai keitėsi: nuo 2016 m. iki 2018 m. padidėjo 15 vaikų, o nuo 2018 m. iki 2022 m. sumažėjo 9 vaikais, tai rusų </w:t>
      </w:r>
      <w:r w:rsidRPr="004E08B7">
        <w:rPr>
          <w:rFonts w:ascii="Times New Roman" w:hAnsi="Times New Roman" w:cs="Times New Roman"/>
          <w:sz w:val="24"/>
          <w:szCs w:val="24"/>
        </w:rPr>
        <w:t>ugdomąja kalba ikimokyklinio ugdymo mokyklose</w:t>
      </w:r>
      <w:r w:rsidRPr="004E08B7">
        <w:rPr>
          <w:rFonts w:ascii="Times New Roman" w:eastAsia="Calibri" w:hAnsi="Times New Roman" w:cs="Times New Roman"/>
          <w:sz w:val="24"/>
          <w:szCs w:val="24"/>
        </w:rPr>
        <w:t xml:space="preserve"> nuo 2016 m. iki 2022 m. vaikų, vidutiniškai tenkančių vienai mokyklai, skaičius labai stipriai sumažėjo – 36 vaikais.</w:t>
      </w:r>
    </w:p>
    <w:p w14:paraId="6BC3F3F8" w14:textId="77777777" w:rsidR="004E08B7" w:rsidRPr="004E08B7" w:rsidRDefault="004E08B7" w:rsidP="004E08B7">
      <w:pPr>
        <w:keepNext/>
        <w:keepLines/>
        <w:tabs>
          <w:tab w:val="left" w:pos="851"/>
        </w:tabs>
        <w:spacing w:after="0" w:line="240" w:lineRule="auto"/>
        <w:jc w:val="both"/>
        <w:rPr>
          <w:rFonts w:ascii="Times New Roman" w:eastAsia="Calibri" w:hAnsi="Times New Roman" w:cs="Times New Roman"/>
          <w:sz w:val="24"/>
          <w:szCs w:val="24"/>
        </w:rPr>
      </w:pPr>
      <w:r w:rsidRPr="004E08B7">
        <w:rPr>
          <w:rFonts w:ascii="Times New Roman" w:eastAsia="Calibri" w:hAnsi="Times New Roman" w:cs="Times New Roman"/>
          <w:sz w:val="24"/>
          <w:szCs w:val="24"/>
        </w:rPr>
        <w:tab/>
        <w:t xml:space="preserve">Savivaldybės ikimokyklinio ugdymo mokyklose nuo 2016 m. iki 2022 m. 9,1 proc. (5 grupėmis) sumažėjo grupių skaičius. Pastebima, kad grupių sumažėjo rusų ugdomąja kalba (7 grupėmis, t. y. 21 proc.). Tuo tarpu lietuvių ugdomąja kalba grupių skaičius padidėjo (2 grupėmis, 9,1 proc.). </w:t>
      </w:r>
    </w:p>
    <w:p w14:paraId="577368C1" w14:textId="77777777" w:rsidR="004E08B7" w:rsidRPr="004E08B7" w:rsidRDefault="004E08B7" w:rsidP="004E08B7">
      <w:pPr>
        <w:keepNext/>
        <w:keepLines/>
        <w:tabs>
          <w:tab w:val="left" w:pos="851"/>
        </w:tabs>
        <w:spacing w:after="0" w:line="240" w:lineRule="auto"/>
        <w:jc w:val="both"/>
        <w:rPr>
          <w:rFonts w:ascii="Times New Roman" w:eastAsia="Calibri" w:hAnsi="Times New Roman" w:cs="Times New Roman"/>
          <w:sz w:val="24"/>
          <w:szCs w:val="24"/>
        </w:rPr>
      </w:pPr>
      <w:r w:rsidRPr="004E08B7">
        <w:rPr>
          <w:rFonts w:ascii="Times New Roman" w:eastAsia="Calibri" w:hAnsi="Times New Roman" w:cs="Times New Roman"/>
          <w:sz w:val="24"/>
          <w:szCs w:val="24"/>
        </w:rPr>
        <w:tab/>
      </w:r>
      <w:r w:rsidRPr="004E08B7">
        <w:rPr>
          <w:rFonts w:ascii="Times New Roman" w:eastAsia="Times New Roman" w:hAnsi="Times New Roman" w:cs="Times New Roman"/>
          <w:sz w:val="24"/>
          <w:szCs w:val="24"/>
        </w:rPr>
        <w:t xml:space="preserve">Pagal ikimokyklinio ugdymo mokyklų patalpų charakteristiką, jeigu būtų poreikis, </w:t>
      </w:r>
      <w:r w:rsidRPr="004E08B7">
        <w:rPr>
          <w:rFonts w:ascii="Times New Roman" w:hAnsi="Times New Roman" w:cs="Times New Roman"/>
          <w:sz w:val="24"/>
          <w:szCs w:val="24"/>
        </w:rPr>
        <w:t>2021–2022 m. m. vaikų lopšelis-darželis „Kūlverstukas“ galėtų turėti papildomai dar 8 grupes, „Auksinis gaidelis“ – 1 grupę, „Gintarėlis“ – 3 grupes, „Ąžuoliukas“ – 1 grupę, vienintelis „Auksinis raktelis“ laisvų patalpų nebeturi.</w:t>
      </w:r>
    </w:p>
    <w:p w14:paraId="0186911A" w14:textId="77777777" w:rsidR="004E08B7" w:rsidRPr="004E08B7" w:rsidRDefault="004E08B7" w:rsidP="004E08B7">
      <w:pPr>
        <w:keepNext/>
        <w:keepLines/>
        <w:tabs>
          <w:tab w:val="left" w:pos="851"/>
        </w:tabs>
        <w:spacing w:after="0" w:line="240" w:lineRule="auto"/>
        <w:jc w:val="both"/>
        <w:rPr>
          <w:rFonts w:ascii="Times New Roman" w:hAnsi="Times New Roman" w:cs="Times New Roman"/>
          <w:iCs/>
          <w:sz w:val="24"/>
          <w:szCs w:val="24"/>
        </w:rPr>
      </w:pPr>
    </w:p>
    <w:p w14:paraId="227955E2" w14:textId="77777777" w:rsidR="004E08B7" w:rsidRPr="004E08B7" w:rsidRDefault="004E08B7" w:rsidP="004E08B7">
      <w:pPr>
        <w:spacing w:after="0" w:line="240" w:lineRule="auto"/>
        <w:rPr>
          <w:rFonts w:ascii="Times New Roman" w:hAnsi="Times New Roman" w:cs="Times New Roman"/>
          <w:i/>
          <w:sz w:val="24"/>
          <w:szCs w:val="24"/>
        </w:rPr>
      </w:pPr>
      <w:r w:rsidRPr="004E08B7">
        <w:rPr>
          <w:rFonts w:ascii="Times New Roman" w:hAnsi="Times New Roman" w:cs="Times New Roman"/>
          <w:i/>
          <w:sz w:val="24"/>
          <w:szCs w:val="24"/>
        </w:rPr>
        <w:t>10 lentelė. Vaikų, vidutiniškai tenkančių vienai mokyklai pagal ugdymo kalbą, skaičiaus kaita pagal ugdymo kalbą</w:t>
      </w:r>
    </w:p>
    <w:tbl>
      <w:tblPr>
        <w:tblStyle w:val="Lentelstinklelis"/>
        <w:tblW w:w="9627" w:type="dxa"/>
        <w:tblLook w:val="04A0" w:firstRow="1" w:lastRow="0" w:firstColumn="1" w:lastColumn="0" w:noHBand="0" w:noVBand="1"/>
      </w:tblPr>
      <w:tblGrid>
        <w:gridCol w:w="1696"/>
        <w:gridCol w:w="1389"/>
        <w:gridCol w:w="1276"/>
        <w:gridCol w:w="1276"/>
        <w:gridCol w:w="1304"/>
        <w:gridCol w:w="1276"/>
        <w:gridCol w:w="1410"/>
      </w:tblGrid>
      <w:tr w:rsidR="004E08B7" w:rsidRPr="004E08B7" w14:paraId="32E7F08C" w14:textId="77777777" w:rsidTr="00F90FA3">
        <w:tc>
          <w:tcPr>
            <w:tcW w:w="1696" w:type="dxa"/>
            <w:vMerge w:val="restart"/>
          </w:tcPr>
          <w:p w14:paraId="23E084DD" w14:textId="77777777" w:rsidR="004E08B7" w:rsidRPr="001F03B1" w:rsidRDefault="004E08B7" w:rsidP="004E08B7">
            <w:pPr>
              <w:rPr>
                <w:rFonts w:ascii="Times New Roman" w:hAnsi="Times New Roman" w:cs="Times New Roman"/>
                <w:sz w:val="20"/>
                <w:szCs w:val="20"/>
              </w:rPr>
            </w:pPr>
            <w:r w:rsidRPr="001F03B1">
              <w:rPr>
                <w:rFonts w:ascii="Times New Roman" w:hAnsi="Times New Roman" w:cs="Times New Roman"/>
                <w:sz w:val="20"/>
                <w:szCs w:val="20"/>
              </w:rPr>
              <w:t>Ugdymo kalba</w:t>
            </w:r>
          </w:p>
        </w:tc>
        <w:tc>
          <w:tcPr>
            <w:tcW w:w="7931" w:type="dxa"/>
            <w:gridSpan w:val="6"/>
          </w:tcPr>
          <w:p w14:paraId="7755D561"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Vaikų skaičius</w:t>
            </w:r>
          </w:p>
        </w:tc>
      </w:tr>
      <w:tr w:rsidR="004E08B7" w:rsidRPr="004E08B7" w14:paraId="30718329" w14:textId="77777777" w:rsidTr="00F90FA3">
        <w:tc>
          <w:tcPr>
            <w:tcW w:w="1696" w:type="dxa"/>
            <w:vMerge/>
          </w:tcPr>
          <w:p w14:paraId="0704084C" w14:textId="77777777" w:rsidR="004E08B7" w:rsidRPr="001F03B1" w:rsidRDefault="004E08B7" w:rsidP="004E08B7">
            <w:pPr>
              <w:rPr>
                <w:rFonts w:ascii="Times New Roman" w:hAnsi="Times New Roman" w:cs="Times New Roman"/>
                <w:sz w:val="20"/>
                <w:szCs w:val="20"/>
              </w:rPr>
            </w:pPr>
          </w:p>
        </w:tc>
        <w:tc>
          <w:tcPr>
            <w:tcW w:w="1389" w:type="dxa"/>
          </w:tcPr>
          <w:p w14:paraId="40BF127E" w14:textId="77777777" w:rsidR="004E08B7" w:rsidRPr="001F03B1" w:rsidRDefault="004E08B7" w:rsidP="004E08B7">
            <w:pPr>
              <w:jc w:val="center"/>
              <w:rPr>
                <w:rFonts w:ascii="Times New Roman" w:hAnsi="Times New Roman" w:cs="Times New Roman"/>
                <w:bCs/>
                <w:sz w:val="20"/>
                <w:szCs w:val="20"/>
              </w:rPr>
            </w:pPr>
            <w:r w:rsidRPr="001F03B1">
              <w:rPr>
                <w:rFonts w:ascii="Times New Roman" w:hAnsi="Times New Roman" w:cs="Times New Roman"/>
                <w:bCs/>
                <w:sz w:val="20"/>
                <w:szCs w:val="20"/>
              </w:rPr>
              <w:t>2016-09-01</w:t>
            </w:r>
          </w:p>
        </w:tc>
        <w:tc>
          <w:tcPr>
            <w:tcW w:w="1276" w:type="dxa"/>
          </w:tcPr>
          <w:p w14:paraId="7D353F2A" w14:textId="77777777" w:rsidR="004E08B7" w:rsidRPr="001F03B1" w:rsidRDefault="004E08B7" w:rsidP="004E08B7">
            <w:pPr>
              <w:jc w:val="center"/>
              <w:rPr>
                <w:rFonts w:ascii="Times New Roman" w:hAnsi="Times New Roman" w:cs="Times New Roman"/>
                <w:bCs/>
                <w:sz w:val="20"/>
                <w:szCs w:val="20"/>
              </w:rPr>
            </w:pPr>
            <w:r w:rsidRPr="001F03B1">
              <w:rPr>
                <w:rFonts w:ascii="Times New Roman" w:hAnsi="Times New Roman" w:cs="Times New Roman"/>
                <w:bCs/>
                <w:sz w:val="20"/>
                <w:szCs w:val="20"/>
              </w:rPr>
              <w:t>2017-09-01</w:t>
            </w:r>
          </w:p>
        </w:tc>
        <w:tc>
          <w:tcPr>
            <w:tcW w:w="1276" w:type="dxa"/>
          </w:tcPr>
          <w:p w14:paraId="7EC534D3" w14:textId="77777777" w:rsidR="004E08B7" w:rsidRPr="001F03B1" w:rsidRDefault="004E08B7" w:rsidP="004E08B7">
            <w:pPr>
              <w:jc w:val="center"/>
              <w:rPr>
                <w:rFonts w:ascii="Times New Roman" w:hAnsi="Times New Roman" w:cs="Times New Roman"/>
                <w:bCs/>
                <w:sz w:val="20"/>
                <w:szCs w:val="20"/>
              </w:rPr>
            </w:pPr>
            <w:r w:rsidRPr="001F03B1">
              <w:rPr>
                <w:rFonts w:ascii="Times New Roman" w:hAnsi="Times New Roman" w:cs="Times New Roman"/>
                <w:bCs/>
                <w:sz w:val="20"/>
                <w:szCs w:val="20"/>
              </w:rPr>
              <w:t>2018-09-01</w:t>
            </w:r>
          </w:p>
        </w:tc>
        <w:tc>
          <w:tcPr>
            <w:tcW w:w="1304" w:type="dxa"/>
          </w:tcPr>
          <w:p w14:paraId="6E888B8B" w14:textId="77777777" w:rsidR="004E08B7" w:rsidRPr="001F03B1" w:rsidRDefault="004E08B7" w:rsidP="004E08B7">
            <w:pPr>
              <w:jc w:val="center"/>
              <w:rPr>
                <w:rFonts w:ascii="Times New Roman" w:hAnsi="Times New Roman" w:cs="Times New Roman"/>
                <w:bCs/>
                <w:sz w:val="20"/>
                <w:szCs w:val="20"/>
              </w:rPr>
            </w:pPr>
            <w:r w:rsidRPr="001F03B1">
              <w:rPr>
                <w:rFonts w:ascii="Times New Roman" w:hAnsi="Times New Roman" w:cs="Times New Roman"/>
                <w:bCs/>
                <w:sz w:val="20"/>
                <w:szCs w:val="20"/>
              </w:rPr>
              <w:t>2019-09-01</w:t>
            </w:r>
          </w:p>
        </w:tc>
        <w:tc>
          <w:tcPr>
            <w:tcW w:w="1276" w:type="dxa"/>
          </w:tcPr>
          <w:p w14:paraId="075E4E4F" w14:textId="77777777" w:rsidR="004E08B7" w:rsidRPr="001F03B1" w:rsidRDefault="004E08B7" w:rsidP="004E08B7">
            <w:pPr>
              <w:jc w:val="center"/>
              <w:rPr>
                <w:rFonts w:ascii="Times New Roman" w:hAnsi="Times New Roman" w:cs="Times New Roman"/>
                <w:bCs/>
                <w:sz w:val="20"/>
                <w:szCs w:val="20"/>
              </w:rPr>
            </w:pPr>
            <w:r w:rsidRPr="001F03B1">
              <w:rPr>
                <w:rFonts w:ascii="Times New Roman" w:hAnsi="Times New Roman" w:cs="Times New Roman"/>
                <w:bCs/>
                <w:sz w:val="20"/>
                <w:szCs w:val="20"/>
              </w:rPr>
              <w:t>2020-09-01</w:t>
            </w:r>
          </w:p>
        </w:tc>
        <w:tc>
          <w:tcPr>
            <w:tcW w:w="1410" w:type="dxa"/>
          </w:tcPr>
          <w:p w14:paraId="47EED516" w14:textId="77777777" w:rsidR="004E08B7" w:rsidRPr="001F03B1" w:rsidRDefault="004E08B7" w:rsidP="004E08B7">
            <w:pPr>
              <w:jc w:val="center"/>
              <w:rPr>
                <w:rFonts w:ascii="Times New Roman" w:hAnsi="Times New Roman" w:cs="Times New Roman"/>
                <w:bCs/>
                <w:sz w:val="20"/>
                <w:szCs w:val="20"/>
              </w:rPr>
            </w:pPr>
            <w:r w:rsidRPr="001F03B1">
              <w:rPr>
                <w:rFonts w:ascii="Times New Roman" w:hAnsi="Times New Roman" w:cs="Times New Roman"/>
                <w:bCs/>
                <w:sz w:val="20"/>
                <w:szCs w:val="20"/>
              </w:rPr>
              <w:t>2021-09-01</w:t>
            </w:r>
          </w:p>
        </w:tc>
      </w:tr>
      <w:tr w:rsidR="004E08B7" w:rsidRPr="004E08B7" w14:paraId="223F01E8" w14:textId="77777777" w:rsidTr="00F90FA3">
        <w:tc>
          <w:tcPr>
            <w:tcW w:w="1696" w:type="dxa"/>
          </w:tcPr>
          <w:p w14:paraId="0DC19164" w14:textId="77777777" w:rsidR="004E08B7" w:rsidRPr="001F03B1" w:rsidRDefault="004E08B7" w:rsidP="004E08B7">
            <w:pPr>
              <w:rPr>
                <w:rFonts w:ascii="Times New Roman" w:hAnsi="Times New Roman" w:cs="Times New Roman"/>
                <w:sz w:val="20"/>
                <w:szCs w:val="20"/>
              </w:rPr>
            </w:pPr>
            <w:r w:rsidRPr="001F03B1">
              <w:rPr>
                <w:rFonts w:ascii="Times New Roman" w:hAnsi="Times New Roman" w:cs="Times New Roman"/>
                <w:sz w:val="20"/>
                <w:szCs w:val="20"/>
              </w:rPr>
              <w:t>Lietuvių kalba</w:t>
            </w:r>
          </w:p>
          <w:p w14:paraId="55F36678" w14:textId="77777777" w:rsidR="004E08B7" w:rsidRPr="001F03B1" w:rsidRDefault="004E08B7" w:rsidP="004E08B7">
            <w:pPr>
              <w:rPr>
                <w:rFonts w:ascii="Times New Roman" w:hAnsi="Times New Roman" w:cs="Times New Roman"/>
                <w:sz w:val="20"/>
                <w:szCs w:val="20"/>
              </w:rPr>
            </w:pPr>
            <w:r w:rsidRPr="001F03B1">
              <w:rPr>
                <w:rFonts w:ascii="Times New Roman" w:hAnsi="Times New Roman" w:cs="Times New Roman"/>
                <w:sz w:val="20"/>
                <w:szCs w:val="20"/>
              </w:rPr>
              <w:t xml:space="preserve"> (2 mokyklos)</w:t>
            </w:r>
          </w:p>
        </w:tc>
        <w:tc>
          <w:tcPr>
            <w:tcW w:w="1389" w:type="dxa"/>
          </w:tcPr>
          <w:p w14:paraId="75AEEBD2"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196</w:t>
            </w:r>
          </w:p>
        </w:tc>
        <w:tc>
          <w:tcPr>
            <w:tcW w:w="1276" w:type="dxa"/>
          </w:tcPr>
          <w:p w14:paraId="5299DC83"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207</w:t>
            </w:r>
          </w:p>
        </w:tc>
        <w:tc>
          <w:tcPr>
            <w:tcW w:w="1276" w:type="dxa"/>
          </w:tcPr>
          <w:p w14:paraId="73AD65ED"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~211</w:t>
            </w:r>
          </w:p>
        </w:tc>
        <w:tc>
          <w:tcPr>
            <w:tcW w:w="1304" w:type="dxa"/>
          </w:tcPr>
          <w:p w14:paraId="5E2C3B38"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209</w:t>
            </w:r>
          </w:p>
        </w:tc>
        <w:tc>
          <w:tcPr>
            <w:tcW w:w="1276" w:type="dxa"/>
          </w:tcPr>
          <w:p w14:paraId="61E8B293"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208</w:t>
            </w:r>
          </w:p>
        </w:tc>
        <w:tc>
          <w:tcPr>
            <w:tcW w:w="1410" w:type="dxa"/>
          </w:tcPr>
          <w:p w14:paraId="3717AC6F"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~202</w:t>
            </w:r>
          </w:p>
        </w:tc>
      </w:tr>
      <w:tr w:rsidR="004E08B7" w:rsidRPr="004E08B7" w14:paraId="232246FD" w14:textId="77777777" w:rsidTr="00F90FA3">
        <w:tc>
          <w:tcPr>
            <w:tcW w:w="1696" w:type="dxa"/>
          </w:tcPr>
          <w:p w14:paraId="6638E41E" w14:textId="77777777" w:rsidR="004E08B7" w:rsidRPr="001F03B1" w:rsidRDefault="004E08B7" w:rsidP="004E08B7">
            <w:pPr>
              <w:rPr>
                <w:rFonts w:ascii="Times New Roman" w:hAnsi="Times New Roman" w:cs="Times New Roman"/>
                <w:sz w:val="20"/>
                <w:szCs w:val="20"/>
              </w:rPr>
            </w:pPr>
            <w:r w:rsidRPr="001F03B1">
              <w:rPr>
                <w:rFonts w:ascii="Times New Roman" w:hAnsi="Times New Roman" w:cs="Times New Roman"/>
                <w:sz w:val="20"/>
                <w:szCs w:val="20"/>
              </w:rPr>
              <w:t xml:space="preserve">Rusų kalba </w:t>
            </w:r>
          </w:p>
          <w:p w14:paraId="2F942DA3" w14:textId="77777777" w:rsidR="004E08B7" w:rsidRPr="001F03B1" w:rsidRDefault="004E08B7" w:rsidP="004E08B7">
            <w:pPr>
              <w:rPr>
                <w:rFonts w:ascii="Times New Roman" w:hAnsi="Times New Roman" w:cs="Times New Roman"/>
                <w:sz w:val="20"/>
                <w:szCs w:val="20"/>
              </w:rPr>
            </w:pPr>
            <w:r w:rsidRPr="001F03B1">
              <w:rPr>
                <w:rFonts w:ascii="Times New Roman" w:hAnsi="Times New Roman" w:cs="Times New Roman"/>
                <w:sz w:val="20"/>
                <w:szCs w:val="20"/>
              </w:rPr>
              <w:t>(3 mokyklos)</w:t>
            </w:r>
          </w:p>
        </w:tc>
        <w:tc>
          <w:tcPr>
            <w:tcW w:w="1389" w:type="dxa"/>
          </w:tcPr>
          <w:p w14:paraId="62A79EC7"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173</w:t>
            </w:r>
          </w:p>
        </w:tc>
        <w:tc>
          <w:tcPr>
            <w:tcW w:w="1276" w:type="dxa"/>
          </w:tcPr>
          <w:p w14:paraId="53832CF5"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166</w:t>
            </w:r>
          </w:p>
        </w:tc>
        <w:tc>
          <w:tcPr>
            <w:tcW w:w="1276" w:type="dxa"/>
          </w:tcPr>
          <w:p w14:paraId="6A6085B9"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163</w:t>
            </w:r>
          </w:p>
        </w:tc>
        <w:tc>
          <w:tcPr>
            <w:tcW w:w="1304" w:type="dxa"/>
          </w:tcPr>
          <w:p w14:paraId="13F6F86E"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~165</w:t>
            </w:r>
          </w:p>
        </w:tc>
        <w:tc>
          <w:tcPr>
            <w:tcW w:w="1276" w:type="dxa"/>
          </w:tcPr>
          <w:p w14:paraId="04A54EDC"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142</w:t>
            </w:r>
          </w:p>
        </w:tc>
        <w:tc>
          <w:tcPr>
            <w:tcW w:w="1410" w:type="dxa"/>
          </w:tcPr>
          <w:p w14:paraId="54CEF88E"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~137</w:t>
            </w:r>
          </w:p>
        </w:tc>
      </w:tr>
    </w:tbl>
    <w:p w14:paraId="750A24DC" w14:textId="77777777" w:rsidR="004E08B7" w:rsidRPr="004E08B7" w:rsidRDefault="004E08B7" w:rsidP="004E08B7">
      <w:pPr>
        <w:widowControl w:val="0"/>
        <w:suppressAutoHyphens/>
        <w:autoSpaceDN w:val="0"/>
        <w:spacing w:after="0" w:line="240" w:lineRule="auto"/>
        <w:jc w:val="both"/>
        <w:textAlignment w:val="baseline"/>
        <w:rPr>
          <w:rFonts w:ascii="Times New Roman" w:eastAsia="SimSun" w:hAnsi="Times New Roman" w:cs="Times New Roman"/>
          <w:i/>
          <w:iCs/>
          <w:kern w:val="3"/>
          <w:sz w:val="24"/>
          <w:szCs w:val="24"/>
          <w:lang w:eastAsia="zh-CN" w:bidi="hi-IN"/>
        </w:rPr>
      </w:pPr>
      <w:r w:rsidRPr="004E08B7">
        <w:rPr>
          <w:rFonts w:ascii="Times New Roman" w:eastAsia="Calibri" w:hAnsi="Times New Roman" w:cs="Times New Roman"/>
          <w:i/>
          <w:iCs/>
          <w:kern w:val="3"/>
          <w:sz w:val="24"/>
          <w:szCs w:val="24"/>
          <w:lang w:eastAsia="zh-CN" w:bidi="hi-IN"/>
        </w:rPr>
        <w:t>Š</w:t>
      </w:r>
      <w:r w:rsidRPr="004E08B7">
        <w:rPr>
          <w:rFonts w:ascii="Times New Roman" w:eastAsia="Calibri" w:hAnsi="Times New Roman" w:cs="Times New Roman"/>
          <w:i/>
          <w:kern w:val="3"/>
          <w:sz w:val="24"/>
          <w:szCs w:val="24"/>
          <w:lang w:eastAsia="zh-CN" w:bidi="hi-IN"/>
        </w:rPr>
        <w:t xml:space="preserve">altinis: </w:t>
      </w:r>
      <w:r w:rsidRPr="004E08B7">
        <w:rPr>
          <w:rFonts w:ascii="Times New Roman" w:eastAsia="SimSun" w:hAnsi="Times New Roman" w:cs="Times New Roman"/>
          <w:i/>
          <w:iCs/>
          <w:kern w:val="3"/>
          <w:sz w:val="24"/>
          <w:szCs w:val="24"/>
          <w:lang w:eastAsia="zh-CN" w:bidi="hi-IN"/>
        </w:rPr>
        <w:t>Mokinių registras.</w:t>
      </w:r>
    </w:p>
    <w:p w14:paraId="2134FAAB" w14:textId="77777777" w:rsidR="004E08B7" w:rsidRPr="004E08B7" w:rsidRDefault="004E08B7" w:rsidP="004E08B7">
      <w:pPr>
        <w:keepNext/>
        <w:keepLines/>
        <w:tabs>
          <w:tab w:val="left" w:pos="851"/>
        </w:tabs>
        <w:spacing w:after="0" w:line="240" w:lineRule="auto"/>
        <w:jc w:val="both"/>
        <w:rPr>
          <w:rFonts w:ascii="Times New Roman" w:eastAsia="Calibri" w:hAnsi="Times New Roman" w:cs="Times New Roman"/>
          <w:sz w:val="24"/>
          <w:szCs w:val="24"/>
        </w:rPr>
      </w:pPr>
    </w:p>
    <w:p w14:paraId="08813795" w14:textId="77777777" w:rsidR="004E08B7" w:rsidRPr="004E08B7" w:rsidRDefault="004E08B7" w:rsidP="00602EF5">
      <w:pPr>
        <w:spacing w:after="0" w:line="240" w:lineRule="auto"/>
        <w:ind w:firstLine="851"/>
        <w:jc w:val="both"/>
        <w:rPr>
          <w:rFonts w:ascii="Times New Roman" w:hAnsi="Times New Roman" w:cs="Times New Roman"/>
          <w:iCs/>
          <w:sz w:val="24"/>
          <w:szCs w:val="24"/>
        </w:rPr>
      </w:pPr>
      <w:r w:rsidRPr="004E08B7">
        <w:rPr>
          <w:rFonts w:ascii="Times New Roman" w:hAnsi="Times New Roman" w:cs="Times New Roman"/>
          <w:iCs/>
          <w:sz w:val="24"/>
          <w:szCs w:val="24"/>
        </w:rPr>
        <w:t xml:space="preserve">Pažymėtina, kad vaikų priėmimas į ikimokyklinio ugdymo mokyklas vyksta visus metus (tiek atvyksta nauji, tiek pereina iš vienos mokyklos į kitą kitoje savivaldybėje), todėl duomenys apie vaikų skaičių keičiasi. </w:t>
      </w:r>
    </w:p>
    <w:p w14:paraId="603E1137" w14:textId="77777777" w:rsidR="004E08B7" w:rsidRPr="004E08B7" w:rsidRDefault="004E08B7" w:rsidP="004E08B7">
      <w:pPr>
        <w:spacing w:after="0" w:line="240" w:lineRule="auto"/>
        <w:jc w:val="both"/>
        <w:rPr>
          <w:rFonts w:ascii="Times New Roman" w:hAnsi="Times New Roman" w:cs="Times New Roman"/>
          <w:iCs/>
          <w:sz w:val="24"/>
          <w:szCs w:val="24"/>
        </w:rPr>
      </w:pPr>
    </w:p>
    <w:p w14:paraId="48274CC3" w14:textId="77777777" w:rsidR="004E08B7" w:rsidRPr="004E08B7" w:rsidRDefault="004E08B7" w:rsidP="004E08B7">
      <w:pPr>
        <w:spacing w:after="0" w:line="240" w:lineRule="auto"/>
        <w:jc w:val="both"/>
        <w:rPr>
          <w:rFonts w:ascii="Times New Roman" w:hAnsi="Times New Roman" w:cs="Times New Roman"/>
          <w:sz w:val="24"/>
          <w:szCs w:val="24"/>
        </w:rPr>
      </w:pPr>
      <w:r w:rsidRPr="004E08B7">
        <w:rPr>
          <w:rFonts w:ascii="Times New Roman" w:hAnsi="Times New Roman" w:cs="Times New Roman"/>
          <w:i/>
          <w:iCs/>
          <w:sz w:val="24"/>
          <w:szCs w:val="24"/>
        </w:rPr>
        <w:t xml:space="preserve">11 lentelė. Vaikų skaičiaus pasiskirstymas pagal amžių ir ugdymo kalbas </w:t>
      </w:r>
    </w:p>
    <w:tbl>
      <w:tblPr>
        <w:tblStyle w:val="Lentelstinklelis"/>
        <w:tblW w:w="9747" w:type="dxa"/>
        <w:tblLayout w:type="fixed"/>
        <w:tblLook w:val="04A0" w:firstRow="1" w:lastRow="0" w:firstColumn="1" w:lastColumn="0" w:noHBand="0" w:noVBand="1"/>
      </w:tblPr>
      <w:tblGrid>
        <w:gridCol w:w="1809"/>
        <w:gridCol w:w="1134"/>
        <w:gridCol w:w="1134"/>
        <w:gridCol w:w="1134"/>
        <w:gridCol w:w="1134"/>
        <w:gridCol w:w="1134"/>
        <w:gridCol w:w="1134"/>
        <w:gridCol w:w="1134"/>
      </w:tblGrid>
      <w:tr w:rsidR="004E08B7" w:rsidRPr="004E08B7" w14:paraId="67B0499C" w14:textId="77777777" w:rsidTr="00F90FA3">
        <w:tc>
          <w:tcPr>
            <w:tcW w:w="1809" w:type="dxa"/>
          </w:tcPr>
          <w:p w14:paraId="26B8B041" w14:textId="77777777" w:rsidR="004E08B7" w:rsidRPr="001F03B1" w:rsidRDefault="004E08B7" w:rsidP="004E08B7">
            <w:pPr>
              <w:widowControl w:val="0"/>
              <w:tabs>
                <w:tab w:val="left" w:pos="4587"/>
              </w:tabs>
              <w:suppressAutoHyphens/>
              <w:jc w:val="both"/>
              <w:rPr>
                <w:rFonts w:ascii="Times New Roman" w:hAnsi="Times New Roman" w:cs="Times New Roman"/>
                <w:sz w:val="20"/>
                <w:szCs w:val="20"/>
              </w:rPr>
            </w:pPr>
            <w:r w:rsidRPr="001F03B1">
              <w:rPr>
                <w:rFonts w:ascii="Times New Roman" w:hAnsi="Times New Roman" w:cs="Times New Roman"/>
                <w:sz w:val="20"/>
                <w:szCs w:val="20"/>
              </w:rPr>
              <w:t>Įstaiga / Amžius</w:t>
            </w:r>
          </w:p>
        </w:tc>
        <w:tc>
          <w:tcPr>
            <w:tcW w:w="1134" w:type="dxa"/>
          </w:tcPr>
          <w:p w14:paraId="164E782B"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1 metai</w:t>
            </w:r>
          </w:p>
        </w:tc>
        <w:tc>
          <w:tcPr>
            <w:tcW w:w="1134" w:type="dxa"/>
          </w:tcPr>
          <w:p w14:paraId="5B64D932"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2 metai</w:t>
            </w:r>
          </w:p>
        </w:tc>
        <w:tc>
          <w:tcPr>
            <w:tcW w:w="1134" w:type="dxa"/>
          </w:tcPr>
          <w:p w14:paraId="46ED2942"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3 metai</w:t>
            </w:r>
          </w:p>
        </w:tc>
        <w:tc>
          <w:tcPr>
            <w:tcW w:w="1134" w:type="dxa"/>
          </w:tcPr>
          <w:p w14:paraId="13549781"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4 metai</w:t>
            </w:r>
          </w:p>
        </w:tc>
        <w:tc>
          <w:tcPr>
            <w:tcW w:w="1134" w:type="dxa"/>
          </w:tcPr>
          <w:p w14:paraId="2F44F121"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5 metai</w:t>
            </w:r>
          </w:p>
        </w:tc>
        <w:tc>
          <w:tcPr>
            <w:tcW w:w="1134" w:type="dxa"/>
          </w:tcPr>
          <w:p w14:paraId="02E33A7C"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6 metai</w:t>
            </w:r>
          </w:p>
        </w:tc>
        <w:tc>
          <w:tcPr>
            <w:tcW w:w="1134" w:type="dxa"/>
          </w:tcPr>
          <w:p w14:paraId="62476310"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Iš viso</w:t>
            </w:r>
          </w:p>
        </w:tc>
      </w:tr>
      <w:tr w:rsidR="004E08B7" w:rsidRPr="004E08B7" w14:paraId="1B0AE4CA" w14:textId="77777777" w:rsidTr="00F90FA3">
        <w:tc>
          <w:tcPr>
            <w:tcW w:w="1809" w:type="dxa"/>
          </w:tcPr>
          <w:p w14:paraId="7104CC9F" w14:textId="77777777" w:rsidR="004E08B7" w:rsidRPr="001F03B1" w:rsidRDefault="004E08B7" w:rsidP="004E08B7">
            <w:pPr>
              <w:widowControl w:val="0"/>
              <w:tabs>
                <w:tab w:val="left" w:pos="4587"/>
              </w:tabs>
              <w:suppressAutoHyphens/>
              <w:jc w:val="both"/>
              <w:rPr>
                <w:rFonts w:ascii="Times New Roman" w:hAnsi="Times New Roman" w:cs="Times New Roman"/>
                <w:sz w:val="20"/>
                <w:szCs w:val="20"/>
              </w:rPr>
            </w:pPr>
            <w:r w:rsidRPr="001F03B1">
              <w:rPr>
                <w:rFonts w:ascii="Times New Roman" w:hAnsi="Times New Roman" w:cs="Times New Roman"/>
                <w:sz w:val="20"/>
                <w:szCs w:val="20"/>
              </w:rPr>
              <w:t>,,Auksinis raktelis“</w:t>
            </w:r>
          </w:p>
        </w:tc>
        <w:tc>
          <w:tcPr>
            <w:tcW w:w="1134" w:type="dxa"/>
          </w:tcPr>
          <w:p w14:paraId="602ADFA1"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14</w:t>
            </w:r>
          </w:p>
        </w:tc>
        <w:tc>
          <w:tcPr>
            <w:tcW w:w="1134" w:type="dxa"/>
          </w:tcPr>
          <w:p w14:paraId="67D204AB"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45</w:t>
            </w:r>
          </w:p>
        </w:tc>
        <w:tc>
          <w:tcPr>
            <w:tcW w:w="1134" w:type="dxa"/>
          </w:tcPr>
          <w:p w14:paraId="7F0A0483"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34</w:t>
            </w:r>
          </w:p>
        </w:tc>
        <w:tc>
          <w:tcPr>
            <w:tcW w:w="1134" w:type="dxa"/>
          </w:tcPr>
          <w:p w14:paraId="3E5C011D"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43</w:t>
            </w:r>
          </w:p>
        </w:tc>
        <w:tc>
          <w:tcPr>
            <w:tcW w:w="1134" w:type="dxa"/>
          </w:tcPr>
          <w:p w14:paraId="6AA3822F"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48</w:t>
            </w:r>
          </w:p>
        </w:tc>
        <w:tc>
          <w:tcPr>
            <w:tcW w:w="1134" w:type="dxa"/>
          </w:tcPr>
          <w:p w14:paraId="1DC63E50"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42</w:t>
            </w:r>
          </w:p>
        </w:tc>
        <w:tc>
          <w:tcPr>
            <w:tcW w:w="1134" w:type="dxa"/>
          </w:tcPr>
          <w:p w14:paraId="5951327E"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226</w:t>
            </w:r>
          </w:p>
        </w:tc>
      </w:tr>
      <w:tr w:rsidR="004E08B7" w:rsidRPr="004E08B7" w14:paraId="58D2E11B" w14:textId="77777777" w:rsidTr="00F90FA3">
        <w:tc>
          <w:tcPr>
            <w:tcW w:w="1809" w:type="dxa"/>
          </w:tcPr>
          <w:p w14:paraId="0BF7EB22" w14:textId="77777777" w:rsidR="004E08B7" w:rsidRPr="001F03B1" w:rsidRDefault="004E08B7" w:rsidP="004E08B7">
            <w:pPr>
              <w:widowControl w:val="0"/>
              <w:tabs>
                <w:tab w:val="left" w:pos="4587"/>
              </w:tabs>
              <w:suppressAutoHyphens/>
              <w:jc w:val="both"/>
              <w:rPr>
                <w:rFonts w:ascii="Times New Roman" w:hAnsi="Times New Roman" w:cs="Times New Roman"/>
                <w:sz w:val="20"/>
                <w:szCs w:val="20"/>
              </w:rPr>
            </w:pPr>
            <w:r w:rsidRPr="001F03B1">
              <w:rPr>
                <w:rFonts w:ascii="Times New Roman" w:hAnsi="Times New Roman" w:cs="Times New Roman"/>
                <w:sz w:val="20"/>
                <w:szCs w:val="20"/>
              </w:rPr>
              <w:t>,,Ąžuoliukas“</w:t>
            </w:r>
          </w:p>
        </w:tc>
        <w:tc>
          <w:tcPr>
            <w:tcW w:w="1134" w:type="dxa"/>
          </w:tcPr>
          <w:p w14:paraId="41043159"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22</w:t>
            </w:r>
          </w:p>
        </w:tc>
        <w:tc>
          <w:tcPr>
            <w:tcW w:w="1134" w:type="dxa"/>
          </w:tcPr>
          <w:p w14:paraId="58E5ED6F"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25</w:t>
            </w:r>
          </w:p>
        </w:tc>
        <w:tc>
          <w:tcPr>
            <w:tcW w:w="1134" w:type="dxa"/>
          </w:tcPr>
          <w:p w14:paraId="07D2ADD2"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29</w:t>
            </w:r>
          </w:p>
        </w:tc>
        <w:tc>
          <w:tcPr>
            <w:tcW w:w="1134" w:type="dxa"/>
          </w:tcPr>
          <w:p w14:paraId="3862F362"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35</w:t>
            </w:r>
          </w:p>
        </w:tc>
        <w:tc>
          <w:tcPr>
            <w:tcW w:w="1134" w:type="dxa"/>
          </w:tcPr>
          <w:p w14:paraId="471FC2E1"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40</w:t>
            </w:r>
          </w:p>
        </w:tc>
        <w:tc>
          <w:tcPr>
            <w:tcW w:w="1134" w:type="dxa"/>
          </w:tcPr>
          <w:p w14:paraId="28840822"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32</w:t>
            </w:r>
          </w:p>
        </w:tc>
        <w:tc>
          <w:tcPr>
            <w:tcW w:w="1134" w:type="dxa"/>
          </w:tcPr>
          <w:p w14:paraId="6C38C462"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183</w:t>
            </w:r>
          </w:p>
        </w:tc>
      </w:tr>
      <w:tr w:rsidR="004E08B7" w:rsidRPr="004E08B7" w14:paraId="30B4D8BA" w14:textId="77777777" w:rsidTr="00F90FA3">
        <w:tc>
          <w:tcPr>
            <w:tcW w:w="1809" w:type="dxa"/>
          </w:tcPr>
          <w:p w14:paraId="2D12AC3D" w14:textId="77777777" w:rsidR="004E08B7" w:rsidRPr="001F03B1" w:rsidRDefault="004E08B7" w:rsidP="001F03B1">
            <w:pPr>
              <w:widowControl w:val="0"/>
              <w:tabs>
                <w:tab w:val="left" w:pos="4587"/>
              </w:tabs>
              <w:suppressAutoHyphens/>
              <w:jc w:val="right"/>
              <w:rPr>
                <w:rFonts w:ascii="Times New Roman" w:hAnsi="Times New Roman" w:cs="Times New Roman"/>
                <w:b/>
                <w:bCs/>
                <w:i/>
                <w:sz w:val="20"/>
                <w:szCs w:val="20"/>
              </w:rPr>
            </w:pPr>
            <w:r w:rsidRPr="001F03B1">
              <w:rPr>
                <w:rFonts w:ascii="Times New Roman" w:hAnsi="Times New Roman" w:cs="Times New Roman"/>
                <w:b/>
                <w:bCs/>
                <w:i/>
                <w:sz w:val="20"/>
                <w:szCs w:val="20"/>
              </w:rPr>
              <w:t>Iš viso ugdoma lietuvių kalba:</w:t>
            </w:r>
          </w:p>
        </w:tc>
        <w:tc>
          <w:tcPr>
            <w:tcW w:w="1134" w:type="dxa"/>
          </w:tcPr>
          <w:p w14:paraId="40667B6C" w14:textId="77777777" w:rsidR="004E08B7" w:rsidRPr="001F03B1" w:rsidRDefault="004E08B7" w:rsidP="004E08B7">
            <w:pPr>
              <w:jc w:val="center"/>
              <w:rPr>
                <w:rFonts w:ascii="Times New Roman" w:hAnsi="Times New Roman" w:cs="Times New Roman"/>
                <w:i/>
                <w:sz w:val="20"/>
                <w:szCs w:val="20"/>
              </w:rPr>
            </w:pPr>
            <w:r w:rsidRPr="001F03B1">
              <w:rPr>
                <w:rFonts w:ascii="Times New Roman" w:hAnsi="Times New Roman" w:cs="Times New Roman"/>
                <w:i/>
                <w:sz w:val="20"/>
                <w:szCs w:val="20"/>
              </w:rPr>
              <w:t>36</w:t>
            </w:r>
          </w:p>
        </w:tc>
        <w:tc>
          <w:tcPr>
            <w:tcW w:w="1134" w:type="dxa"/>
          </w:tcPr>
          <w:p w14:paraId="3699C137" w14:textId="77777777" w:rsidR="004E08B7" w:rsidRPr="001F03B1" w:rsidRDefault="004E08B7" w:rsidP="004E08B7">
            <w:pPr>
              <w:jc w:val="center"/>
              <w:rPr>
                <w:rFonts w:ascii="Times New Roman" w:hAnsi="Times New Roman" w:cs="Times New Roman"/>
                <w:i/>
                <w:sz w:val="20"/>
                <w:szCs w:val="20"/>
              </w:rPr>
            </w:pPr>
            <w:r w:rsidRPr="001F03B1">
              <w:rPr>
                <w:rFonts w:ascii="Times New Roman" w:hAnsi="Times New Roman" w:cs="Times New Roman"/>
                <w:i/>
                <w:sz w:val="20"/>
                <w:szCs w:val="20"/>
              </w:rPr>
              <w:t>70</w:t>
            </w:r>
          </w:p>
        </w:tc>
        <w:tc>
          <w:tcPr>
            <w:tcW w:w="1134" w:type="dxa"/>
          </w:tcPr>
          <w:p w14:paraId="439632CC" w14:textId="77777777" w:rsidR="004E08B7" w:rsidRPr="001F03B1" w:rsidRDefault="004E08B7" w:rsidP="004E08B7">
            <w:pPr>
              <w:jc w:val="center"/>
              <w:rPr>
                <w:rFonts w:ascii="Times New Roman" w:hAnsi="Times New Roman" w:cs="Times New Roman"/>
                <w:i/>
                <w:sz w:val="20"/>
                <w:szCs w:val="20"/>
              </w:rPr>
            </w:pPr>
            <w:r w:rsidRPr="001F03B1">
              <w:rPr>
                <w:rFonts w:ascii="Times New Roman" w:hAnsi="Times New Roman" w:cs="Times New Roman"/>
                <w:i/>
                <w:sz w:val="20"/>
                <w:szCs w:val="20"/>
              </w:rPr>
              <w:t>63</w:t>
            </w:r>
          </w:p>
        </w:tc>
        <w:tc>
          <w:tcPr>
            <w:tcW w:w="1134" w:type="dxa"/>
          </w:tcPr>
          <w:p w14:paraId="74279173" w14:textId="77777777" w:rsidR="004E08B7" w:rsidRPr="001F03B1" w:rsidRDefault="004E08B7" w:rsidP="004E08B7">
            <w:pPr>
              <w:jc w:val="center"/>
              <w:rPr>
                <w:rFonts w:ascii="Times New Roman" w:hAnsi="Times New Roman" w:cs="Times New Roman"/>
                <w:i/>
                <w:sz w:val="20"/>
                <w:szCs w:val="20"/>
              </w:rPr>
            </w:pPr>
            <w:r w:rsidRPr="001F03B1">
              <w:rPr>
                <w:rFonts w:ascii="Times New Roman" w:hAnsi="Times New Roman" w:cs="Times New Roman"/>
                <w:i/>
                <w:sz w:val="20"/>
                <w:szCs w:val="20"/>
              </w:rPr>
              <w:t>78</w:t>
            </w:r>
          </w:p>
        </w:tc>
        <w:tc>
          <w:tcPr>
            <w:tcW w:w="1134" w:type="dxa"/>
          </w:tcPr>
          <w:p w14:paraId="2D03E4B6" w14:textId="77777777" w:rsidR="004E08B7" w:rsidRPr="001F03B1" w:rsidRDefault="004E08B7" w:rsidP="004E08B7">
            <w:pPr>
              <w:jc w:val="center"/>
              <w:rPr>
                <w:rFonts w:ascii="Times New Roman" w:hAnsi="Times New Roman" w:cs="Times New Roman"/>
                <w:i/>
                <w:sz w:val="20"/>
                <w:szCs w:val="20"/>
              </w:rPr>
            </w:pPr>
            <w:r w:rsidRPr="001F03B1">
              <w:rPr>
                <w:rFonts w:ascii="Times New Roman" w:hAnsi="Times New Roman" w:cs="Times New Roman"/>
                <w:i/>
                <w:sz w:val="20"/>
                <w:szCs w:val="20"/>
              </w:rPr>
              <w:t>88</w:t>
            </w:r>
          </w:p>
        </w:tc>
        <w:tc>
          <w:tcPr>
            <w:tcW w:w="1134" w:type="dxa"/>
          </w:tcPr>
          <w:p w14:paraId="0969DE61" w14:textId="77777777" w:rsidR="004E08B7" w:rsidRPr="001F03B1" w:rsidRDefault="004E08B7" w:rsidP="004E08B7">
            <w:pPr>
              <w:jc w:val="center"/>
              <w:rPr>
                <w:rFonts w:ascii="Times New Roman" w:hAnsi="Times New Roman" w:cs="Times New Roman"/>
                <w:i/>
                <w:sz w:val="20"/>
                <w:szCs w:val="20"/>
              </w:rPr>
            </w:pPr>
            <w:r w:rsidRPr="001F03B1">
              <w:rPr>
                <w:rFonts w:ascii="Times New Roman" w:hAnsi="Times New Roman" w:cs="Times New Roman"/>
                <w:i/>
                <w:sz w:val="20"/>
                <w:szCs w:val="20"/>
              </w:rPr>
              <w:t>74</w:t>
            </w:r>
          </w:p>
        </w:tc>
        <w:tc>
          <w:tcPr>
            <w:tcW w:w="1134" w:type="dxa"/>
          </w:tcPr>
          <w:p w14:paraId="3D84F4EC" w14:textId="77777777" w:rsidR="004E08B7" w:rsidRPr="001F03B1" w:rsidRDefault="004E08B7" w:rsidP="004E08B7">
            <w:pPr>
              <w:jc w:val="center"/>
              <w:rPr>
                <w:rFonts w:ascii="Times New Roman" w:hAnsi="Times New Roman" w:cs="Times New Roman"/>
                <w:i/>
                <w:sz w:val="20"/>
                <w:szCs w:val="20"/>
              </w:rPr>
            </w:pPr>
            <w:r w:rsidRPr="001F03B1">
              <w:rPr>
                <w:rFonts w:ascii="Times New Roman" w:hAnsi="Times New Roman" w:cs="Times New Roman"/>
                <w:i/>
                <w:sz w:val="20"/>
                <w:szCs w:val="20"/>
              </w:rPr>
              <w:t>409</w:t>
            </w:r>
          </w:p>
        </w:tc>
      </w:tr>
      <w:tr w:rsidR="004E08B7" w:rsidRPr="004E08B7" w14:paraId="762AD691" w14:textId="77777777" w:rsidTr="00F90FA3">
        <w:tc>
          <w:tcPr>
            <w:tcW w:w="1809" w:type="dxa"/>
          </w:tcPr>
          <w:p w14:paraId="24EB2CFE" w14:textId="77777777" w:rsidR="004E08B7" w:rsidRPr="001F03B1" w:rsidRDefault="004E08B7" w:rsidP="004E08B7">
            <w:pPr>
              <w:widowControl w:val="0"/>
              <w:tabs>
                <w:tab w:val="left" w:pos="4587"/>
              </w:tabs>
              <w:suppressAutoHyphens/>
              <w:jc w:val="both"/>
              <w:rPr>
                <w:rFonts w:ascii="Times New Roman" w:hAnsi="Times New Roman" w:cs="Times New Roman"/>
                <w:sz w:val="20"/>
                <w:szCs w:val="20"/>
              </w:rPr>
            </w:pPr>
            <w:r w:rsidRPr="001F03B1">
              <w:rPr>
                <w:rFonts w:ascii="Times New Roman" w:hAnsi="Times New Roman" w:cs="Times New Roman"/>
                <w:sz w:val="20"/>
                <w:szCs w:val="20"/>
              </w:rPr>
              <w:t>,,Auksinis gaidelis“</w:t>
            </w:r>
          </w:p>
        </w:tc>
        <w:tc>
          <w:tcPr>
            <w:tcW w:w="1134" w:type="dxa"/>
          </w:tcPr>
          <w:p w14:paraId="6D29C272"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27</w:t>
            </w:r>
          </w:p>
        </w:tc>
        <w:tc>
          <w:tcPr>
            <w:tcW w:w="1134" w:type="dxa"/>
          </w:tcPr>
          <w:p w14:paraId="761575C3"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18</w:t>
            </w:r>
          </w:p>
        </w:tc>
        <w:tc>
          <w:tcPr>
            <w:tcW w:w="1134" w:type="dxa"/>
          </w:tcPr>
          <w:p w14:paraId="3053BED7"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30</w:t>
            </w:r>
          </w:p>
        </w:tc>
        <w:tc>
          <w:tcPr>
            <w:tcW w:w="1134" w:type="dxa"/>
          </w:tcPr>
          <w:p w14:paraId="17CD0178"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35</w:t>
            </w:r>
          </w:p>
        </w:tc>
        <w:tc>
          <w:tcPr>
            <w:tcW w:w="1134" w:type="dxa"/>
          </w:tcPr>
          <w:p w14:paraId="2EBE1763"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33</w:t>
            </w:r>
          </w:p>
        </w:tc>
        <w:tc>
          <w:tcPr>
            <w:tcW w:w="1134" w:type="dxa"/>
          </w:tcPr>
          <w:p w14:paraId="4D93ECAF"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32</w:t>
            </w:r>
          </w:p>
        </w:tc>
        <w:tc>
          <w:tcPr>
            <w:tcW w:w="1134" w:type="dxa"/>
          </w:tcPr>
          <w:p w14:paraId="3EEBC67F"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175</w:t>
            </w:r>
          </w:p>
        </w:tc>
      </w:tr>
      <w:tr w:rsidR="004E08B7" w:rsidRPr="004E08B7" w14:paraId="39B45F52" w14:textId="77777777" w:rsidTr="00F90FA3">
        <w:tc>
          <w:tcPr>
            <w:tcW w:w="1809" w:type="dxa"/>
          </w:tcPr>
          <w:p w14:paraId="6476701C" w14:textId="77777777" w:rsidR="004E08B7" w:rsidRPr="001F03B1" w:rsidRDefault="004E08B7" w:rsidP="004E08B7">
            <w:pPr>
              <w:widowControl w:val="0"/>
              <w:tabs>
                <w:tab w:val="left" w:pos="4587"/>
              </w:tabs>
              <w:suppressAutoHyphens/>
              <w:jc w:val="both"/>
              <w:rPr>
                <w:rFonts w:ascii="Times New Roman" w:hAnsi="Times New Roman" w:cs="Times New Roman"/>
                <w:sz w:val="20"/>
                <w:szCs w:val="20"/>
              </w:rPr>
            </w:pPr>
            <w:r w:rsidRPr="001F03B1">
              <w:rPr>
                <w:rFonts w:ascii="Times New Roman" w:hAnsi="Times New Roman" w:cs="Times New Roman"/>
                <w:sz w:val="20"/>
                <w:szCs w:val="20"/>
              </w:rPr>
              <w:t>,,Gintarėlis“</w:t>
            </w:r>
          </w:p>
        </w:tc>
        <w:tc>
          <w:tcPr>
            <w:tcW w:w="1134" w:type="dxa"/>
          </w:tcPr>
          <w:p w14:paraId="2EB7D0B1"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20</w:t>
            </w:r>
          </w:p>
        </w:tc>
        <w:tc>
          <w:tcPr>
            <w:tcW w:w="1134" w:type="dxa"/>
          </w:tcPr>
          <w:p w14:paraId="5CCDED11"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21</w:t>
            </w:r>
          </w:p>
        </w:tc>
        <w:tc>
          <w:tcPr>
            <w:tcW w:w="1134" w:type="dxa"/>
          </w:tcPr>
          <w:p w14:paraId="630C8C0D"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27</w:t>
            </w:r>
          </w:p>
        </w:tc>
        <w:tc>
          <w:tcPr>
            <w:tcW w:w="1134" w:type="dxa"/>
          </w:tcPr>
          <w:p w14:paraId="7365B79F"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28</w:t>
            </w:r>
          </w:p>
        </w:tc>
        <w:tc>
          <w:tcPr>
            <w:tcW w:w="1134" w:type="dxa"/>
          </w:tcPr>
          <w:p w14:paraId="204233FE"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29</w:t>
            </w:r>
          </w:p>
        </w:tc>
        <w:tc>
          <w:tcPr>
            <w:tcW w:w="1134" w:type="dxa"/>
          </w:tcPr>
          <w:p w14:paraId="26D15A09"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33</w:t>
            </w:r>
          </w:p>
        </w:tc>
        <w:tc>
          <w:tcPr>
            <w:tcW w:w="1134" w:type="dxa"/>
          </w:tcPr>
          <w:p w14:paraId="4877DF0A"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158</w:t>
            </w:r>
          </w:p>
        </w:tc>
      </w:tr>
      <w:tr w:rsidR="004E08B7" w:rsidRPr="004E08B7" w14:paraId="09AAADD4" w14:textId="77777777" w:rsidTr="00F90FA3">
        <w:tc>
          <w:tcPr>
            <w:tcW w:w="1809" w:type="dxa"/>
          </w:tcPr>
          <w:p w14:paraId="57B99AB7" w14:textId="77777777" w:rsidR="004E08B7" w:rsidRPr="001F03B1" w:rsidRDefault="004E08B7" w:rsidP="004E08B7">
            <w:pPr>
              <w:widowControl w:val="0"/>
              <w:tabs>
                <w:tab w:val="left" w:pos="4587"/>
              </w:tabs>
              <w:suppressAutoHyphens/>
              <w:jc w:val="both"/>
              <w:rPr>
                <w:rFonts w:ascii="Times New Roman" w:hAnsi="Times New Roman" w:cs="Times New Roman"/>
                <w:sz w:val="20"/>
                <w:szCs w:val="20"/>
              </w:rPr>
            </w:pPr>
            <w:r w:rsidRPr="001F03B1">
              <w:rPr>
                <w:rFonts w:ascii="Times New Roman" w:hAnsi="Times New Roman" w:cs="Times New Roman"/>
                <w:sz w:val="20"/>
                <w:szCs w:val="20"/>
              </w:rPr>
              <w:t>,,Kūlverstukas“</w:t>
            </w:r>
          </w:p>
        </w:tc>
        <w:tc>
          <w:tcPr>
            <w:tcW w:w="1134" w:type="dxa"/>
          </w:tcPr>
          <w:p w14:paraId="067134BA"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4</w:t>
            </w:r>
          </w:p>
        </w:tc>
        <w:tc>
          <w:tcPr>
            <w:tcW w:w="1134" w:type="dxa"/>
          </w:tcPr>
          <w:p w14:paraId="400079AB"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10</w:t>
            </w:r>
          </w:p>
        </w:tc>
        <w:tc>
          <w:tcPr>
            <w:tcW w:w="1134" w:type="dxa"/>
          </w:tcPr>
          <w:p w14:paraId="6D487481"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11</w:t>
            </w:r>
          </w:p>
        </w:tc>
        <w:tc>
          <w:tcPr>
            <w:tcW w:w="1134" w:type="dxa"/>
          </w:tcPr>
          <w:p w14:paraId="0FAA5B79"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22</w:t>
            </w:r>
          </w:p>
        </w:tc>
        <w:tc>
          <w:tcPr>
            <w:tcW w:w="1134" w:type="dxa"/>
          </w:tcPr>
          <w:p w14:paraId="1583E5EF"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13</w:t>
            </w:r>
          </w:p>
        </w:tc>
        <w:tc>
          <w:tcPr>
            <w:tcW w:w="1134" w:type="dxa"/>
          </w:tcPr>
          <w:p w14:paraId="0018C56A"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12</w:t>
            </w:r>
          </w:p>
        </w:tc>
        <w:tc>
          <w:tcPr>
            <w:tcW w:w="1134" w:type="dxa"/>
          </w:tcPr>
          <w:p w14:paraId="515A20D7"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72</w:t>
            </w:r>
          </w:p>
        </w:tc>
      </w:tr>
      <w:tr w:rsidR="004E08B7" w:rsidRPr="004E08B7" w14:paraId="5AD7590C" w14:textId="77777777" w:rsidTr="00F90FA3">
        <w:tc>
          <w:tcPr>
            <w:tcW w:w="1809" w:type="dxa"/>
          </w:tcPr>
          <w:p w14:paraId="73DB5755" w14:textId="77777777" w:rsidR="004E08B7" w:rsidRPr="001F03B1" w:rsidRDefault="004E08B7" w:rsidP="001F03B1">
            <w:pPr>
              <w:widowControl w:val="0"/>
              <w:tabs>
                <w:tab w:val="left" w:pos="4587"/>
              </w:tabs>
              <w:suppressAutoHyphens/>
              <w:jc w:val="right"/>
              <w:rPr>
                <w:rFonts w:ascii="Times New Roman" w:hAnsi="Times New Roman" w:cs="Times New Roman"/>
                <w:b/>
                <w:bCs/>
                <w:i/>
                <w:sz w:val="20"/>
                <w:szCs w:val="20"/>
              </w:rPr>
            </w:pPr>
            <w:r w:rsidRPr="001F03B1">
              <w:rPr>
                <w:rFonts w:ascii="Times New Roman" w:hAnsi="Times New Roman" w:cs="Times New Roman"/>
                <w:b/>
                <w:bCs/>
                <w:i/>
                <w:sz w:val="20"/>
                <w:szCs w:val="20"/>
              </w:rPr>
              <w:t>Iš viso ugdoma rusų kalba</w:t>
            </w:r>
            <w:r w:rsidR="001F03B1">
              <w:rPr>
                <w:rFonts w:ascii="Times New Roman" w:hAnsi="Times New Roman" w:cs="Times New Roman"/>
                <w:b/>
                <w:bCs/>
                <w:i/>
                <w:sz w:val="20"/>
                <w:szCs w:val="20"/>
              </w:rPr>
              <w:t>:</w:t>
            </w:r>
          </w:p>
        </w:tc>
        <w:tc>
          <w:tcPr>
            <w:tcW w:w="1134" w:type="dxa"/>
          </w:tcPr>
          <w:p w14:paraId="40B2565C" w14:textId="77777777" w:rsidR="004E08B7" w:rsidRPr="001F03B1" w:rsidRDefault="004E08B7" w:rsidP="004E08B7">
            <w:pPr>
              <w:jc w:val="center"/>
              <w:rPr>
                <w:rFonts w:ascii="Times New Roman" w:hAnsi="Times New Roman" w:cs="Times New Roman"/>
                <w:i/>
                <w:sz w:val="20"/>
                <w:szCs w:val="20"/>
              </w:rPr>
            </w:pPr>
            <w:r w:rsidRPr="001F03B1">
              <w:rPr>
                <w:rFonts w:ascii="Times New Roman" w:hAnsi="Times New Roman" w:cs="Times New Roman"/>
                <w:i/>
                <w:sz w:val="20"/>
                <w:szCs w:val="20"/>
              </w:rPr>
              <w:t>51</w:t>
            </w:r>
          </w:p>
        </w:tc>
        <w:tc>
          <w:tcPr>
            <w:tcW w:w="1134" w:type="dxa"/>
          </w:tcPr>
          <w:p w14:paraId="14A7D247" w14:textId="77777777" w:rsidR="004E08B7" w:rsidRPr="001F03B1" w:rsidRDefault="004E08B7" w:rsidP="004E08B7">
            <w:pPr>
              <w:jc w:val="center"/>
              <w:rPr>
                <w:rFonts w:ascii="Times New Roman" w:hAnsi="Times New Roman" w:cs="Times New Roman"/>
                <w:i/>
                <w:sz w:val="20"/>
                <w:szCs w:val="20"/>
              </w:rPr>
            </w:pPr>
            <w:r w:rsidRPr="001F03B1">
              <w:rPr>
                <w:rFonts w:ascii="Times New Roman" w:hAnsi="Times New Roman" w:cs="Times New Roman"/>
                <w:i/>
                <w:sz w:val="20"/>
                <w:szCs w:val="20"/>
              </w:rPr>
              <w:t>49</w:t>
            </w:r>
          </w:p>
        </w:tc>
        <w:tc>
          <w:tcPr>
            <w:tcW w:w="1134" w:type="dxa"/>
          </w:tcPr>
          <w:p w14:paraId="053AB2E1" w14:textId="77777777" w:rsidR="004E08B7" w:rsidRPr="001F03B1" w:rsidRDefault="004E08B7" w:rsidP="004E08B7">
            <w:pPr>
              <w:jc w:val="center"/>
              <w:rPr>
                <w:rFonts w:ascii="Times New Roman" w:hAnsi="Times New Roman" w:cs="Times New Roman"/>
                <w:i/>
                <w:sz w:val="20"/>
                <w:szCs w:val="20"/>
              </w:rPr>
            </w:pPr>
            <w:r w:rsidRPr="001F03B1">
              <w:rPr>
                <w:rFonts w:ascii="Times New Roman" w:hAnsi="Times New Roman" w:cs="Times New Roman"/>
                <w:i/>
                <w:sz w:val="20"/>
                <w:szCs w:val="20"/>
              </w:rPr>
              <w:t>68</w:t>
            </w:r>
          </w:p>
        </w:tc>
        <w:tc>
          <w:tcPr>
            <w:tcW w:w="1134" w:type="dxa"/>
          </w:tcPr>
          <w:p w14:paraId="37ED2759" w14:textId="77777777" w:rsidR="004E08B7" w:rsidRPr="001F03B1" w:rsidRDefault="004E08B7" w:rsidP="004E08B7">
            <w:pPr>
              <w:jc w:val="center"/>
              <w:rPr>
                <w:rFonts w:ascii="Times New Roman" w:hAnsi="Times New Roman" w:cs="Times New Roman"/>
                <w:i/>
                <w:sz w:val="20"/>
                <w:szCs w:val="20"/>
              </w:rPr>
            </w:pPr>
            <w:r w:rsidRPr="001F03B1">
              <w:rPr>
                <w:rFonts w:ascii="Times New Roman" w:hAnsi="Times New Roman" w:cs="Times New Roman"/>
                <w:i/>
                <w:sz w:val="20"/>
                <w:szCs w:val="20"/>
              </w:rPr>
              <w:t>85</w:t>
            </w:r>
          </w:p>
        </w:tc>
        <w:tc>
          <w:tcPr>
            <w:tcW w:w="1134" w:type="dxa"/>
          </w:tcPr>
          <w:p w14:paraId="200B515C" w14:textId="77777777" w:rsidR="004E08B7" w:rsidRPr="001F03B1" w:rsidRDefault="004E08B7" w:rsidP="004E08B7">
            <w:pPr>
              <w:jc w:val="center"/>
              <w:rPr>
                <w:rFonts w:ascii="Times New Roman" w:hAnsi="Times New Roman" w:cs="Times New Roman"/>
                <w:i/>
                <w:sz w:val="20"/>
                <w:szCs w:val="20"/>
              </w:rPr>
            </w:pPr>
            <w:r w:rsidRPr="001F03B1">
              <w:rPr>
                <w:rFonts w:ascii="Times New Roman" w:hAnsi="Times New Roman" w:cs="Times New Roman"/>
                <w:i/>
                <w:sz w:val="20"/>
                <w:szCs w:val="20"/>
              </w:rPr>
              <w:t>75</w:t>
            </w:r>
          </w:p>
        </w:tc>
        <w:tc>
          <w:tcPr>
            <w:tcW w:w="1134" w:type="dxa"/>
          </w:tcPr>
          <w:p w14:paraId="6D3CE998" w14:textId="77777777" w:rsidR="004E08B7" w:rsidRPr="001F03B1" w:rsidRDefault="004E08B7" w:rsidP="004E08B7">
            <w:pPr>
              <w:jc w:val="center"/>
              <w:rPr>
                <w:rFonts w:ascii="Times New Roman" w:hAnsi="Times New Roman" w:cs="Times New Roman"/>
                <w:i/>
                <w:sz w:val="20"/>
                <w:szCs w:val="20"/>
              </w:rPr>
            </w:pPr>
            <w:r w:rsidRPr="001F03B1">
              <w:rPr>
                <w:rFonts w:ascii="Times New Roman" w:hAnsi="Times New Roman" w:cs="Times New Roman"/>
                <w:i/>
                <w:sz w:val="20"/>
                <w:szCs w:val="20"/>
              </w:rPr>
              <w:t>77</w:t>
            </w:r>
          </w:p>
        </w:tc>
        <w:tc>
          <w:tcPr>
            <w:tcW w:w="1134" w:type="dxa"/>
          </w:tcPr>
          <w:p w14:paraId="54DA6EBE" w14:textId="77777777" w:rsidR="004E08B7" w:rsidRPr="001F03B1" w:rsidRDefault="004E08B7" w:rsidP="004E08B7">
            <w:pPr>
              <w:jc w:val="center"/>
              <w:rPr>
                <w:rFonts w:ascii="Times New Roman" w:hAnsi="Times New Roman" w:cs="Times New Roman"/>
                <w:i/>
                <w:sz w:val="20"/>
                <w:szCs w:val="20"/>
              </w:rPr>
            </w:pPr>
            <w:r w:rsidRPr="001F03B1">
              <w:rPr>
                <w:rFonts w:ascii="Times New Roman" w:hAnsi="Times New Roman" w:cs="Times New Roman"/>
                <w:i/>
                <w:sz w:val="20"/>
                <w:szCs w:val="20"/>
              </w:rPr>
              <w:t>405</w:t>
            </w:r>
          </w:p>
        </w:tc>
      </w:tr>
      <w:tr w:rsidR="004E08B7" w:rsidRPr="004E08B7" w14:paraId="20D47EA5" w14:textId="77777777" w:rsidTr="00F90FA3">
        <w:tc>
          <w:tcPr>
            <w:tcW w:w="1809" w:type="dxa"/>
          </w:tcPr>
          <w:p w14:paraId="127FFC07" w14:textId="77777777" w:rsidR="004E08B7" w:rsidRPr="001F03B1" w:rsidRDefault="004E08B7" w:rsidP="004E08B7">
            <w:pPr>
              <w:widowControl w:val="0"/>
              <w:tabs>
                <w:tab w:val="left" w:pos="4587"/>
              </w:tabs>
              <w:suppressAutoHyphens/>
              <w:jc w:val="center"/>
              <w:rPr>
                <w:rFonts w:ascii="Times New Roman" w:hAnsi="Times New Roman" w:cs="Times New Roman"/>
                <w:b/>
                <w:i/>
                <w:sz w:val="20"/>
                <w:szCs w:val="20"/>
              </w:rPr>
            </w:pPr>
            <w:r w:rsidRPr="001F03B1">
              <w:rPr>
                <w:rFonts w:ascii="Times New Roman" w:hAnsi="Times New Roman" w:cs="Times New Roman"/>
                <w:b/>
                <w:i/>
                <w:sz w:val="20"/>
                <w:szCs w:val="20"/>
              </w:rPr>
              <w:t>Iš viso lanko:</w:t>
            </w:r>
          </w:p>
        </w:tc>
        <w:tc>
          <w:tcPr>
            <w:tcW w:w="1134" w:type="dxa"/>
          </w:tcPr>
          <w:p w14:paraId="52F443C7" w14:textId="77777777" w:rsidR="004E08B7" w:rsidRPr="001F03B1" w:rsidRDefault="004E08B7" w:rsidP="004E08B7">
            <w:pPr>
              <w:jc w:val="center"/>
              <w:rPr>
                <w:rFonts w:ascii="Times New Roman" w:hAnsi="Times New Roman" w:cs="Times New Roman"/>
                <w:b/>
                <w:sz w:val="20"/>
                <w:szCs w:val="20"/>
              </w:rPr>
            </w:pPr>
            <w:r w:rsidRPr="001F03B1">
              <w:rPr>
                <w:rFonts w:ascii="Times New Roman" w:hAnsi="Times New Roman" w:cs="Times New Roman"/>
                <w:b/>
                <w:sz w:val="20"/>
                <w:szCs w:val="20"/>
              </w:rPr>
              <w:t>87</w:t>
            </w:r>
          </w:p>
        </w:tc>
        <w:tc>
          <w:tcPr>
            <w:tcW w:w="1134" w:type="dxa"/>
          </w:tcPr>
          <w:p w14:paraId="7FD8FBB6" w14:textId="77777777" w:rsidR="004E08B7" w:rsidRPr="001F03B1" w:rsidRDefault="004E08B7" w:rsidP="004E08B7">
            <w:pPr>
              <w:jc w:val="center"/>
              <w:rPr>
                <w:rFonts w:ascii="Times New Roman" w:hAnsi="Times New Roman" w:cs="Times New Roman"/>
                <w:b/>
                <w:sz w:val="20"/>
                <w:szCs w:val="20"/>
              </w:rPr>
            </w:pPr>
            <w:r w:rsidRPr="001F03B1">
              <w:rPr>
                <w:rFonts w:ascii="Times New Roman" w:hAnsi="Times New Roman" w:cs="Times New Roman"/>
                <w:b/>
                <w:sz w:val="20"/>
                <w:szCs w:val="20"/>
              </w:rPr>
              <w:t>119</w:t>
            </w:r>
          </w:p>
        </w:tc>
        <w:tc>
          <w:tcPr>
            <w:tcW w:w="1134" w:type="dxa"/>
          </w:tcPr>
          <w:p w14:paraId="423D6DD4" w14:textId="77777777" w:rsidR="004E08B7" w:rsidRPr="001F03B1" w:rsidRDefault="004E08B7" w:rsidP="004E08B7">
            <w:pPr>
              <w:jc w:val="center"/>
              <w:rPr>
                <w:rFonts w:ascii="Times New Roman" w:hAnsi="Times New Roman" w:cs="Times New Roman"/>
                <w:b/>
                <w:sz w:val="20"/>
                <w:szCs w:val="20"/>
              </w:rPr>
            </w:pPr>
            <w:r w:rsidRPr="001F03B1">
              <w:rPr>
                <w:rFonts w:ascii="Times New Roman" w:hAnsi="Times New Roman" w:cs="Times New Roman"/>
                <w:b/>
                <w:sz w:val="20"/>
                <w:szCs w:val="20"/>
              </w:rPr>
              <w:t>131</w:t>
            </w:r>
          </w:p>
        </w:tc>
        <w:tc>
          <w:tcPr>
            <w:tcW w:w="1134" w:type="dxa"/>
          </w:tcPr>
          <w:p w14:paraId="49AB2978" w14:textId="77777777" w:rsidR="004E08B7" w:rsidRPr="001F03B1" w:rsidRDefault="004E08B7" w:rsidP="004E08B7">
            <w:pPr>
              <w:jc w:val="center"/>
              <w:rPr>
                <w:rFonts w:ascii="Times New Roman" w:hAnsi="Times New Roman" w:cs="Times New Roman"/>
                <w:b/>
                <w:sz w:val="20"/>
                <w:szCs w:val="20"/>
              </w:rPr>
            </w:pPr>
            <w:r w:rsidRPr="001F03B1">
              <w:rPr>
                <w:rFonts w:ascii="Times New Roman" w:hAnsi="Times New Roman" w:cs="Times New Roman"/>
                <w:b/>
                <w:sz w:val="20"/>
                <w:szCs w:val="20"/>
              </w:rPr>
              <w:t>163</w:t>
            </w:r>
          </w:p>
        </w:tc>
        <w:tc>
          <w:tcPr>
            <w:tcW w:w="1134" w:type="dxa"/>
          </w:tcPr>
          <w:p w14:paraId="4662B710" w14:textId="77777777" w:rsidR="004E08B7" w:rsidRPr="001F03B1" w:rsidRDefault="004E08B7" w:rsidP="004E08B7">
            <w:pPr>
              <w:jc w:val="center"/>
              <w:rPr>
                <w:rFonts w:ascii="Times New Roman" w:hAnsi="Times New Roman" w:cs="Times New Roman"/>
                <w:b/>
                <w:sz w:val="20"/>
                <w:szCs w:val="20"/>
              </w:rPr>
            </w:pPr>
            <w:r w:rsidRPr="001F03B1">
              <w:rPr>
                <w:rFonts w:ascii="Times New Roman" w:hAnsi="Times New Roman" w:cs="Times New Roman"/>
                <w:b/>
                <w:sz w:val="20"/>
                <w:szCs w:val="20"/>
              </w:rPr>
              <w:t>163</w:t>
            </w:r>
          </w:p>
        </w:tc>
        <w:tc>
          <w:tcPr>
            <w:tcW w:w="1134" w:type="dxa"/>
          </w:tcPr>
          <w:p w14:paraId="5415ABD1" w14:textId="77777777" w:rsidR="004E08B7" w:rsidRPr="001F03B1" w:rsidRDefault="004E08B7" w:rsidP="004E08B7">
            <w:pPr>
              <w:jc w:val="center"/>
              <w:rPr>
                <w:rFonts w:ascii="Times New Roman" w:hAnsi="Times New Roman" w:cs="Times New Roman"/>
                <w:b/>
                <w:sz w:val="20"/>
                <w:szCs w:val="20"/>
              </w:rPr>
            </w:pPr>
            <w:r w:rsidRPr="001F03B1">
              <w:rPr>
                <w:rFonts w:ascii="Times New Roman" w:hAnsi="Times New Roman" w:cs="Times New Roman"/>
                <w:b/>
                <w:sz w:val="20"/>
                <w:szCs w:val="20"/>
              </w:rPr>
              <w:t>151</w:t>
            </w:r>
          </w:p>
        </w:tc>
        <w:tc>
          <w:tcPr>
            <w:tcW w:w="1134" w:type="dxa"/>
          </w:tcPr>
          <w:p w14:paraId="5E6D43F2" w14:textId="77777777" w:rsidR="004E08B7" w:rsidRPr="001F03B1" w:rsidRDefault="004E08B7" w:rsidP="004E08B7">
            <w:pPr>
              <w:jc w:val="center"/>
              <w:rPr>
                <w:rFonts w:ascii="Times New Roman" w:hAnsi="Times New Roman" w:cs="Times New Roman"/>
                <w:b/>
                <w:sz w:val="20"/>
                <w:szCs w:val="20"/>
              </w:rPr>
            </w:pPr>
            <w:r w:rsidRPr="001F03B1">
              <w:rPr>
                <w:rFonts w:ascii="Times New Roman" w:hAnsi="Times New Roman" w:cs="Times New Roman"/>
                <w:b/>
                <w:sz w:val="20"/>
                <w:szCs w:val="20"/>
              </w:rPr>
              <w:t>814</w:t>
            </w:r>
          </w:p>
        </w:tc>
      </w:tr>
    </w:tbl>
    <w:p w14:paraId="130B50B8" w14:textId="77777777" w:rsidR="004E08B7" w:rsidRPr="004E08B7" w:rsidRDefault="004E08B7" w:rsidP="004E08B7">
      <w:pPr>
        <w:widowControl w:val="0"/>
        <w:suppressAutoHyphens/>
        <w:autoSpaceDN w:val="0"/>
        <w:spacing w:after="0" w:line="240" w:lineRule="auto"/>
        <w:jc w:val="both"/>
        <w:textAlignment w:val="baseline"/>
        <w:rPr>
          <w:rFonts w:ascii="Times New Roman" w:eastAsia="SimSun" w:hAnsi="Times New Roman" w:cs="Times New Roman"/>
          <w:i/>
          <w:iCs/>
          <w:kern w:val="3"/>
          <w:sz w:val="24"/>
          <w:szCs w:val="24"/>
          <w:lang w:eastAsia="zh-CN" w:bidi="hi-IN"/>
        </w:rPr>
      </w:pPr>
      <w:r w:rsidRPr="004E08B7">
        <w:rPr>
          <w:rFonts w:ascii="Times New Roman" w:eastAsia="Calibri" w:hAnsi="Times New Roman" w:cs="Times New Roman"/>
          <w:i/>
          <w:iCs/>
          <w:kern w:val="3"/>
          <w:sz w:val="24"/>
          <w:szCs w:val="24"/>
          <w:lang w:eastAsia="zh-CN" w:bidi="hi-IN"/>
        </w:rPr>
        <w:t>Š</w:t>
      </w:r>
      <w:r w:rsidRPr="004E08B7">
        <w:rPr>
          <w:rFonts w:ascii="Times New Roman" w:eastAsia="Calibri" w:hAnsi="Times New Roman" w:cs="Times New Roman"/>
          <w:i/>
          <w:kern w:val="3"/>
          <w:sz w:val="24"/>
          <w:szCs w:val="24"/>
          <w:lang w:eastAsia="zh-CN" w:bidi="hi-IN"/>
        </w:rPr>
        <w:t xml:space="preserve">altinis: </w:t>
      </w:r>
      <w:r w:rsidRPr="004E08B7">
        <w:rPr>
          <w:rFonts w:ascii="Times New Roman" w:eastAsia="SimSun" w:hAnsi="Times New Roman" w:cs="Times New Roman"/>
          <w:i/>
          <w:iCs/>
          <w:kern w:val="3"/>
          <w:sz w:val="24"/>
          <w:szCs w:val="24"/>
          <w:lang w:eastAsia="zh-CN" w:bidi="hi-IN"/>
        </w:rPr>
        <w:t>Mokinių registras (</w:t>
      </w:r>
      <w:r w:rsidRPr="004E08B7">
        <w:rPr>
          <w:rFonts w:ascii="Times New Roman" w:eastAsia="SimSun" w:hAnsi="Times New Roman" w:cs="Times New Roman"/>
          <w:bCs/>
          <w:i/>
          <w:iCs/>
          <w:kern w:val="3"/>
          <w:sz w:val="24"/>
          <w:szCs w:val="24"/>
          <w:lang w:eastAsia="zh-CN" w:bidi="hi-IN"/>
        </w:rPr>
        <w:t xml:space="preserve">2021 m. spalio 21 d. </w:t>
      </w:r>
      <w:r w:rsidRPr="004E08B7">
        <w:rPr>
          <w:rFonts w:ascii="Times New Roman" w:eastAsia="SimSun" w:hAnsi="Times New Roman" w:cs="Times New Roman"/>
          <w:i/>
          <w:iCs/>
          <w:kern w:val="3"/>
          <w:sz w:val="24"/>
          <w:szCs w:val="24"/>
          <w:lang w:eastAsia="zh-CN" w:bidi="hi-IN"/>
        </w:rPr>
        <w:t>duomenys)</w:t>
      </w:r>
    </w:p>
    <w:p w14:paraId="34244EFA" w14:textId="77777777" w:rsidR="004E08B7" w:rsidRPr="004E08B7" w:rsidRDefault="004E08B7" w:rsidP="004E08B7">
      <w:pPr>
        <w:keepNext/>
        <w:keepLines/>
        <w:tabs>
          <w:tab w:val="left" w:pos="851"/>
        </w:tabs>
        <w:spacing w:after="0" w:line="240" w:lineRule="auto"/>
        <w:jc w:val="both"/>
        <w:rPr>
          <w:rFonts w:ascii="Times New Roman" w:eastAsia="Calibri" w:hAnsi="Times New Roman" w:cs="Times New Roman"/>
          <w:sz w:val="24"/>
          <w:szCs w:val="24"/>
        </w:rPr>
      </w:pPr>
    </w:p>
    <w:p w14:paraId="6FF6A622" w14:textId="77777777" w:rsidR="00602EF5" w:rsidRDefault="004E08B7" w:rsidP="00602EF5">
      <w:pPr>
        <w:shd w:val="clear" w:color="auto" w:fill="FFFFFF"/>
        <w:spacing w:after="0" w:line="240" w:lineRule="auto"/>
        <w:ind w:firstLine="851"/>
        <w:jc w:val="both"/>
        <w:rPr>
          <w:rFonts w:ascii="Times New Roman" w:eastAsia="Times New Roman" w:hAnsi="Times New Roman" w:cs="Times New Roman"/>
          <w:sz w:val="24"/>
          <w:szCs w:val="24"/>
        </w:rPr>
      </w:pPr>
      <w:r w:rsidRPr="004E08B7">
        <w:rPr>
          <w:rFonts w:ascii="Times New Roman" w:eastAsia="Times New Roman" w:hAnsi="Times New Roman" w:cs="Times New Roman"/>
          <w:sz w:val="24"/>
          <w:szCs w:val="24"/>
        </w:rPr>
        <w:t>Pagal ikimokyklinio ugdymo įstaigose ugdomų vaikų iki 3 m. dalį Visaginas (2017 m. – 39,5 ir 2020 m. – 36,6 proc.)  ženkliai viršija šalies vidurkį (2017 m. – 28,3 ir 2020 m. – 30,8 proc.), tačiau pastebima tendencija mažėti (3 proc.), kas galimai paaiškinama tėvų apsisprendimu ilgiau ugdyti vaikus šeimoje. Tuo tarpu vyresnių nei 3 m. darželiuose ugdomų vaikų dalis artima šalies vidurkiui (2017 m. Visagine 70,5 proc., šalyje – 64,3 proc., 2020 m. – Visagine 65,0 proc., o šalyje 66,1 proc.).</w:t>
      </w:r>
    </w:p>
    <w:p w14:paraId="645053F8" w14:textId="77777777" w:rsidR="00602EF5" w:rsidRDefault="004E08B7" w:rsidP="00602EF5">
      <w:pPr>
        <w:shd w:val="clear" w:color="auto" w:fill="FFFFFF"/>
        <w:spacing w:after="0" w:line="240" w:lineRule="auto"/>
        <w:ind w:firstLine="851"/>
        <w:jc w:val="both"/>
        <w:rPr>
          <w:rFonts w:ascii="Times New Roman" w:eastAsia="Times New Roman" w:hAnsi="Times New Roman" w:cs="Times New Roman"/>
          <w:sz w:val="24"/>
          <w:szCs w:val="24"/>
        </w:rPr>
      </w:pPr>
      <w:r w:rsidRPr="004E08B7">
        <w:rPr>
          <w:rFonts w:ascii="Times New Roman" w:eastAsia="Calibri" w:hAnsi="Times New Roman" w:cs="Times New Roman"/>
          <w:sz w:val="24"/>
          <w:szCs w:val="24"/>
        </w:rPr>
        <w:t xml:space="preserve">Pastebima tendencija, kad Visagino savivaldybėje daugėja tėvų, pageidaujančių vesti savo vaikus į </w:t>
      </w:r>
      <w:r w:rsidRPr="004E08B7">
        <w:rPr>
          <w:rFonts w:ascii="Times New Roman" w:hAnsi="Times New Roman" w:cs="Times New Roman"/>
          <w:sz w:val="24"/>
          <w:szCs w:val="24"/>
        </w:rPr>
        <w:t>ikimokyklinio ugdymo mokyklas, kuriose ugdymas vyksta lietuvių kalba.</w:t>
      </w:r>
    </w:p>
    <w:p w14:paraId="78B24767" w14:textId="77777777" w:rsidR="004E08B7" w:rsidRPr="00602EF5" w:rsidRDefault="004E08B7" w:rsidP="00602EF5">
      <w:pPr>
        <w:shd w:val="clear" w:color="auto" w:fill="FFFFFF"/>
        <w:spacing w:after="0" w:line="240" w:lineRule="auto"/>
        <w:ind w:firstLine="851"/>
        <w:jc w:val="both"/>
        <w:rPr>
          <w:rFonts w:ascii="Times New Roman" w:eastAsia="Times New Roman" w:hAnsi="Times New Roman" w:cs="Times New Roman"/>
          <w:sz w:val="24"/>
          <w:szCs w:val="24"/>
        </w:rPr>
      </w:pPr>
      <w:r w:rsidRPr="004E08B7">
        <w:rPr>
          <w:rFonts w:ascii="Times New Roman" w:hAnsi="Times New Roman" w:cs="Times New Roman"/>
          <w:bCs/>
          <w:sz w:val="24"/>
          <w:szCs w:val="24"/>
        </w:rPr>
        <w:t xml:space="preserve">Kadangi </w:t>
      </w:r>
      <w:r w:rsidRPr="004E08B7">
        <w:rPr>
          <w:rFonts w:ascii="Times New Roman" w:hAnsi="Times New Roman" w:cs="Times New Roman"/>
          <w:sz w:val="24"/>
          <w:szCs w:val="24"/>
        </w:rPr>
        <w:t xml:space="preserve">viena Savivaldybės ikimokyklinio ugdymo įstaiga jau penkerius metus komplektuoja daug mažiau grupių, negu kitos ikimokyklinio ugdymo mokyklos, todėl šiai mokyklai pagal mokymo lėšų </w:t>
      </w:r>
      <w:r w:rsidRPr="004E08B7">
        <w:rPr>
          <w:rFonts w:ascii="Times New Roman" w:hAnsi="Times New Roman" w:cs="Times New Roman"/>
          <w:bCs/>
          <w:sz w:val="24"/>
          <w:szCs w:val="24"/>
        </w:rPr>
        <w:t>paskirstymo, naudojimo ir perskirstymo tvarkos aprašą trūksta lėšų, būtinų veiklos vykdymui, be to, daugėja vaikų, kurie tėvų sprendimu ugdomi lietuvių ugdomąja kalba, ypač – pirmame mikrorajone</w:t>
      </w:r>
      <w:r w:rsidRPr="004E08B7">
        <w:rPr>
          <w:rFonts w:ascii="Times New Roman" w:hAnsi="Times New Roman" w:cs="Times New Roman"/>
          <w:sz w:val="24"/>
          <w:szCs w:val="24"/>
          <w:lang w:eastAsia="lt-LT"/>
        </w:rPr>
        <w:t>, todėl, siekiant Savivaldybės ikimokyklinio ugdymo mokyklų veiklos efektyvinimo, racionalaus žmogiškųjų, finansinių ir materialinių išteklių valdymo ir panaudojimo,</w:t>
      </w:r>
      <w:r w:rsidRPr="004E08B7">
        <w:rPr>
          <w:rFonts w:ascii="Times New Roman" w:hAnsi="Times New Roman" w:cs="Times New Roman"/>
          <w:bCs/>
          <w:sz w:val="24"/>
          <w:szCs w:val="24"/>
        </w:rPr>
        <w:t xml:space="preserve"> </w:t>
      </w:r>
      <w:r w:rsidRPr="004E08B7">
        <w:rPr>
          <w:rFonts w:ascii="Times New Roman" w:hAnsi="Times New Roman" w:cs="Times New Roman"/>
          <w:sz w:val="24"/>
          <w:szCs w:val="24"/>
        </w:rPr>
        <w:t xml:space="preserve">Visagino savivaldybės administracijos direktoriaus 2021 m. gegužės 24 d. įsakymu Nr. </w:t>
      </w:r>
      <w:r w:rsidRPr="004E08B7">
        <w:rPr>
          <w:rFonts w:ascii="Times New Roman" w:hAnsi="Times New Roman" w:cs="Times New Roman"/>
          <w:kern w:val="24"/>
          <w:sz w:val="24"/>
          <w:szCs w:val="24"/>
        </w:rPr>
        <w:t>ĮV-E-278</w:t>
      </w:r>
      <w:r w:rsidRPr="004E08B7">
        <w:rPr>
          <w:rFonts w:ascii="Times New Roman" w:hAnsi="Times New Roman" w:cs="Times New Roman"/>
          <w:sz w:val="24"/>
          <w:szCs w:val="24"/>
        </w:rPr>
        <w:t xml:space="preserve"> </w:t>
      </w:r>
      <w:r w:rsidRPr="004E08B7">
        <w:rPr>
          <w:rFonts w:ascii="Times New Roman" w:hAnsi="Times New Roman" w:cs="Times New Roman"/>
          <w:bCs/>
          <w:sz w:val="24"/>
          <w:szCs w:val="24"/>
        </w:rPr>
        <w:t>buvo</w:t>
      </w:r>
      <w:r w:rsidRPr="004E08B7">
        <w:rPr>
          <w:rFonts w:ascii="Times New Roman" w:hAnsi="Times New Roman" w:cs="Times New Roman"/>
          <w:sz w:val="24"/>
          <w:szCs w:val="24"/>
        </w:rPr>
        <w:t xml:space="preserve"> sudaryta darbo grupė, kuri </w:t>
      </w:r>
      <w:r w:rsidRPr="004E08B7">
        <w:rPr>
          <w:rFonts w:ascii="Times New Roman" w:hAnsi="Times New Roman" w:cs="Times New Roman"/>
          <w:bCs/>
          <w:sz w:val="24"/>
          <w:szCs w:val="24"/>
        </w:rPr>
        <w:t xml:space="preserve">atliko </w:t>
      </w:r>
      <w:r w:rsidRPr="004E08B7">
        <w:rPr>
          <w:rFonts w:ascii="Times New Roman" w:hAnsi="Times New Roman" w:cs="Times New Roman"/>
          <w:kern w:val="24"/>
          <w:sz w:val="24"/>
          <w:szCs w:val="24"/>
        </w:rPr>
        <w:t xml:space="preserve">Savivaldybės ikimokyklinio ugdymo </w:t>
      </w:r>
      <w:r w:rsidRPr="004E08B7">
        <w:rPr>
          <w:rFonts w:ascii="Times New Roman" w:hAnsi="Times New Roman" w:cs="Times New Roman"/>
          <w:sz w:val="24"/>
          <w:szCs w:val="24"/>
          <w:lang w:eastAsia="lt-LT"/>
        </w:rPr>
        <w:t>mokyklų</w:t>
      </w:r>
      <w:r w:rsidRPr="004E08B7">
        <w:rPr>
          <w:rFonts w:ascii="Times New Roman" w:hAnsi="Times New Roman" w:cs="Times New Roman"/>
          <w:kern w:val="24"/>
          <w:sz w:val="24"/>
          <w:szCs w:val="24"/>
        </w:rPr>
        <w:t xml:space="preserve"> tinklo efektyvumo analizę ir pateikė pasiūlymus dėl tinklo pokyčių.</w:t>
      </w:r>
    </w:p>
    <w:p w14:paraId="6A6A335A" w14:textId="77777777" w:rsidR="004E08B7" w:rsidRPr="004E08B7" w:rsidRDefault="004E08B7" w:rsidP="00602EF5">
      <w:pPr>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sidRPr="004E08B7">
        <w:rPr>
          <w:rFonts w:ascii="Times New Roman" w:eastAsia="Times New Roman" w:hAnsi="Times New Roman" w:cs="Times New Roman"/>
          <w:sz w:val="24"/>
          <w:szCs w:val="24"/>
          <w:lang w:eastAsia="lt-LT"/>
        </w:rPr>
        <w:t>Visagino savivaldybės mokiniams, taip pat ikimokyklinio amžiaus vaikams sudarytos puikios sąlygos užimtumui neformaliojo švietimo įstaigose. Neformalusis švietimas – itin prasminga ir toliaregiška investicija, Visagino savivaldybės prioritetas. Tai ir užimtumas, bendrųjų kompetencijų ugdymas, žalingų įpročių prevencija, ir itin gabių vaikų ugdymas iki profesionalaus lygio. Be to, jauni žmonės, įgiję neformaliojo švietimo dalyvio patirties, ir toliau, jau būdami brandaus amžiaus, tęsia neformalų kompetencijų tobulinimą, nuolat mokosi, aktyviai ir kūrybiškai gyvena, nes tai tampa būtinu jų gyvenimo komponentu. Neformalusis švietimas svariai prisideda prie mokinių formaliojo ugdymo bei tolimesnės profesinės karjeros sėkmės.</w:t>
      </w:r>
    </w:p>
    <w:p w14:paraId="0740E422" w14:textId="77777777" w:rsidR="004E08B7" w:rsidRPr="004E08B7" w:rsidRDefault="004E08B7" w:rsidP="00602EF5">
      <w:pPr>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sidRPr="004E08B7">
        <w:rPr>
          <w:rFonts w:ascii="Times New Roman" w:eastAsia="Times New Roman" w:hAnsi="Times New Roman" w:cs="Times New Roman"/>
          <w:sz w:val="24"/>
          <w:szCs w:val="24"/>
          <w:lang w:eastAsia="lt-LT"/>
        </w:rPr>
        <w:t>2020 metais buvo patvirtinta ir didžiąją dalimi įgyvendinta Visagino savivaldybės neformaliojo švietimo ir formalųjį švietimą papildančio ugdymo programas vykdančių Visagino savivaldybės biudžetinių įstaigų tinklo optimizavimo koncepcija: dvi biudžetinės įstaigos reorganizuotos į vieną, viena biudžetinė pertvarkyta į viešąją įstaigą bei įsteigta nauja viešoji įstaiga. Šiuo metu Visagine veikia šios neformaliojo vaikų ir jaunimo švietimo įstaigos: biudžetinė įstaiga Visagino kūrybos ir menų akademija, VšĮ Visagino sporto ir rekreacijos centras, VšĮ Visagino edukacijų centras. Šias tris savivaldybės vaikų ir jaunimo neformaliojo švietimo įstaigas vidutiniškai per metus lanko apie 60-65 proc. mokinių (nuo bendrojo ugdymo mokyklų mokinių skaičiaus). Įstaigose sukurtos ugdymosi aplinkos, kai kurios iš jų aprūpintos moderniomis technologijomis ir šiuolaikiškomis priemonėmis, dirba itin profesionalūs pedagogai.</w:t>
      </w:r>
    </w:p>
    <w:p w14:paraId="5F7C970F" w14:textId="77777777" w:rsidR="004E08B7" w:rsidRPr="004E08B7" w:rsidRDefault="004E08B7" w:rsidP="00602EF5">
      <w:pPr>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sidRPr="004E08B7">
        <w:rPr>
          <w:rFonts w:ascii="Times New Roman" w:eastAsia="Times New Roman" w:hAnsi="Times New Roman" w:cs="Times New Roman"/>
          <w:sz w:val="24"/>
          <w:szCs w:val="24"/>
          <w:lang w:eastAsia="lt-LT"/>
        </w:rPr>
        <w:t xml:space="preserve">Siekiant įgyvendinti Septynioliktosios Lietuvos Respublikos Vyriausybės programos plano, patvirtinto 2017 m. kovo 13 d. Lietuvos Respublikos Vyriausybės nutarimu Nr. 167 „Dėl Lietuvos </w:t>
      </w:r>
      <w:r w:rsidRPr="004E08B7">
        <w:rPr>
          <w:rFonts w:ascii="Times New Roman" w:eastAsia="Times New Roman" w:hAnsi="Times New Roman" w:cs="Times New Roman"/>
          <w:sz w:val="24"/>
          <w:szCs w:val="24"/>
          <w:lang w:eastAsia="lt-LT"/>
        </w:rPr>
        <w:lastRenderedPageBreak/>
        <w:t>Respublikos Vyriausybės programos įgyvendinimo plano patvirtinimo“, 2.2.2 darbo „Neformaliojo švietimo plėtra, didinant jo įvairovę, prieinamumą ir gerinant kokybę“ 5 ir 6 punktus ir atsižvelgiant į savivaldybių prašymą ir motyvaciją dalyvauti bandomajame Neformaliojo vaikų švietimo kokybės užtikrinimo projekte, Lietuvos Respublikos švietimo, mokslo ir sporto ministerija, įvertinusi mūsų savivaldybės indėlį į neformaliojo vaikų švietimo (toliau – NVŠ) plėtrą, NVŠ kokybę, pakvietė Visagino savivaldybę dalyvauti NVŠ kokybės užtikrinimo eksperimentinės metodikos (toliau – Metodika) išbandymo projekte (iš viso projekte dalyvavo 6 savivaldybės). Projekto tikslas – pasitelkus neformaliojo švietimo teikėjų pagalbą įvertinti Metodikos privalumus bei trūkumus, gauti iš vertintojų ir teikėjų pasiūlymų jos tobulinimui. Metodikos išbandymas (NVŠ teikėjų kokybės įsivertinimas ir išorinis vertinimas) vyko 3 Savivaldybės neformaliojo vaikų švietimo įstaigose ir 1 asociacijoje. Vertinimu buvo siekiama nustatyti vaikų ugdymo kokybę, ugdymo aplinkos tinkamumą, mokytojų ir vadovų kompetencijas. Beveik visų vertintų institucijų pagrindinis privalumas buvo asmenybės auginimas siejant ugdymą su gyvenimu, edukacinės aplinkos ir žmogiškieji ištekliai.</w:t>
      </w:r>
    </w:p>
    <w:p w14:paraId="49BC08D1" w14:textId="77777777" w:rsidR="004E08B7" w:rsidRPr="004E08B7" w:rsidRDefault="004E08B7" w:rsidP="00602EF5">
      <w:pPr>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sidRPr="004E08B7">
        <w:rPr>
          <w:rFonts w:ascii="Times New Roman" w:eastAsia="Times New Roman" w:hAnsi="Times New Roman" w:cs="Times New Roman"/>
          <w:sz w:val="24"/>
          <w:szCs w:val="24"/>
          <w:lang w:eastAsia="lt-LT"/>
        </w:rPr>
        <w:t>Pažymėtina, kad per pastaruosius dvejus metus įsisteigė trys naujos viešosios įstaigos vaikams, kurių pagrindinė veikla – kryptingai kultivuoti atskiras sporto šakas (krepšinį, futbolą, graikų-romėnų imtynes). Be to, mieste veikia nemažai ir kitų sporto klubų.</w:t>
      </w:r>
    </w:p>
    <w:p w14:paraId="4DAB291E" w14:textId="77777777" w:rsidR="004E08B7" w:rsidRDefault="004E08B7" w:rsidP="00602EF5">
      <w:pPr>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sidRPr="004E08B7">
        <w:rPr>
          <w:rFonts w:ascii="Times New Roman" w:eastAsia="Times New Roman" w:hAnsi="Times New Roman" w:cs="Times New Roman"/>
          <w:sz w:val="24"/>
          <w:szCs w:val="24"/>
          <w:lang w:eastAsia="lt-LT"/>
        </w:rPr>
        <w:t xml:space="preserve">Nuo 2015 m. spalio 1 d. kasmet NVŠ veikloms skiriamas finansavimas iš Europos Sąjungos finansinės paramos, bendrojo finansavimo ir kitų Lietuvos Respublikos valstybės biudžeto lėšų. Akredituotose NVŠ programose kasmet sudalyvauja vidutiniškai apie 25 proc. mokinių (nuo bendrojo ugdymo mokyklų mokinių skaičiaus). Tikslinio NVŠ finansavimo dėka mūsų savivaldybėje atsirado tokių įdomių krypčių programų, kaip fotomenas, inovacijos mene, mados teatras, animacija, cirko menas, kulinarija, kelių sričių integravimas ir kt. (kurios ir toliau sėkmingai gyvuoja ir yra populiarios), praturtinta ugdymo(si) priemonių bazė. </w:t>
      </w:r>
    </w:p>
    <w:p w14:paraId="3A555305" w14:textId="77777777" w:rsidR="00E131EB" w:rsidRDefault="00E131EB" w:rsidP="004E08B7">
      <w:pPr>
        <w:autoSpaceDE w:val="0"/>
        <w:autoSpaceDN w:val="0"/>
        <w:adjustRightInd w:val="0"/>
        <w:spacing w:after="0" w:line="240" w:lineRule="auto"/>
        <w:jc w:val="both"/>
        <w:rPr>
          <w:rFonts w:ascii="Times New Roman" w:eastAsia="Times New Roman" w:hAnsi="Times New Roman" w:cs="Times New Roman"/>
          <w:sz w:val="24"/>
          <w:szCs w:val="24"/>
          <w:lang w:eastAsia="lt-LT"/>
        </w:rPr>
      </w:pPr>
    </w:p>
    <w:p w14:paraId="765EA89A" w14:textId="77777777" w:rsidR="004E08B7" w:rsidRPr="004E08B7" w:rsidRDefault="004E08B7" w:rsidP="004E08B7">
      <w:pPr>
        <w:spacing w:after="0" w:line="240" w:lineRule="auto"/>
        <w:jc w:val="center"/>
        <w:rPr>
          <w:rFonts w:ascii="Times New Roman" w:hAnsi="Times New Roman" w:cs="Times New Roman"/>
          <w:b/>
          <w:bCs/>
          <w:sz w:val="24"/>
          <w:szCs w:val="24"/>
        </w:rPr>
      </w:pPr>
      <w:r w:rsidRPr="004E08B7">
        <w:rPr>
          <w:rFonts w:ascii="Times New Roman" w:hAnsi="Times New Roman" w:cs="Times New Roman"/>
          <w:b/>
          <w:bCs/>
          <w:sz w:val="24"/>
          <w:szCs w:val="24"/>
        </w:rPr>
        <w:t>III SKYRIUS</w:t>
      </w:r>
    </w:p>
    <w:p w14:paraId="28770838" w14:textId="50E8E2D4" w:rsidR="004E08B7" w:rsidRPr="004E08B7" w:rsidRDefault="004E08B7" w:rsidP="004E08B7">
      <w:pPr>
        <w:spacing w:after="0" w:line="240" w:lineRule="auto"/>
        <w:jc w:val="center"/>
        <w:rPr>
          <w:rFonts w:ascii="Times New Roman" w:hAnsi="Times New Roman" w:cs="Times New Roman"/>
          <w:b/>
          <w:bCs/>
          <w:sz w:val="24"/>
          <w:szCs w:val="24"/>
        </w:rPr>
      </w:pPr>
      <w:r w:rsidRPr="004E08B7">
        <w:rPr>
          <w:rFonts w:ascii="Times New Roman" w:hAnsi="Times New Roman" w:cs="Times New Roman"/>
          <w:b/>
          <w:bCs/>
          <w:sz w:val="24"/>
          <w:szCs w:val="24"/>
        </w:rPr>
        <w:t xml:space="preserve">BENDROJO UGDYMO MOKYKLŲ TINKLO </w:t>
      </w:r>
      <w:r w:rsidR="000423AD">
        <w:rPr>
          <w:rFonts w:ascii="Times New Roman" w:hAnsi="Times New Roman" w:cs="Times New Roman"/>
          <w:b/>
          <w:bCs/>
          <w:sz w:val="24"/>
          <w:szCs w:val="24"/>
        </w:rPr>
        <w:t xml:space="preserve">RAIDA </w:t>
      </w:r>
    </w:p>
    <w:p w14:paraId="798311F3" w14:textId="77777777" w:rsidR="004E08B7" w:rsidRPr="004E08B7" w:rsidRDefault="004E08B7" w:rsidP="004E08B7">
      <w:pPr>
        <w:spacing w:after="0" w:line="240" w:lineRule="auto"/>
        <w:rPr>
          <w:rFonts w:ascii="Times New Roman" w:hAnsi="Times New Roman" w:cs="Times New Roman"/>
          <w:b/>
          <w:bCs/>
          <w:i/>
          <w:iCs/>
          <w:sz w:val="24"/>
          <w:szCs w:val="24"/>
        </w:rPr>
      </w:pPr>
    </w:p>
    <w:p w14:paraId="13304923" w14:textId="0714D99F" w:rsidR="004E08B7" w:rsidRPr="004E08B7" w:rsidRDefault="004C6053" w:rsidP="004E08B7">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Visagino savivaldybės </w:t>
      </w:r>
      <w:r w:rsidR="004E08B7" w:rsidRPr="004E08B7">
        <w:rPr>
          <w:rFonts w:ascii="Times New Roman" w:hAnsi="Times New Roman" w:cs="Times New Roman"/>
          <w:sz w:val="24"/>
          <w:szCs w:val="24"/>
        </w:rPr>
        <w:t>mokyklų tinklo planas 2016–2020 m. laikotarpiui buvo orientuotas ne į struktūrinius-teisinius mokyklų tinklo pertvarkymus, o į ugdymo kokybės stiprinimą jau veikiančiame tinkle ir ankstesnio laikotarpio plano strateginis tikslas buvo tęsiamas. 2016–2020 m. laikotarpio prioritetai buvo racionalus švietimo infrastruktūros naudojimas bei kūrybiškumas, lyderystė, kaita ugdymo kokybės tobulinimui.</w:t>
      </w:r>
    </w:p>
    <w:p w14:paraId="3E726F06" w14:textId="77777777" w:rsidR="004E08B7" w:rsidRPr="004E08B7" w:rsidRDefault="004E08B7" w:rsidP="004E08B7">
      <w:pPr>
        <w:spacing w:after="0" w:line="240" w:lineRule="auto"/>
        <w:ind w:firstLine="1296"/>
        <w:jc w:val="both"/>
        <w:rPr>
          <w:rFonts w:ascii="Times New Roman" w:hAnsi="Times New Roman" w:cs="Times New Roman"/>
          <w:sz w:val="24"/>
          <w:szCs w:val="24"/>
        </w:rPr>
      </w:pPr>
      <w:bookmarkStart w:id="18" w:name="_Hlk94812221"/>
      <w:r w:rsidRPr="004E08B7">
        <w:rPr>
          <w:rFonts w:ascii="Times New Roman" w:hAnsi="Times New Roman" w:cs="Times New Roman"/>
          <w:sz w:val="24"/>
          <w:szCs w:val="24"/>
        </w:rPr>
        <w:t xml:space="preserve">2016–2020 m. </w:t>
      </w:r>
      <w:bookmarkEnd w:id="18"/>
      <w:r w:rsidRPr="004E08B7">
        <w:rPr>
          <w:rFonts w:ascii="Times New Roman" w:hAnsi="Times New Roman" w:cs="Times New Roman"/>
          <w:sz w:val="24"/>
          <w:szCs w:val="24"/>
        </w:rPr>
        <w:t>uždaviniai buvo:</w:t>
      </w:r>
    </w:p>
    <w:p w14:paraId="471A1292" w14:textId="77777777" w:rsidR="004E08B7" w:rsidRPr="004E08B7" w:rsidRDefault="004E08B7" w:rsidP="004E08B7">
      <w:pPr>
        <w:spacing w:after="0" w:line="240" w:lineRule="auto"/>
        <w:jc w:val="both"/>
        <w:rPr>
          <w:rFonts w:ascii="Times New Roman" w:hAnsi="Times New Roman" w:cs="Times New Roman"/>
          <w:sz w:val="24"/>
          <w:szCs w:val="24"/>
        </w:rPr>
      </w:pPr>
      <w:r w:rsidRPr="004E08B7">
        <w:rPr>
          <w:rFonts w:ascii="Times New Roman" w:hAnsi="Times New Roman" w:cs="Times New Roman"/>
          <w:sz w:val="24"/>
          <w:szCs w:val="24"/>
        </w:rPr>
        <w:t xml:space="preserve">- </w:t>
      </w:r>
      <w:r w:rsidRPr="004E08B7">
        <w:rPr>
          <w:rFonts w:ascii="Times New Roman" w:hAnsi="Times New Roman" w:cs="Times New Roman"/>
          <w:i/>
          <w:iCs/>
          <w:sz w:val="24"/>
          <w:szCs w:val="24"/>
        </w:rPr>
        <w:t>sudaryti vienodas sąlygas visose mokyklose kiekvienam mokiniui gauti valstybės reglamentuotą ugdymo turinį:</w:t>
      </w:r>
      <w:r w:rsidRPr="004E08B7">
        <w:rPr>
          <w:rFonts w:ascii="Times New Roman" w:hAnsi="Times New Roman" w:cs="Times New Roman"/>
          <w:sz w:val="24"/>
          <w:szCs w:val="24"/>
        </w:rPr>
        <w:t xml:space="preserve"> finansinius išteklius sutelkus į mokyklose besimokančių mokinių ugdymą, o ne tuščių vietų finansavimą, uždavinys buvo visiškai įgyvendintas;</w:t>
      </w:r>
    </w:p>
    <w:p w14:paraId="4E473943" w14:textId="77777777" w:rsidR="004E08B7" w:rsidRPr="004E08B7" w:rsidRDefault="004E08B7" w:rsidP="004E08B7">
      <w:pPr>
        <w:spacing w:after="0" w:line="240" w:lineRule="auto"/>
        <w:jc w:val="both"/>
        <w:rPr>
          <w:rFonts w:ascii="Times New Roman" w:hAnsi="Times New Roman" w:cs="Times New Roman"/>
          <w:sz w:val="24"/>
          <w:szCs w:val="24"/>
        </w:rPr>
      </w:pPr>
      <w:r w:rsidRPr="004E08B7">
        <w:rPr>
          <w:rFonts w:ascii="Times New Roman" w:hAnsi="Times New Roman" w:cs="Times New Roman"/>
          <w:sz w:val="24"/>
          <w:szCs w:val="24"/>
        </w:rPr>
        <w:t xml:space="preserve">- </w:t>
      </w:r>
      <w:r w:rsidRPr="004E08B7">
        <w:rPr>
          <w:rFonts w:ascii="Times New Roman" w:hAnsi="Times New Roman" w:cs="Times New Roman"/>
          <w:i/>
          <w:iCs/>
          <w:sz w:val="24"/>
          <w:szCs w:val="24"/>
        </w:rPr>
        <w:t>atsižvelgiant į mokyklų tipus, atnaujinti ir aprūpinti mokinių ugdymo(si) aplinkas, užtikrinti saugias ir šiuolaikiškas ugdymo(si) sąlygas:</w:t>
      </w:r>
      <w:r w:rsidRPr="004E08B7">
        <w:rPr>
          <w:rFonts w:ascii="Times New Roman" w:hAnsi="Times New Roman" w:cs="Times New Roman"/>
          <w:sz w:val="24"/>
          <w:szCs w:val="24"/>
        </w:rPr>
        <w:t xml:space="preserve"> racionaliai ir tikslingai naudojant ugdymo ir aplinkos lėšas, buvo sudarytos sąlygos tolygiai ir planingai atnaujinti ir plėtoti ugdymo aplinkas bei ugdymo priemones, jas pasirenkant specializuotis pagal konkrečių mokyklų tipus ir jose besimokančių mokinių amžiaus tarpsnius, pakankamai greitai reaguoti į besikeičiančius kokybiško ir šiuolaikiško ugdymo(si) poreikius;</w:t>
      </w:r>
    </w:p>
    <w:p w14:paraId="1D6CB175" w14:textId="77777777" w:rsidR="004E08B7" w:rsidRPr="004E08B7" w:rsidRDefault="004E08B7" w:rsidP="004E08B7">
      <w:pPr>
        <w:spacing w:after="0" w:line="240" w:lineRule="auto"/>
        <w:jc w:val="both"/>
        <w:rPr>
          <w:rFonts w:ascii="Times New Roman" w:hAnsi="Times New Roman" w:cs="Times New Roman"/>
          <w:sz w:val="24"/>
          <w:szCs w:val="24"/>
        </w:rPr>
      </w:pPr>
      <w:r w:rsidRPr="004E08B7">
        <w:rPr>
          <w:rFonts w:ascii="Times New Roman" w:hAnsi="Times New Roman" w:cs="Times New Roman"/>
          <w:sz w:val="24"/>
          <w:szCs w:val="24"/>
        </w:rPr>
        <w:t xml:space="preserve">- </w:t>
      </w:r>
      <w:r w:rsidRPr="004E08B7">
        <w:rPr>
          <w:rFonts w:ascii="Times New Roman" w:hAnsi="Times New Roman" w:cs="Times New Roman"/>
          <w:i/>
          <w:iCs/>
          <w:sz w:val="24"/>
          <w:szCs w:val="24"/>
        </w:rPr>
        <w:t>tobulinti integracinę mokyklų, kuriose sėkmingai gali mokytis, įgyti išsilavinimą ir gauti reikiamą pagalbą socialiai jautrių grupių asmenys ir specialiųjų ugdymosi poreikių turintys asmenys, sistemą:</w:t>
      </w:r>
      <w:r w:rsidRPr="004E08B7">
        <w:rPr>
          <w:rFonts w:ascii="Times New Roman" w:hAnsi="Times New Roman" w:cs="Times New Roman"/>
          <w:sz w:val="24"/>
          <w:szCs w:val="24"/>
        </w:rPr>
        <w:t xml:space="preserve"> savivaldybės švietimo įstaigų tinkle sudarytos sąlygos skirtingas socialines, kultūrines, mokymosi galimybes, skirtingus specialiuosius poreikius turintiems mokiniams gauti jiems prieinamą ir priimtiniausią ugdymą, itin didelių, kompleksinių negalių turintys mokiniai gali rinktis mokymąsi lavinamosiose klasėse, pagal poreikius – mokymą(si) namuose arba mokytis bendrosiose klasėse integruotai; lėšos, skirtos pagalbos specialistų darbo užmokesčiui, pastebimai padidėjo;</w:t>
      </w:r>
    </w:p>
    <w:p w14:paraId="6DE0A17B" w14:textId="77777777" w:rsidR="004E08B7" w:rsidRPr="004E08B7" w:rsidRDefault="004E08B7" w:rsidP="004E08B7">
      <w:pPr>
        <w:spacing w:after="0" w:line="240" w:lineRule="auto"/>
        <w:jc w:val="both"/>
        <w:rPr>
          <w:rFonts w:ascii="Times New Roman" w:hAnsi="Times New Roman" w:cs="Times New Roman"/>
          <w:sz w:val="24"/>
          <w:szCs w:val="24"/>
        </w:rPr>
      </w:pPr>
      <w:r w:rsidRPr="004E08B7">
        <w:rPr>
          <w:rFonts w:ascii="Times New Roman" w:hAnsi="Times New Roman" w:cs="Times New Roman"/>
          <w:sz w:val="24"/>
          <w:szCs w:val="24"/>
        </w:rPr>
        <w:t xml:space="preserve">- </w:t>
      </w:r>
      <w:r w:rsidRPr="004E08B7">
        <w:rPr>
          <w:rFonts w:ascii="Times New Roman" w:hAnsi="Times New Roman" w:cs="Times New Roman"/>
          <w:i/>
          <w:iCs/>
          <w:sz w:val="24"/>
          <w:szCs w:val="24"/>
        </w:rPr>
        <w:t>užtikrinti veiksmingą mokyklų bendradarbiavimą: skatinti mokyklas tartis ir siekti bendrų susitarimų, ieškoti naujų veiksmingų ugdymo formų bei metodų ir dalintis atsakomybe už ugdymo kokybę:</w:t>
      </w:r>
      <w:r w:rsidRPr="004E08B7">
        <w:rPr>
          <w:rFonts w:ascii="Times New Roman" w:hAnsi="Times New Roman" w:cs="Times New Roman"/>
          <w:sz w:val="24"/>
          <w:szCs w:val="24"/>
        </w:rPr>
        <w:t xml:space="preserve"> savivaldybės mokyklos sutvarkyto tinklo kontekste kiekviena atrado savo vietą, savo tikslines bendruomenes ir savo vykdomų programų specializaciją, mokinių judėjimas iš vienos programos į kitą tapo aiškus ir planuojamas, nunykus neigiamai konkurencijai suintensyvėjo ir tapo </w:t>
      </w:r>
      <w:r w:rsidRPr="004E08B7">
        <w:rPr>
          <w:rFonts w:ascii="Times New Roman" w:hAnsi="Times New Roman" w:cs="Times New Roman"/>
          <w:sz w:val="24"/>
          <w:szCs w:val="24"/>
        </w:rPr>
        <w:lastRenderedPageBreak/>
        <w:t>kokybiškesnis mokyklų ir jų pedagogų bendradarbiavimas, domėjimasis mokinio sėkme jam pereinant iš programos į programą, iš mokyklos į mokyklą; vienas iš ryškesnių veiksmingo bendradarbiavimo pavyzdžių – šalies mastu vykdytas švietimo lyderystės projektas „Lyderių laikas 3“, kuriame Visagino kūrybinė lyderių komanda kūrė ir įgyvendino savivaldybės pokyčių, orientuotų į mokinių lietuvių (valstybinės) kalbos pasiekimų gerinimą, planą.</w:t>
      </w:r>
    </w:p>
    <w:p w14:paraId="5D9FCC90" w14:textId="77777777" w:rsidR="004E08B7" w:rsidRPr="000423AD" w:rsidRDefault="004E08B7" w:rsidP="004E08B7">
      <w:pPr>
        <w:spacing w:after="0" w:line="240" w:lineRule="auto"/>
        <w:jc w:val="both"/>
        <w:rPr>
          <w:rFonts w:ascii="Times New Roman" w:hAnsi="Times New Roman" w:cs="Times New Roman"/>
          <w:sz w:val="20"/>
          <w:szCs w:val="24"/>
        </w:rPr>
      </w:pPr>
    </w:p>
    <w:p w14:paraId="5677AB45" w14:textId="77777777" w:rsidR="004E08B7" w:rsidRPr="004E08B7" w:rsidRDefault="004E08B7" w:rsidP="004E08B7">
      <w:pPr>
        <w:shd w:val="clear" w:color="auto" w:fill="FFFFFF"/>
        <w:spacing w:after="0" w:line="240" w:lineRule="auto"/>
        <w:rPr>
          <w:rFonts w:ascii="Times New Roman" w:eastAsia="Times New Roman" w:hAnsi="Times New Roman" w:cs="Times New Roman"/>
          <w:i/>
          <w:iCs/>
          <w:sz w:val="24"/>
          <w:szCs w:val="24"/>
          <w:lang w:eastAsia="lt-LT"/>
        </w:rPr>
      </w:pPr>
      <w:r w:rsidRPr="004E08B7">
        <w:rPr>
          <w:rFonts w:ascii="Times New Roman" w:eastAsia="Times New Roman" w:hAnsi="Times New Roman" w:cs="Times New Roman"/>
          <w:i/>
          <w:iCs/>
          <w:sz w:val="24"/>
          <w:szCs w:val="24"/>
          <w:lang w:eastAsia="lt-LT"/>
        </w:rPr>
        <w:t>12 lentelė. Savivaldybės teritorijoje veikiančių mokyklų mokinių pasiskirstymas/pasirinkimų galimybės pagal teikiamas bendrojo ugdymo programas</w:t>
      </w:r>
    </w:p>
    <w:tbl>
      <w:tblPr>
        <w:tblW w:w="9637" w:type="dxa"/>
        <w:shd w:val="clear" w:color="auto" w:fill="FFFFFF"/>
        <w:tblCellMar>
          <w:left w:w="0" w:type="dxa"/>
          <w:right w:w="0" w:type="dxa"/>
        </w:tblCellMar>
        <w:tblLook w:val="04A0" w:firstRow="1" w:lastRow="0" w:firstColumn="1" w:lastColumn="0" w:noHBand="0" w:noVBand="1"/>
      </w:tblPr>
      <w:tblGrid>
        <w:gridCol w:w="1063"/>
        <w:gridCol w:w="2332"/>
        <w:gridCol w:w="2234"/>
        <w:gridCol w:w="2163"/>
        <w:gridCol w:w="1845"/>
      </w:tblGrid>
      <w:tr w:rsidR="004E08B7" w:rsidRPr="004E08B7" w14:paraId="018D03C3" w14:textId="77777777" w:rsidTr="00F90FA3">
        <w:trPr>
          <w:trHeight w:val="20"/>
        </w:trPr>
        <w:tc>
          <w:tcPr>
            <w:tcW w:w="1100"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14:paraId="47F252AD" w14:textId="77777777" w:rsidR="004E08B7" w:rsidRPr="001F03B1" w:rsidRDefault="004E08B7" w:rsidP="004E08B7">
            <w:pPr>
              <w:spacing w:after="0" w:line="240" w:lineRule="auto"/>
              <w:jc w:val="center"/>
              <w:rPr>
                <w:rFonts w:ascii="Times New Roman" w:eastAsia="Times New Roman" w:hAnsi="Times New Roman" w:cs="Times New Roman"/>
                <w:sz w:val="20"/>
                <w:szCs w:val="20"/>
                <w:lang w:eastAsia="lt-LT"/>
              </w:rPr>
            </w:pPr>
            <w:r w:rsidRPr="001F03B1">
              <w:rPr>
                <w:rFonts w:ascii="Times New Roman" w:eastAsia="Times New Roman" w:hAnsi="Times New Roman" w:cs="Times New Roman"/>
                <w:sz w:val="20"/>
                <w:szCs w:val="20"/>
                <w:lang w:eastAsia="lt-LT"/>
              </w:rPr>
              <w:t>Mokomoji kalba</w:t>
            </w:r>
          </w:p>
        </w:tc>
        <w:tc>
          <w:tcPr>
            <w:tcW w:w="2469" w:type="dxa"/>
            <w:vMerge w:val="restart"/>
            <w:tcBorders>
              <w:top w:val="single" w:sz="8" w:space="0" w:color="auto"/>
              <w:left w:val="nil"/>
              <w:bottom w:val="single" w:sz="8" w:space="0" w:color="auto"/>
              <w:right w:val="single" w:sz="8" w:space="0" w:color="auto"/>
            </w:tcBorders>
            <w:shd w:val="clear" w:color="auto" w:fill="FFFF99"/>
            <w:vAlign w:val="center"/>
            <w:hideMark/>
          </w:tcPr>
          <w:p w14:paraId="365AA42B" w14:textId="77777777" w:rsidR="004E08B7" w:rsidRPr="001F03B1" w:rsidRDefault="004E08B7" w:rsidP="004E08B7">
            <w:pPr>
              <w:spacing w:after="0" w:line="240" w:lineRule="auto"/>
              <w:jc w:val="center"/>
              <w:rPr>
                <w:rFonts w:ascii="Times New Roman" w:eastAsia="Times New Roman" w:hAnsi="Times New Roman" w:cs="Times New Roman"/>
                <w:sz w:val="20"/>
                <w:szCs w:val="20"/>
                <w:lang w:eastAsia="lt-LT"/>
              </w:rPr>
            </w:pPr>
            <w:r w:rsidRPr="001F03B1">
              <w:rPr>
                <w:rFonts w:ascii="Times New Roman" w:eastAsia="Times New Roman" w:hAnsi="Times New Roman" w:cs="Times New Roman"/>
                <w:sz w:val="20"/>
                <w:szCs w:val="20"/>
                <w:lang w:eastAsia="lt-LT"/>
              </w:rPr>
              <w:t>Pradinio ugdymo programa</w:t>
            </w:r>
          </w:p>
        </w:tc>
        <w:tc>
          <w:tcPr>
            <w:tcW w:w="4621" w:type="dxa"/>
            <w:gridSpan w:val="2"/>
            <w:tcBorders>
              <w:top w:val="single" w:sz="8" w:space="0" w:color="auto"/>
              <w:left w:val="nil"/>
              <w:bottom w:val="single" w:sz="8" w:space="0" w:color="auto"/>
              <w:right w:val="single" w:sz="8" w:space="0" w:color="auto"/>
            </w:tcBorders>
            <w:shd w:val="clear" w:color="auto" w:fill="FFFFFF"/>
            <w:vAlign w:val="center"/>
            <w:hideMark/>
          </w:tcPr>
          <w:p w14:paraId="4E58DFFC" w14:textId="77777777" w:rsidR="004E08B7" w:rsidRPr="001F03B1" w:rsidRDefault="004E08B7" w:rsidP="004E08B7">
            <w:pPr>
              <w:spacing w:after="0" w:line="240" w:lineRule="auto"/>
              <w:jc w:val="center"/>
              <w:rPr>
                <w:rFonts w:ascii="Times New Roman" w:eastAsia="Times New Roman" w:hAnsi="Times New Roman" w:cs="Times New Roman"/>
                <w:sz w:val="20"/>
                <w:szCs w:val="20"/>
                <w:lang w:eastAsia="lt-LT"/>
              </w:rPr>
            </w:pPr>
            <w:r w:rsidRPr="001F03B1">
              <w:rPr>
                <w:rFonts w:ascii="Times New Roman" w:eastAsia="Times New Roman" w:hAnsi="Times New Roman" w:cs="Times New Roman"/>
                <w:sz w:val="20"/>
                <w:szCs w:val="20"/>
                <w:lang w:eastAsia="lt-LT"/>
              </w:rPr>
              <w:t>Pagrindinio ugdymo programa</w:t>
            </w:r>
          </w:p>
        </w:tc>
        <w:tc>
          <w:tcPr>
            <w:tcW w:w="1890" w:type="dxa"/>
            <w:vMerge w:val="restart"/>
            <w:tcBorders>
              <w:top w:val="single" w:sz="8" w:space="0" w:color="auto"/>
              <w:left w:val="nil"/>
              <w:bottom w:val="single" w:sz="8" w:space="0" w:color="auto"/>
              <w:right w:val="single" w:sz="8" w:space="0" w:color="auto"/>
            </w:tcBorders>
            <w:shd w:val="clear" w:color="auto" w:fill="CCECFF"/>
            <w:vAlign w:val="center"/>
            <w:hideMark/>
          </w:tcPr>
          <w:p w14:paraId="4295A2A2" w14:textId="77777777" w:rsidR="004E08B7" w:rsidRPr="001F03B1" w:rsidRDefault="004E08B7" w:rsidP="004E08B7">
            <w:pPr>
              <w:spacing w:after="0" w:line="240" w:lineRule="auto"/>
              <w:jc w:val="center"/>
              <w:rPr>
                <w:rFonts w:ascii="Times New Roman" w:eastAsia="Times New Roman" w:hAnsi="Times New Roman" w:cs="Times New Roman"/>
                <w:sz w:val="20"/>
                <w:szCs w:val="20"/>
                <w:lang w:eastAsia="lt-LT"/>
              </w:rPr>
            </w:pPr>
            <w:r w:rsidRPr="001F03B1">
              <w:rPr>
                <w:rFonts w:ascii="Times New Roman" w:eastAsia="Times New Roman" w:hAnsi="Times New Roman" w:cs="Times New Roman"/>
                <w:sz w:val="20"/>
                <w:szCs w:val="20"/>
                <w:lang w:eastAsia="lt-LT"/>
              </w:rPr>
              <w:t>Vidurinio ugdymo programa</w:t>
            </w:r>
          </w:p>
        </w:tc>
      </w:tr>
      <w:tr w:rsidR="004E08B7" w:rsidRPr="004E08B7" w14:paraId="4670724A" w14:textId="77777777" w:rsidTr="00F90FA3">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19D5FA54" w14:textId="77777777" w:rsidR="004E08B7" w:rsidRPr="001F03B1" w:rsidRDefault="004E08B7" w:rsidP="004E08B7">
            <w:pPr>
              <w:spacing w:after="0" w:line="240" w:lineRule="auto"/>
              <w:rPr>
                <w:rFonts w:ascii="Times New Roman" w:eastAsia="Times New Roman" w:hAnsi="Times New Roman" w:cs="Times New Roman"/>
                <w:sz w:val="20"/>
                <w:szCs w:val="20"/>
                <w:lang w:eastAsia="lt-LT"/>
              </w:rPr>
            </w:pPr>
          </w:p>
        </w:tc>
        <w:tc>
          <w:tcPr>
            <w:tcW w:w="0" w:type="auto"/>
            <w:vMerge/>
            <w:tcBorders>
              <w:top w:val="single" w:sz="8" w:space="0" w:color="auto"/>
              <w:left w:val="nil"/>
              <w:bottom w:val="single" w:sz="8" w:space="0" w:color="auto"/>
              <w:right w:val="single" w:sz="8" w:space="0" w:color="auto"/>
            </w:tcBorders>
            <w:shd w:val="clear" w:color="auto" w:fill="FFFF99"/>
            <w:vAlign w:val="center"/>
            <w:hideMark/>
          </w:tcPr>
          <w:p w14:paraId="40F11B9E" w14:textId="77777777" w:rsidR="004E08B7" w:rsidRPr="001F03B1" w:rsidRDefault="004E08B7" w:rsidP="004E08B7">
            <w:pPr>
              <w:spacing w:after="0" w:line="240" w:lineRule="auto"/>
              <w:rPr>
                <w:rFonts w:ascii="Times New Roman" w:eastAsia="Times New Roman" w:hAnsi="Times New Roman" w:cs="Times New Roman"/>
                <w:sz w:val="20"/>
                <w:szCs w:val="20"/>
                <w:lang w:eastAsia="lt-LT"/>
              </w:rPr>
            </w:pPr>
          </w:p>
        </w:tc>
        <w:tc>
          <w:tcPr>
            <w:tcW w:w="2353" w:type="dxa"/>
            <w:tcBorders>
              <w:top w:val="nil"/>
              <w:left w:val="nil"/>
              <w:bottom w:val="single" w:sz="8" w:space="0" w:color="auto"/>
              <w:right w:val="single" w:sz="8" w:space="0" w:color="auto"/>
            </w:tcBorders>
            <w:shd w:val="clear" w:color="auto" w:fill="FFCCCC"/>
            <w:hideMark/>
          </w:tcPr>
          <w:p w14:paraId="7CBD5D17" w14:textId="77777777" w:rsidR="004E08B7" w:rsidRPr="001F03B1" w:rsidRDefault="004E08B7" w:rsidP="004E08B7">
            <w:pPr>
              <w:spacing w:after="0" w:line="240" w:lineRule="auto"/>
              <w:jc w:val="center"/>
              <w:rPr>
                <w:rFonts w:ascii="Times New Roman" w:eastAsia="Times New Roman" w:hAnsi="Times New Roman" w:cs="Times New Roman"/>
                <w:sz w:val="20"/>
                <w:szCs w:val="20"/>
                <w:lang w:eastAsia="lt-LT"/>
              </w:rPr>
            </w:pPr>
            <w:r w:rsidRPr="001F03B1">
              <w:rPr>
                <w:rFonts w:ascii="Times New Roman" w:eastAsia="Times New Roman" w:hAnsi="Times New Roman" w:cs="Times New Roman"/>
                <w:sz w:val="20"/>
                <w:szCs w:val="20"/>
                <w:lang w:eastAsia="lt-LT"/>
              </w:rPr>
              <w:t>I dalis</w:t>
            </w:r>
          </w:p>
        </w:tc>
        <w:tc>
          <w:tcPr>
            <w:tcW w:w="2268" w:type="dxa"/>
            <w:tcBorders>
              <w:top w:val="nil"/>
              <w:left w:val="nil"/>
              <w:bottom w:val="single" w:sz="8" w:space="0" w:color="auto"/>
              <w:right w:val="single" w:sz="8" w:space="0" w:color="auto"/>
            </w:tcBorders>
            <w:shd w:val="clear" w:color="auto" w:fill="FFCCFF"/>
            <w:hideMark/>
          </w:tcPr>
          <w:p w14:paraId="07A9380A" w14:textId="77777777" w:rsidR="004E08B7" w:rsidRPr="001F03B1" w:rsidRDefault="004E08B7" w:rsidP="004E08B7">
            <w:pPr>
              <w:spacing w:after="0" w:line="240" w:lineRule="auto"/>
              <w:jc w:val="center"/>
              <w:rPr>
                <w:rFonts w:ascii="Times New Roman" w:eastAsia="Times New Roman" w:hAnsi="Times New Roman" w:cs="Times New Roman"/>
                <w:sz w:val="20"/>
                <w:szCs w:val="20"/>
                <w:lang w:eastAsia="lt-LT"/>
              </w:rPr>
            </w:pPr>
            <w:r w:rsidRPr="001F03B1">
              <w:rPr>
                <w:rFonts w:ascii="Times New Roman" w:eastAsia="Times New Roman" w:hAnsi="Times New Roman" w:cs="Times New Roman"/>
                <w:sz w:val="20"/>
                <w:szCs w:val="20"/>
                <w:lang w:eastAsia="lt-LT"/>
              </w:rPr>
              <w:t>II dalis</w:t>
            </w:r>
          </w:p>
        </w:tc>
        <w:tc>
          <w:tcPr>
            <w:tcW w:w="0" w:type="auto"/>
            <w:vMerge/>
            <w:tcBorders>
              <w:top w:val="single" w:sz="8" w:space="0" w:color="auto"/>
              <w:left w:val="nil"/>
              <w:bottom w:val="single" w:sz="8" w:space="0" w:color="auto"/>
              <w:right w:val="single" w:sz="8" w:space="0" w:color="auto"/>
            </w:tcBorders>
            <w:shd w:val="clear" w:color="auto" w:fill="CCECFF"/>
            <w:vAlign w:val="center"/>
            <w:hideMark/>
          </w:tcPr>
          <w:p w14:paraId="01D794B4" w14:textId="77777777" w:rsidR="004E08B7" w:rsidRPr="001F03B1" w:rsidRDefault="004E08B7" w:rsidP="004E08B7">
            <w:pPr>
              <w:spacing w:after="0" w:line="240" w:lineRule="auto"/>
              <w:rPr>
                <w:rFonts w:ascii="Times New Roman" w:eastAsia="Times New Roman" w:hAnsi="Times New Roman" w:cs="Times New Roman"/>
                <w:sz w:val="20"/>
                <w:szCs w:val="20"/>
                <w:lang w:eastAsia="lt-LT"/>
              </w:rPr>
            </w:pPr>
          </w:p>
        </w:tc>
      </w:tr>
      <w:tr w:rsidR="004E08B7" w:rsidRPr="004E08B7" w14:paraId="0944F725" w14:textId="77777777" w:rsidTr="00F90FA3">
        <w:trPr>
          <w:trHeight w:val="840"/>
        </w:trPr>
        <w:tc>
          <w:tcPr>
            <w:tcW w:w="1100" w:type="dxa"/>
            <w:tcBorders>
              <w:top w:val="nil"/>
              <w:left w:val="single" w:sz="8" w:space="0" w:color="auto"/>
              <w:bottom w:val="single" w:sz="8" w:space="0" w:color="auto"/>
              <w:right w:val="single" w:sz="8" w:space="0" w:color="auto"/>
            </w:tcBorders>
            <w:shd w:val="clear" w:color="auto" w:fill="FFFFFF"/>
            <w:hideMark/>
          </w:tcPr>
          <w:p w14:paraId="62DD63DD" w14:textId="77777777" w:rsidR="004E08B7" w:rsidRPr="001F03B1" w:rsidRDefault="004E08B7" w:rsidP="004E08B7">
            <w:pPr>
              <w:spacing w:after="0" w:line="240" w:lineRule="auto"/>
              <w:rPr>
                <w:rFonts w:ascii="Times New Roman" w:eastAsia="Times New Roman" w:hAnsi="Times New Roman" w:cs="Times New Roman"/>
                <w:sz w:val="20"/>
                <w:szCs w:val="20"/>
                <w:lang w:eastAsia="lt-LT"/>
              </w:rPr>
            </w:pPr>
            <w:r w:rsidRPr="001F03B1">
              <w:rPr>
                <w:rFonts w:ascii="Times New Roman" w:eastAsia="Times New Roman" w:hAnsi="Times New Roman" w:cs="Times New Roman"/>
                <w:sz w:val="20"/>
                <w:szCs w:val="20"/>
                <w:lang w:eastAsia="lt-LT"/>
              </w:rPr>
              <w:t>Lietuvių</w:t>
            </w:r>
          </w:p>
        </w:tc>
        <w:tc>
          <w:tcPr>
            <w:tcW w:w="2469" w:type="dxa"/>
            <w:tcBorders>
              <w:top w:val="nil"/>
              <w:left w:val="nil"/>
              <w:bottom w:val="single" w:sz="8" w:space="0" w:color="auto"/>
              <w:right w:val="single" w:sz="8" w:space="0" w:color="auto"/>
            </w:tcBorders>
            <w:shd w:val="clear" w:color="auto" w:fill="FFFF99"/>
            <w:hideMark/>
          </w:tcPr>
          <w:p w14:paraId="624D041A" w14:textId="77777777" w:rsidR="004E08B7" w:rsidRPr="001F03B1" w:rsidRDefault="004E08B7" w:rsidP="004E08B7">
            <w:pPr>
              <w:spacing w:after="0" w:line="240" w:lineRule="auto"/>
              <w:jc w:val="center"/>
              <w:rPr>
                <w:rFonts w:ascii="Times New Roman" w:eastAsia="Times New Roman" w:hAnsi="Times New Roman" w:cs="Times New Roman"/>
                <w:sz w:val="20"/>
                <w:szCs w:val="20"/>
                <w:lang w:eastAsia="lt-LT"/>
              </w:rPr>
            </w:pPr>
            <w:r w:rsidRPr="001F03B1">
              <w:rPr>
                <w:rFonts w:ascii="Times New Roman" w:eastAsia="Times New Roman" w:hAnsi="Times New Roman" w:cs="Times New Roman"/>
                <w:sz w:val="20"/>
                <w:szCs w:val="20"/>
                <w:lang w:eastAsia="lt-LT"/>
              </w:rPr>
              <w:t>„Verdenės“ gimnazija, „Žiburio“ pagrindinė</w:t>
            </w:r>
          </w:p>
        </w:tc>
        <w:tc>
          <w:tcPr>
            <w:tcW w:w="2353" w:type="dxa"/>
            <w:tcBorders>
              <w:top w:val="nil"/>
              <w:left w:val="nil"/>
              <w:bottom w:val="single" w:sz="8" w:space="0" w:color="auto"/>
              <w:right w:val="single" w:sz="8" w:space="0" w:color="auto"/>
            </w:tcBorders>
            <w:shd w:val="clear" w:color="auto" w:fill="FFCCCC"/>
            <w:hideMark/>
          </w:tcPr>
          <w:p w14:paraId="3FA34C16" w14:textId="77777777" w:rsidR="004E08B7" w:rsidRPr="001F03B1" w:rsidRDefault="004E08B7" w:rsidP="004E08B7">
            <w:pPr>
              <w:spacing w:after="0" w:line="240" w:lineRule="auto"/>
              <w:jc w:val="center"/>
              <w:rPr>
                <w:rFonts w:ascii="Times New Roman" w:eastAsia="Times New Roman" w:hAnsi="Times New Roman" w:cs="Times New Roman"/>
                <w:sz w:val="20"/>
                <w:szCs w:val="20"/>
                <w:lang w:eastAsia="lt-LT"/>
              </w:rPr>
            </w:pPr>
            <w:r w:rsidRPr="001F03B1">
              <w:rPr>
                <w:rFonts w:ascii="Times New Roman" w:eastAsia="Times New Roman" w:hAnsi="Times New Roman" w:cs="Times New Roman"/>
                <w:sz w:val="20"/>
                <w:szCs w:val="20"/>
                <w:lang w:eastAsia="lt-LT"/>
              </w:rPr>
              <w:t>„Verdenės“ gimnazija, „Žiburio“ pagrindinė</w:t>
            </w:r>
          </w:p>
        </w:tc>
        <w:tc>
          <w:tcPr>
            <w:tcW w:w="2268" w:type="dxa"/>
            <w:tcBorders>
              <w:top w:val="nil"/>
              <w:left w:val="nil"/>
              <w:bottom w:val="single" w:sz="8" w:space="0" w:color="auto"/>
              <w:right w:val="single" w:sz="8" w:space="0" w:color="auto"/>
            </w:tcBorders>
            <w:shd w:val="clear" w:color="auto" w:fill="FFCCFF"/>
            <w:hideMark/>
          </w:tcPr>
          <w:p w14:paraId="76AABE62" w14:textId="77777777" w:rsidR="004E08B7" w:rsidRPr="001F03B1" w:rsidRDefault="004E08B7" w:rsidP="004E08B7">
            <w:pPr>
              <w:spacing w:after="0" w:line="240" w:lineRule="auto"/>
              <w:jc w:val="center"/>
              <w:rPr>
                <w:rFonts w:ascii="Times New Roman" w:eastAsia="Times New Roman" w:hAnsi="Times New Roman" w:cs="Times New Roman"/>
                <w:sz w:val="20"/>
                <w:szCs w:val="20"/>
                <w:lang w:eastAsia="lt-LT"/>
              </w:rPr>
            </w:pPr>
            <w:r w:rsidRPr="001F03B1">
              <w:rPr>
                <w:rFonts w:ascii="Times New Roman" w:eastAsia="Times New Roman" w:hAnsi="Times New Roman" w:cs="Times New Roman"/>
                <w:sz w:val="20"/>
                <w:szCs w:val="20"/>
                <w:lang w:eastAsia="lt-LT"/>
              </w:rPr>
              <w:t>„Verdenės“ gimnazija, „Žiburio“ pagrindinė</w:t>
            </w:r>
          </w:p>
        </w:tc>
        <w:tc>
          <w:tcPr>
            <w:tcW w:w="1890" w:type="dxa"/>
            <w:tcBorders>
              <w:top w:val="nil"/>
              <w:left w:val="nil"/>
              <w:bottom w:val="single" w:sz="8" w:space="0" w:color="auto"/>
              <w:right w:val="single" w:sz="8" w:space="0" w:color="auto"/>
            </w:tcBorders>
            <w:shd w:val="clear" w:color="auto" w:fill="CCECFF"/>
            <w:hideMark/>
          </w:tcPr>
          <w:p w14:paraId="0F56A001" w14:textId="77777777" w:rsidR="004E08B7" w:rsidRPr="001F03B1" w:rsidRDefault="004E08B7" w:rsidP="004E08B7">
            <w:pPr>
              <w:spacing w:after="0" w:line="240" w:lineRule="auto"/>
              <w:jc w:val="center"/>
              <w:rPr>
                <w:rFonts w:ascii="Times New Roman" w:eastAsia="Times New Roman" w:hAnsi="Times New Roman" w:cs="Times New Roman"/>
                <w:sz w:val="20"/>
                <w:szCs w:val="20"/>
                <w:lang w:eastAsia="lt-LT"/>
              </w:rPr>
            </w:pPr>
            <w:r w:rsidRPr="001F03B1">
              <w:rPr>
                <w:rFonts w:ascii="Times New Roman" w:eastAsia="Times New Roman" w:hAnsi="Times New Roman" w:cs="Times New Roman"/>
                <w:sz w:val="20"/>
                <w:szCs w:val="20"/>
                <w:lang w:eastAsia="lt-LT"/>
              </w:rPr>
              <w:t>„Verdenės“ gimnazija</w:t>
            </w:r>
          </w:p>
        </w:tc>
      </w:tr>
      <w:tr w:rsidR="004E08B7" w:rsidRPr="004E08B7" w14:paraId="7058F88D" w14:textId="77777777" w:rsidTr="00F90FA3">
        <w:tc>
          <w:tcPr>
            <w:tcW w:w="1100" w:type="dxa"/>
            <w:tcBorders>
              <w:top w:val="nil"/>
              <w:left w:val="single" w:sz="8" w:space="0" w:color="auto"/>
              <w:bottom w:val="single" w:sz="8" w:space="0" w:color="auto"/>
              <w:right w:val="single" w:sz="8" w:space="0" w:color="auto"/>
            </w:tcBorders>
            <w:shd w:val="clear" w:color="auto" w:fill="FFFFFF"/>
            <w:hideMark/>
          </w:tcPr>
          <w:p w14:paraId="35CA036F" w14:textId="77777777" w:rsidR="004E08B7" w:rsidRPr="001F03B1" w:rsidRDefault="004E08B7" w:rsidP="004E08B7">
            <w:pPr>
              <w:spacing w:after="0" w:line="240" w:lineRule="auto"/>
              <w:rPr>
                <w:rFonts w:ascii="Times New Roman" w:eastAsia="Times New Roman" w:hAnsi="Times New Roman" w:cs="Times New Roman"/>
                <w:sz w:val="20"/>
                <w:szCs w:val="20"/>
                <w:lang w:eastAsia="lt-LT"/>
              </w:rPr>
            </w:pPr>
            <w:r w:rsidRPr="001F03B1">
              <w:rPr>
                <w:rFonts w:ascii="Times New Roman" w:eastAsia="Times New Roman" w:hAnsi="Times New Roman" w:cs="Times New Roman"/>
                <w:sz w:val="20"/>
                <w:szCs w:val="20"/>
                <w:lang w:eastAsia="lt-LT"/>
              </w:rPr>
              <w:t>Rusų</w:t>
            </w:r>
          </w:p>
        </w:tc>
        <w:tc>
          <w:tcPr>
            <w:tcW w:w="2469" w:type="dxa"/>
            <w:tcBorders>
              <w:top w:val="nil"/>
              <w:left w:val="nil"/>
              <w:bottom w:val="single" w:sz="8" w:space="0" w:color="auto"/>
              <w:right w:val="single" w:sz="8" w:space="0" w:color="auto"/>
            </w:tcBorders>
            <w:shd w:val="clear" w:color="auto" w:fill="FFFF99"/>
            <w:hideMark/>
          </w:tcPr>
          <w:p w14:paraId="21F28D9F" w14:textId="77777777" w:rsidR="004E08B7" w:rsidRPr="001F03B1" w:rsidRDefault="004E08B7" w:rsidP="004E08B7">
            <w:pPr>
              <w:spacing w:after="0" w:line="240" w:lineRule="auto"/>
              <w:jc w:val="center"/>
              <w:rPr>
                <w:rFonts w:ascii="Times New Roman" w:eastAsia="Times New Roman" w:hAnsi="Times New Roman" w:cs="Times New Roman"/>
                <w:sz w:val="20"/>
                <w:szCs w:val="20"/>
                <w:lang w:eastAsia="lt-LT"/>
              </w:rPr>
            </w:pPr>
            <w:r w:rsidRPr="001F03B1">
              <w:rPr>
                <w:rFonts w:ascii="Times New Roman" w:eastAsia="Times New Roman" w:hAnsi="Times New Roman" w:cs="Times New Roman"/>
                <w:sz w:val="20"/>
                <w:szCs w:val="20"/>
                <w:lang w:eastAsia="lt-LT"/>
              </w:rPr>
              <w:t>Draugystės ir „Gerosios vilties“ progimnazijos</w:t>
            </w:r>
          </w:p>
        </w:tc>
        <w:tc>
          <w:tcPr>
            <w:tcW w:w="2353" w:type="dxa"/>
            <w:tcBorders>
              <w:top w:val="nil"/>
              <w:left w:val="nil"/>
              <w:bottom w:val="single" w:sz="8" w:space="0" w:color="auto"/>
              <w:right w:val="single" w:sz="8" w:space="0" w:color="auto"/>
            </w:tcBorders>
            <w:shd w:val="clear" w:color="auto" w:fill="FFCCCC"/>
            <w:hideMark/>
          </w:tcPr>
          <w:p w14:paraId="712FCD7F" w14:textId="77777777" w:rsidR="004E08B7" w:rsidRPr="001F03B1" w:rsidRDefault="004E08B7" w:rsidP="004E08B7">
            <w:pPr>
              <w:spacing w:after="0" w:line="240" w:lineRule="auto"/>
              <w:jc w:val="center"/>
              <w:rPr>
                <w:rFonts w:ascii="Times New Roman" w:eastAsia="Times New Roman" w:hAnsi="Times New Roman" w:cs="Times New Roman"/>
                <w:sz w:val="20"/>
                <w:szCs w:val="20"/>
                <w:lang w:eastAsia="lt-LT"/>
              </w:rPr>
            </w:pPr>
            <w:r w:rsidRPr="001F03B1">
              <w:rPr>
                <w:rFonts w:ascii="Times New Roman" w:eastAsia="Times New Roman" w:hAnsi="Times New Roman" w:cs="Times New Roman"/>
                <w:sz w:val="20"/>
                <w:szCs w:val="20"/>
                <w:lang w:eastAsia="lt-LT"/>
              </w:rPr>
              <w:t>Draugystės ir „Gerosios vilties“ progimnazijos</w:t>
            </w:r>
          </w:p>
        </w:tc>
        <w:tc>
          <w:tcPr>
            <w:tcW w:w="2268" w:type="dxa"/>
            <w:tcBorders>
              <w:top w:val="nil"/>
              <w:left w:val="nil"/>
              <w:bottom w:val="single" w:sz="8" w:space="0" w:color="auto"/>
              <w:right w:val="single" w:sz="8" w:space="0" w:color="auto"/>
            </w:tcBorders>
            <w:shd w:val="clear" w:color="auto" w:fill="FFCCFF"/>
            <w:hideMark/>
          </w:tcPr>
          <w:p w14:paraId="51EB7EF1" w14:textId="77777777" w:rsidR="004E08B7" w:rsidRPr="001F03B1" w:rsidRDefault="004E08B7" w:rsidP="004E08B7">
            <w:pPr>
              <w:spacing w:after="0" w:line="240" w:lineRule="auto"/>
              <w:jc w:val="center"/>
              <w:rPr>
                <w:rFonts w:ascii="Times New Roman" w:eastAsia="Times New Roman" w:hAnsi="Times New Roman" w:cs="Times New Roman"/>
                <w:sz w:val="20"/>
                <w:szCs w:val="20"/>
                <w:lang w:eastAsia="lt-LT"/>
              </w:rPr>
            </w:pPr>
            <w:r w:rsidRPr="001F03B1">
              <w:rPr>
                <w:rFonts w:ascii="Times New Roman" w:eastAsia="Times New Roman" w:hAnsi="Times New Roman" w:cs="Times New Roman"/>
                <w:sz w:val="20"/>
                <w:szCs w:val="20"/>
                <w:lang w:eastAsia="lt-LT"/>
              </w:rPr>
              <w:t>„Atgimimo“ gimnazija</w:t>
            </w:r>
          </w:p>
        </w:tc>
        <w:tc>
          <w:tcPr>
            <w:tcW w:w="1890" w:type="dxa"/>
            <w:tcBorders>
              <w:top w:val="nil"/>
              <w:left w:val="nil"/>
              <w:bottom w:val="single" w:sz="8" w:space="0" w:color="auto"/>
              <w:right w:val="single" w:sz="8" w:space="0" w:color="auto"/>
            </w:tcBorders>
            <w:shd w:val="clear" w:color="auto" w:fill="CCECFF"/>
            <w:hideMark/>
          </w:tcPr>
          <w:p w14:paraId="5271BC7D" w14:textId="77777777" w:rsidR="004E08B7" w:rsidRPr="001F03B1" w:rsidRDefault="004E08B7" w:rsidP="004E08B7">
            <w:pPr>
              <w:spacing w:after="0" w:line="240" w:lineRule="auto"/>
              <w:jc w:val="center"/>
              <w:rPr>
                <w:rFonts w:ascii="Times New Roman" w:eastAsia="Times New Roman" w:hAnsi="Times New Roman" w:cs="Times New Roman"/>
                <w:sz w:val="20"/>
                <w:szCs w:val="20"/>
                <w:lang w:eastAsia="lt-LT"/>
              </w:rPr>
            </w:pPr>
            <w:r w:rsidRPr="001F03B1">
              <w:rPr>
                <w:rFonts w:ascii="Times New Roman" w:eastAsia="Times New Roman" w:hAnsi="Times New Roman" w:cs="Times New Roman"/>
                <w:sz w:val="20"/>
                <w:szCs w:val="20"/>
                <w:lang w:eastAsia="lt-LT"/>
              </w:rPr>
              <w:t>„Atgimimo“ gimnazija</w:t>
            </w:r>
          </w:p>
        </w:tc>
      </w:tr>
      <w:tr w:rsidR="004E08B7" w:rsidRPr="004E08B7" w14:paraId="6E9B4EE6" w14:textId="77777777" w:rsidTr="00F90FA3">
        <w:tc>
          <w:tcPr>
            <w:tcW w:w="1100" w:type="dxa"/>
            <w:tcBorders>
              <w:top w:val="nil"/>
              <w:left w:val="single" w:sz="8" w:space="0" w:color="auto"/>
              <w:bottom w:val="single" w:sz="8" w:space="0" w:color="auto"/>
              <w:right w:val="single" w:sz="8" w:space="0" w:color="auto"/>
            </w:tcBorders>
            <w:shd w:val="clear" w:color="auto" w:fill="FFFFFF"/>
            <w:hideMark/>
          </w:tcPr>
          <w:p w14:paraId="20441DB4" w14:textId="77777777" w:rsidR="004E08B7" w:rsidRPr="001F03B1" w:rsidRDefault="004E08B7" w:rsidP="004E08B7">
            <w:pPr>
              <w:spacing w:after="0" w:line="240" w:lineRule="auto"/>
              <w:rPr>
                <w:rFonts w:ascii="Times New Roman" w:eastAsia="Times New Roman" w:hAnsi="Times New Roman" w:cs="Times New Roman"/>
                <w:sz w:val="20"/>
                <w:szCs w:val="20"/>
                <w:lang w:eastAsia="lt-LT"/>
              </w:rPr>
            </w:pPr>
            <w:r w:rsidRPr="001F03B1">
              <w:rPr>
                <w:rFonts w:ascii="Times New Roman" w:eastAsia="Times New Roman" w:hAnsi="Times New Roman" w:cs="Times New Roman"/>
                <w:sz w:val="20"/>
                <w:szCs w:val="20"/>
                <w:lang w:eastAsia="lt-LT"/>
              </w:rPr>
              <w:t>Lietuvių-rusų</w:t>
            </w:r>
          </w:p>
        </w:tc>
        <w:tc>
          <w:tcPr>
            <w:tcW w:w="2469" w:type="dxa"/>
            <w:tcBorders>
              <w:top w:val="nil"/>
              <w:left w:val="nil"/>
              <w:bottom w:val="single" w:sz="8" w:space="0" w:color="auto"/>
              <w:right w:val="single" w:sz="8" w:space="0" w:color="auto"/>
            </w:tcBorders>
            <w:shd w:val="clear" w:color="auto" w:fill="FFFF99"/>
            <w:hideMark/>
          </w:tcPr>
          <w:p w14:paraId="70344C31" w14:textId="77777777" w:rsidR="004E08B7" w:rsidRPr="001F03B1" w:rsidRDefault="004E08B7" w:rsidP="004E08B7">
            <w:pPr>
              <w:spacing w:after="0" w:line="240" w:lineRule="auto"/>
              <w:jc w:val="center"/>
              <w:rPr>
                <w:rFonts w:ascii="Times New Roman" w:eastAsia="Times New Roman" w:hAnsi="Times New Roman" w:cs="Times New Roman"/>
                <w:sz w:val="20"/>
                <w:szCs w:val="20"/>
                <w:lang w:eastAsia="lt-LT"/>
              </w:rPr>
            </w:pPr>
            <w:r w:rsidRPr="001F03B1">
              <w:rPr>
                <w:rFonts w:ascii="Times New Roman" w:eastAsia="Times New Roman" w:hAnsi="Times New Roman" w:cs="Times New Roman"/>
                <w:sz w:val="20"/>
                <w:szCs w:val="20"/>
                <w:lang w:eastAsia="lt-LT"/>
              </w:rPr>
              <w:t>-</w:t>
            </w:r>
          </w:p>
        </w:tc>
        <w:tc>
          <w:tcPr>
            <w:tcW w:w="2353" w:type="dxa"/>
            <w:tcBorders>
              <w:top w:val="nil"/>
              <w:left w:val="nil"/>
              <w:bottom w:val="single" w:sz="8" w:space="0" w:color="auto"/>
              <w:right w:val="single" w:sz="8" w:space="0" w:color="auto"/>
            </w:tcBorders>
            <w:shd w:val="clear" w:color="auto" w:fill="FFCCCC"/>
            <w:hideMark/>
          </w:tcPr>
          <w:p w14:paraId="215BF0C9" w14:textId="77777777" w:rsidR="004E08B7" w:rsidRPr="001F03B1" w:rsidRDefault="004E08B7" w:rsidP="004E08B7">
            <w:pPr>
              <w:spacing w:after="0" w:line="240" w:lineRule="auto"/>
              <w:jc w:val="center"/>
              <w:rPr>
                <w:rFonts w:ascii="Times New Roman" w:eastAsia="Times New Roman" w:hAnsi="Times New Roman" w:cs="Times New Roman"/>
                <w:sz w:val="20"/>
                <w:szCs w:val="20"/>
                <w:lang w:eastAsia="lt-LT"/>
              </w:rPr>
            </w:pPr>
            <w:r w:rsidRPr="001F03B1">
              <w:rPr>
                <w:rFonts w:ascii="Times New Roman" w:eastAsia="Times New Roman" w:hAnsi="Times New Roman" w:cs="Times New Roman"/>
                <w:sz w:val="20"/>
                <w:szCs w:val="20"/>
                <w:lang w:eastAsia="lt-LT"/>
              </w:rPr>
              <w:t>-</w:t>
            </w:r>
          </w:p>
        </w:tc>
        <w:tc>
          <w:tcPr>
            <w:tcW w:w="2268" w:type="dxa"/>
            <w:tcBorders>
              <w:top w:val="nil"/>
              <w:left w:val="nil"/>
              <w:bottom w:val="single" w:sz="8" w:space="0" w:color="auto"/>
              <w:right w:val="single" w:sz="8" w:space="0" w:color="auto"/>
            </w:tcBorders>
            <w:shd w:val="clear" w:color="auto" w:fill="FFCCFF"/>
            <w:hideMark/>
          </w:tcPr>
          <w:p w14:paraId="5F310198" w14:textId="77777777" w:rsidR="004E08B7" w:rsidRPr="001F03B1" w:rsidRDefault="004E08B7" w:rsidP="004E08B7">
            <w:pPr>
              <w:spacing w:after="0" w:line="240" w:lineRule="auto"/>
              <w:jc w:val="center"/>
              <w:rPr>
                <w:rFonts w:ascii="Times New Roman" w:eastAsia="Times New Roman" w:hAnsi="Times New Roman" w:cs="Times New Roman"/>
                <w:sz w:val="20"/>
                <w:szCs w:val="20"/>
                <w:lang w:eastAsia="lt-LT"/>
              </w:rPr>
            </w:pPr>
            <w:r w:rsidRPr="001F03B1">
              <w:rPr>
                <w:rFonts w:ascii="Times New Roman" w:eastAsia="Times New Roman" w:hAnsi="Times New Roman" w:cs="Times New Roman"/>
                <w:sz w:val="20"/>
                <w:szCs w:val="20"/>
                <w:lang w:eastAsia="lt-LT"/>
              </w:rPr>
              <w:t>VTVPMC (lietuvių ir rusų kalbomis)</w:t>
            </w:r>
          </w:p>
        </w:tc>
        <w:tc>
          <w:tcPr>
            <w:tcW w:w="1890" w:type="dxa"/>
            <w:tcBorders>
              <w:top w:val="nil"/>
              <w:left w:val="nil"/>
              <w:bottom w:val="single" w:sz="8" w:space="0" w:color="auto"/>
              <w:right w:val="single" w:sz="8" w:space="0" w:color="auto"/>
            </w:tcBorders>
            <w:shd w:val="clear" w:color="auto" w:fill="CCECFF"/>
            <w:hideMark/>
          </w:tcPr>
          <w:p w14:paraId="7617155C" w14:textId="77777777" w:rsidR="004E08B7" w:rsidRPr="001F03B1" w:rsidRDefault="004E08B7" w:rsidP="004E08B7">
            <w:pPr>
              <w:spacing w:after="0" w:line="240" w:lineRule="auto"/>
              <w:jc w:val="center"/>
              <w:rPr>
                <w:rFonts w:ascii="Times New Roman" w:eastAsia="Times New Roman" w:hAnsi="Times New Roman" w:cs="Times New Roman"/>
                <w:sz w:val="20"/>
                <w:szCs w:val="20"/>
                <w:lang w:eastAsia="lt-LT"/>
              </w:rPr>
            </w:pPr>
            <w:r w:rsidRPr="001F03B1">
              <w:rPr>
                <w:rFonts w:ascii="Times New Roman" w:eastAsia="Times New Roman" w:hAnsi="Times New Roman" w:cs="Times New Roman"/>
                <w:sz w:val="20"/>
                <w:szCs w:val="20"/>
                <w:lang w:eastAsia="lt-LT"/>
              </w:rPr>
              <w:t>VTVPMC (lietuvių ir rusų kalbomis)</w:t>
            </w:r>
          </w:p>
        </w:tc>
      </w:tr>
      <w:tr w:rsidR="004E08B7" w:rsidRPr="004E08B7" w14:paraId="0FCEB2F2" w14:textId="77777777" w:rsidTr="00F90FA3">
        <w:tc>
          <w:tcPr>
            <w:tcW w:w="1100" w:type="dxa"/>
            <w:tcBorders>
              <w:top w:val="nil"/>
              <w:left w:val="single" w:sz="8" w:space="0" w:color="auto"/>
              <w:bottom w:val="single" w:sz="8" w:space="0" w:color="auto"/>
              <w:right w:val="single" w:sz="8" w:space="0" w:color="auto"/>
            </w:tcBorders>
            <w:shd w:val="clear" w:color="auto" w:fill="FFFFFF"/>
            <w:hideMark/>
          </w:tcPr>
          <w:p w14:paraId="572EBDB9" w14:textId="77777777" w:rsidR="004E08B7" w:rsidRPr="001F03B1" w:rsidRDefault="004E08B7" w:rsidP="004E08B7">
            <w:pPr>
              <w:spacing w:after="0" w:line="240" w:lineRule="auto"/>
              <w:jc w:val="right"/>
              <w:rPr>
                <w:rFonts w:ascii="Times New Roman" w:eastAsia="Times New Roman" w:hAnsi="Times New Roman" w:cs="Times New Roman"/>
                <w:sz w:val="20"/>
                <w:szCs w:val="20"/>
                <w:lang w:eastAsia="lt-LT"/>
              </w:rPr>
            </w:pPr>
            <w:r w:rsidRPr="001F03B1">
              <w:rPr>
                <w:rFonts w:ascii="Times New Roman" w:eastAsia="Times New Roman" w:hAnsi="Times New Roman" w:cs="Times New Roman"/>
                <w:sz w:val="20"/>
                <w:szCs w:val="20"/>
                <w:lang w:eastAsia="lt-LT"/>
              </w:rPr>
              <w:t>Iš viso:</w:t>
            </w:r>
          </w:p>
        </w:tc>
        <w:tc>
          <w:tcPr>
            <w:tcW w:w="2469" w:type="dxa"/>
            <w:tcBorders>
              <w:top w:val="nil"/>
              <w:left w:val="nil"/>
              <w:bottom w:val="single" w:sz="8" w:space="0" w:color="auto"/>
              <w:right w:val="single" w:sz="8" w:space="0" w:color="auto"/>
            </w:tcBorders>
            <w:shd w:val="clear" w:color="auto" w:fill="FFFF99"/>
            <w:hideMark/>
          </w:tcPr>
          <w:p w14:paraId="373138E6" w14:textId="77777777" w:rsidR="004E08B7" w:rsidRPr="001F03B1" w:rsidRDefault="004E08B7" w:rsidP="004E08B7">
            <w:pPr>
              <w:spacing w:after="0" w:line="240" w:lineRule="auto"/>
              <w:jc w:val="center"/>
              <w:rPr>
                <w:rFonts w:ascii="Times New Roman" w:eastAsia="Times New Roman" w:hAnsi="Times New Roman" w:cs="Times New Roman"/>
                <w:sz w:val="20"/>
                <w:szCs w:val="20"/>
                <w:lang w:eastAsia="lt-LT"/>
              </w:rPr>
            </w:pPr>
            <w:r w:rsidRPr="001F03B1">
              <w:rPr>
                <w:rFonts w:ascii="Times New Roman" w:eastAsia="Times New Roman" w:hAnsi="Times New Roman" w:cs="Times New Roman"/>
                <w:sz w:val="20"/>
                <w:szCs w:val="20"/>
                <w:lang w:eastAsia="lt-LT"/>
              </w:rPr>
              <w:t>4 srautai/pasirinkimai</w:t>
            </w:r>
          </w:p>
        </w:tc>
        <w:tc>
          <w:tcPr>
            <w:tcW w:w="2353" w:type="dxa"/>
            <w:tcBorders>
              <w:top w:val="nil"/>
              <w:left w:val="nil"/>
              <w:bottom w:val="single" w:sz="8" w:space="0" w:color="auto"/>
              <w:right w:val="single" w:sz="8" w:space="0" w:color="auto"/>
            </w:tcBorders>
            <w:shd w:val="clear" w:color="auto" w:fill="FFCCCC"/>
            <w:hideMark/>
          </w:tcPr>
          <w:p w14:paraId="7660AF76" w14:textId="77777777" w:rsidR="004E08B7" w:rsidRPr="001F03B1" w:rsidRDefault="004E08B7" w:rsidP="004E08B7">
            <w:pPr>
              <w:spacing w:after="0" w:line="240" w:lineRule="auto"/>
              <w:jc w:val="center"/>
              <w:rPr>
                <w:rFonts w:ascii="Times New Roman" w:eastAsia="Times New Roman" w:hAnsi="Times New Roman" w:cs="Times New Roman"/>
                <w:sz w:val="20"/>
                <w:szCs w:val="20"/>
                <w:lang w:eastAsia="lt-LT"/>
              </w:rPr>
            </w:pPr>
            <w:r w:rsidRPr="001F03B1">
              <w:rPr>
                <w:rFonts w:ascii="Times New Roman" w:eastAsia="Times New Roman" w:hAnsi="Times New Roman" w:cs="Times New Roman"/>
                <w:sz w:val="20"/>
                <w:szCs w:val="20"/>
                <w:lang w:eastAsia="lt-LT"/>
              </w:rPr>
              <w:t>4 srautai/pasirinkimai</w:t>
            </w:r>
          </w:p>
        </w:tc>
        <w:tc>
          <w:tcPr>
            <w:tcW w:w="2268" w:type="dxa"/>
            <w:tcBorders>
              <w:top w:val="nil"/>
              <w:left w:val="nil"/>
              <w:bottom w:val="single" w:sz="8" w:space="0" w:color="auto"/>
              <w:right w:val="single" w:sz="8" w:space="0" w:color="auto"/>
            </w:tcBorders>
            <w:shd w:val="clear" w:color="auto" w:fill="FFCCFF"/>
            <w:hideMark/>
          </w:tcPr>
          <w:p w14:paraId="76382EE3" w14:textId="77777777" w:rsidR="004E08B7" w:rsidRPr="001F03B1" w:rsidRDefault="004E08B7" w:rsidP="004E08B7">
            <w:pPr>
              <w:spacing w:after="0" w:line="240" w:lineRule="auto"/>
              <w:jc w:val="center"/>
              <w:rPr>
                <w:rFonts w:ascii="Times New Roman" w:eastAsia="Times New Roman" w:hAnsi="Times New Roman" w:cs="Times New Roman"/>
                <w:sz w:val="20"/>
                <w:szCs w:val="20"/>
                <w:lang w:eastAsia="lt-LT"/>
              </w:rPr>
            </w:pPr>
            <w:r w:rsidRPr="001F03B1">
              <w:rPr>
                <w:rFonts w:ascii="Times New Roman" w:eastAsia="Times New Roman" w:hAnsi="Times New Roman" w:cs="Times New Roman"/>
                <w:sz w:val="20"/>
                <w:szCs w:val="20"/>
                <w:lang w:eastAsia="lt-LT"/>
              </w:rPr>
              <w:t>5 srautai/pasirinkimai</w:t>
            </w:r>
          </w:p>
        </w:tc>
        <w:tc>
          <w:tcPr>
            <w:tcW w:w="1890" w:type="dxa"/>
            <w:tcBorders>
              <w:top w:val="nil"/>
              <w:left w:val="nil"/>
              <w:bottom w:val="single" w:sz="8" w:space="0" w:color="auto"/>
              <w:right w:val="single" w:sz="8" w:space="0" w:color="auto"/>
            </w:tcBorders>
            <w:shd w:val="clear" w:color="auto" w:fill="CCECFF"/>
            <w:hideMark/>
          </w:tcPr>
          <w:p w14:paraId="646B9F64" w14:textId="77777777" w:rsidR="004E08B7" w:rsidRPr="001F03B1" w:rsidRDefault="004E08B7" w:rsidP="004E08B7">
            <w:pPr>
              <w:spacing w:after="0" w:line="240" w:lineRule="auto"/>
              <w:jc w:val="center"/>
              <w:rPr>
                <w:rFonts w:ascii="Times New Roman" w:eastAsia="Times New Roman" w:hAnsi="Times New Roman" w:cs="Times New Roman"/>
                <w:sz w:val="20"/>
                <w:szCs w:val="20"/>
                <w:lang w:eastAsia="lt-LT"/>
              </w:rPr>
            </w:pPr>
            <w:r w:rsidRPr="001F03B1">
              <w:rPr>
                <w:rFonts w:ascii="Times New Roman" w:eastAsia="Times New Roman" w:hAnsi="Times New Roman" w:cs="Times New Roman"/>
                <w:sz w:val="20"/>
                <w:szCs w:val="20"/>
                <w:lang w:eastAsia="lt-LT"/>
              </w:rPr>
              <w:t>4 srautai/pasirinkimai</w:t>
            </w:r>
          </w:p>
        </w:tc>
      </w:tr>
    </w:tbl>
    <w:p w14:paraId="07B3ABCF" w14:textId="77777777" w:rsidR="004E08B7" w:rsidRPr="004E08B7" w:rsidRDefault="004E08B7" w:rsidP="004E08B7">
      <w:pPr>
        <w:shd w:val="clear" w:color="auto" w:fill="FFFFFF"/>
        <w:spacing w:after="0" w:line="240" w:lineRule="auto"/>
        <w:jc w:val="both"/>
        <w:rPr>
          <w:rFonts w:ascii="Times New Roman" w:eastAsia="Times New Roman" w:hAnsi="Times New Roman" w:cs="Times New Roman"/>
          <w:sz w:val="24"/>
          <w:szCs w:val="24"/>
          <w:lang w:eastAsia="lt-LT"/>
        </w:rPr>
      </w:pPr>
      <w:r w:rsidRPr="004E08B7">
        <w:rPr>
          <w:rFonts w:ascii="Times New Roman" w:eastAsia="Times New Roman" w:hAnsi="Times New Roman" w:cs="Times New Roman"/>
          <w:i/>
          <w:iCs/>
          <w:sz w:val="24"/>
          <w:szCs w:val="24"/>
          <w:lang w:eastAsia="lt-LT"/>
        </w:rPr>
        <w:t>Pastaba: be lavinamųjų ir suaugusiųjų klasių programų</w:t>
      </w:r>
    </w:p>
    <w:p w14:paraId="12D2D907" w14:textId="77777777" w:rsidR="004E08B7" w:rsidRPr="000423AD" w:rsidRDefault="004E08B7" w:rsidP="004E08B7">
      <w:pPr>
        <w:spacing w:after="0" w:line="240" w:lineRule="auto"/>
        <w:rPr>
          <w:rFonts w:ascii="Times New Roman" w:hAnsi="Times New Roman" w:cs="Times New Roman"/>
          <w:b/>
          <w:bCs/>
          <w:i/>
          <w:iCs/>
          <w:sz w:val="14"/>
          <w:szCs w:val="24"/>
        </w:rPr>
      </w:pPr>
    </w:p>
    <w:p w14:paraId="52A10EBD" w14:textId="77777777" w:rsidR="004E08B7" w:rsidRPr="000423AD" w:rsidRDefault="004E08B7" w:rsidP="004E08B7">
      <w:pPr>
        <w:spacing w:after="0" w:line="240" w:lineRule="auto"/>
        <w:rPr>
          <w:rFonts w:ascii="Times New Roman" w:hAnsi="Times New Roman" w:cs="Times New Roman"/>
          <w:b/>
          <w:bCs/>
          <w:i/>
          <w:iCs/>
          <w:sz w:val="16"/>
          <w:szCs w:val="24"/>
        </w:rPr>
      </w:pPr>
    </w:p>
    <w:p w14:paraId="07BF3DA2" w14:textId="5F4E01DE" w:rsidR="004E08B7" w:rsidRPr="004E08B7" w:rsidRDefault="004E08B7" w:rsidP="004E08B7">
      <w:pPr>
        <w:numPr>
          <w:ilvl w:val="0"/>
          <w:numId w:val="13"/>
        </w:numPr>
        <w:spacing w:after="0" w:line="240" w:lineRule="auto"/>
        <w:contextualSpacing/>
        <w:jc w:val="both"/>
        <w:rPr>
          <w:rFonts w:ascii="Times New Roman" w:eastAsia="Times New Roman" w:hAnsi="Times New Roman" w:cs="Times New Roman"/>
          <w:b/>
          <w:bCs/>
          <w:i/>
          <w:iCs/>
          <w:sz w:val="24"/>
          <w:szCs w:val="24"/>
          <w:lang w:eastAsia="ru-RU"/>
        </w:rPr>
      </w:pPr>
      <w:r w:rsidRPr="004E08B7">
        <w:rPr>
          <w:rFonts w:ascii="Times New Roman" w:hAnsi="Times New Roman" w:cs="Times New Roman"/>
          <w:b/>
          <w:bCs/>
          <w:i/>
          <w:iCs/>
          <w:sz w:val="24"/>
          <w:szCs w:val="24"/>
        </w:rPr>
        <w:t>Mokinių skaičiaus kaita</w:t>
      </w:r>
      <w:r w:rsidRPr="004E08B7">
        <w:rPr>
          <w:rFonts w:ascii="Times New Roman" w:eastAsia="Times New Roman" w:hAnsi="Times New Roman" w:cs="Times New Roman"/>
          <w:b/>
          <w:bCs/>
          <w:i/>
          <w:iCs/>
          <w:sz w:val="24"/>
          <w:szCs w:val="24"/>
          <w:lang w:eastAsia="ru-RU"/>
        </w:rPr>
        <w:t xml:space="preserve"> 2016–2021 metais.</w:t>
      </w:r>
    </w:p>
    <w:p w14:paraId="4EAC2294" w14:textId="77777777" w:rsidR="004E08B7" w:rsidRPr="004E08B7" w:rsidRDefault="004E08B7" w:rsidP="000423AD">
      <w:pPr>
        <w:spacing w:after="0" w:line="240" w:lineRule="auto"/>
        <w:ind w:firstLine="851"/>
        <w:jc w:val="both"/>
        <w:rPr>
          <w:rFonts w:ascii="Times New Roman" w:eastAsia="Times New Roman" w:hAnsi="Times New Roman" w:cs="Times New Roman"/>
          <w:sz w:val="24"/>
          <w:szCs w:val="24"/>
          <w:lang w:eastAsia="ru-RU"/>
        </w:rPr>
      </w:pPr>
      <w:r w:rsidRPr="004E08B7">
        <w:rPr>
          <w:rFonts w:ascii="Times New Roman" w:eastAsia="Times New Roman" w:hAnsi="Times New Roman" w:cs="Times New Roman"/>
          <w:sz w:val="24"/>
          <w:szCs w:val="24"/>
          <w:lang w:eastAsia="ru-RU"/>
        </w:rPr>
        <w:t xml:space="preserve">Mokinių registro duomenimis Visagino mokinių skaičius (be socialinių įgūdžių ugdymo ir suaugusiųjų klasių) nuo 2016 metų kito labai įvairiai ir mažėjimo (2016–2018 metais), ir (nuo 2019 metų) didėjimo linkme. </w:t>
      </w:r>
      <w:smartTag w:uri="urn:schemas-microsoft-com:office:smarttags" w:element="metricconverter">
        <w:smartTagPr>
          <w:attr w:name="ProductID" w:val="2021 m"/>
        </w:smartTagPr>
        <w:r w:rsidRPr="004E08B7">
          <w:rPr>
            <w:rFonts w:ascii="Times New Roman" w:eastAsia="Times New Roman" w:hAnsi="Times New Roman" w:cs="Times New Roman"/>
            <w:sz w:val="24"/>
            <w:szCs w:val="24"/>
            <w:lang w:eastAsia="ru-RU"/>
          </w:rPr>
          <w:t>2021 m</w:t>
        </w:r>
      </w:smartTag>
      <w:r w:rsidRPr="004E08B7">
        <w:rPr>
          <w:rFonts w:ascii="Times New Roman" w:eastAsia="Times New Roman" w:hAnsi="Times New Roman" w:cs="Times New Roman"/>
          <w:sz w:val="24"/>
          <w:szCs w:val="24"/>
          <w:lang w:eastAsia="ru-RU"/>
        </w:rPr>
        <w:t>. rugsėjo 1 d. mokinių registro duomenimis mokinių skaičius pasiekė 1901.</w:t>
      </w:r>
    </w:p>
    <w:p w14:paraId="48646A37" w14:textId="77777777" w:rsidR="00E131EB" w:rsidRDefault="00E131EB" w:rsidP="004E08B7">
      <w:pPr>
        <w:spacing w:after="0" w:line="240" w:lineRule="auto"/>
        <w:jc w:val="both"/>
        <w:rPr>
          <w:rFonts w:ascii="Times New Roman" w:eastAsia="Times New Roman" w:hAnsi="Times New Roman" w:cs="Times New Roman"/>
          <w:i/>
          <w:iCs/>
          <w:sz w:val="24"/>
          <w:szCs w:val="24"/>
          <w:lang w:eastAsia="ru-RU"/>
        </w:rPr>
      </w:pPr>
    </w:p>
    <w:p w14:paraId="4F4B8896" w14:textId="77777777" w:rsidR="004E08B7" w:rsidRPr="004E08B7" w:rsidRDefault="004E08B7" w:rsidP="004E08B7">
      <w:pPr>
        <w:spacing w:after="0" w:line="240" w:lineRule="auto"/>
        <w:jc w:val="both"/>
        <w:rPr>
          <w:rFonts w:ascii="Times New Roman" w:eastAsia="Times New Roman" w:hAnsi="Times New Roman" w:cs="Times New Roman"/>
          <w:i/>
          <w:iCs/>
          <w:sz w:val="24"/>
          <w:szCs w:val="24"/>
          <w:lang w:eastAsia="ru-RU"/>
        </w:rPr>
      </w:pPr>
      <w:r w:rsidRPr="004E08B7">
        <w:rPr>
          <w:rFonts w:ascii="Times New Roman" w:eastAsia="Times New Roman" w:hAnsi="Times New Roman" w:cs="Times New Roman"/>
          <w:i/>
          <w:iCs/>
          <w:sz w:val="24"/>
          <w:szCs w:val="24"/>
          <w:lang w:eastAsia="ru-RU"/>
        </w:rPr>
        <w:t>6 diagrama.</w:t>
      </w:r>
    </w:p>
    <w:p w14:paraId="1FC3BCB5" w14:textId="3E70812A" w:rsidR="004E08B7" w:rsidRPr="004E08B7" w:rsidRDefault="00C008AA" w:rsidP="004E08B7">
      <w:pPr>
        <w:tabs>
          <w:tab w:val="left" w:pos="7230"/>
        </w:tabs>
        <w:spacing w:after="0" w:line="240" w:lineRule="auto"/>
        <w:rPr>
          <w:rFonts w:ascii="Times New Roman" w:eastAsia="Calibri" w:hAnsi="Times New Roman" w:cs="Times New Roman"/>
          <w:color w:val="7030A0"/>
          <w:sz w:val="24"/>
          <w:szCs w:val="24"/>
          <w:lang w:eastAsia="lt-LT"/>
        </w:rPr>
      </w:pPr>
      <w:r>
        <w:rPr>
          <w:rFonts w:ascii="Times New Roman" w:hAnsi="Times New Roman" w:cs="Times New Roman"/>
          <w:noProof/>
          <w:color w:val="7030A0"/>
          <w:sz w:val="24"/>
          <w:szCs w:val="24"/>
          <w:lang w:eastAsia="lt-LT"/>
        </w:rPr>
        <mc:AlternateContent>
          <mc:Choice Requires="wpc">
            <w:drawing>
              <wp:inline distT="0" distB="0" distL="0" distR="0" wp14:anchorId="0329DAAB" wp14:editId="6FAC4218">
                <wp:extent cx="5144770" cy="2082800"/>
                <wp:effectExtent l="9525" t="5080" r="8255" b="0"/>
                <wp:docPr id="58" name="Drobė 5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0" name="Rectangle 4"/>
                        <wps:cNvSpPr>
                          <a:spLocks noChangeArrowheads="1"/>
                        </wps:cNvSpPr>
                        <wps:spPr bwMode="auto">
                          <a:xfrm>
                            <a:off x="529169" y="589100"/>
                            <a:ext cx="3540361" cy="11315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5"/>
                        <wps:cNvSpPr>
                          <a:spLocks noChangeArrowheads="1"/>
                        </wps:cNvSpPr>
                        <wps:spPr bwMode="auto">
                          <a:xfrm>
                            <a:off x="495765" y="589100"/>
                            <a:ext cx="3410844" cy="107820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6"/>
                        <wps:cNvSpPr>
                          <a:spLocks noChangeArrowheads="1"/>
                        </wps:cNvSpPr>
                        <wps:spPr bwMode="auto">
                          <a:xfrm>
                            <a:off x="657686" y="989700"/>
                            <a:ext cx="238231" cy="677600"/>
                          </a:xfrm>
                          <a:prstGeom prst="rect">
                            <a:avLst/>
                          </a:prstGeom>
                          <a:solidFill>
                            <a:srgbClr val="9999FF"/>
                          </a:solidFill>
                          <a:ln w="9525">
                            <a:solidFill>
                              <a:srgbClr val="000000"/>
                            </a:solidFill>
                            <a:miter lim="800000"/>
                            <a:headEnd/>
                            <a:tailEnd/>
                          </a:ln>
                        </wps:spPr>
                        <wps:bodyPr rot="0" vert="horz" wrap="square" lIns="91440" tIns="45720" rIns="91440" bIns="45720" anchor="t" anchorCtr="0" upright="1">
                          <a:noAutofit/>
                        </wps:bodyPr>
                      </wps:wsp>
                      <wps:wsp>
                        <wps:cNvPr id="14" name="Rectangle 7"/>
                        <wps:cNvSpPr>
                          <a:spLocks noChangeArrowheads="1"/>
                        </wps:cNvSpPr>
                        <wps:spPr bwMode="auto">
                          <a:xfrm>
                            <a:off x="1229360" y="1075500"/>
                            <a:ext cx="228630" cy="591800"/>
                          </a:xfrm>
                          <a:prstGeom prst="rect">
                            <a:avLst/>
                          </a:prstGeom>
                          <a:solidFill>
                            <a:srgbClr val="9999FF"/>
                          </a:solidFill>
                          <a:ln w="9525">
                            <a:solidFill>
                              <a:srgbClr val="000000"/>
                            </a:solidFill>
                            <a:miter lim="800000"/>
                            <a:headEnd/>
                            <a:tailEnd/>
                          </a:ln>
                        </wps:spPr>
                        <wps:bodyPr rot="0" vert="horz" wrap="square" lIns="91440" tIns="45720" rIns="91440" bIns="45720" anchor="t" anchorCtr="0" upright="1">
                          <a:noAutofit/>
                        </wps:bodyPr>
                      </wps:wsp>
                      <wps:wsp>
                        <wps:cNvPr id="15" name="Rectangle 8"/>
                        <wps:cNvSpPr>
                          <a:spLocks noChangeArrowheads="1"/>
                        </wps:cNvSpPr>
                        <wps:spPr bwMode="auto">
                          <a:xfrm>
                            <a:off x="1791533" y="1285700"/>
                            <a:ext cx="238131" cy="381600"/>
                          </a:xfrm>
                          <a:prstGeom prst="rect">
                            <a:avLst/>
                          </a:prstGeom>
                          <a:solidFill>
                            <a:srgbClr val="9999FF"/>
                          </a:solidFill>
                          <a:ln w="9525">
                            <a:solidFill>
                              <a:srgbClr val="000000"/>
                            </a:solidFill>
                            <a:miter lim="800000"/>
                            <a:headEnd/>
                            <a:tailEnd/>
                          </a:ln>
                        </wps:spPr>
                        <wps:bodyPr rot="0" vert="horz" wrap="square" lIns="91440" tIns="45720" rIns="91440" bIns="45720" anchor="t" anchorCtr="0" upright="1">
                          <a:noAutofit/>
                        </wps:bodyPr>
                      </wps:wsp>
                      <wps:wsp>
                        <wps:cNvPr id="16" name="Rectangle 9"/>
                        <wps:cNvSpPr>
                          <a:spLocks noChangeArrowheads="1"/>
                        </wps:cNvSpPr>
                        <wps:spPr bwMode="auto">
                          <a:xfrm>
                            <a:off x="2363208" y="1133300"/>
                            <a:ext cx="238131" cy="534000"/>
                          </a:xfrm>
                          <a:prstGeom prst="rect">
                            <a:avLst/>
                          </a:prstGeom>
                          <a:solidFill>
                            <a:srgbClr val="9999FF"/>
                          </a:solidFill>
                          <a:ln w="9525">
                            <a:solidFill>
                              <a:srgbClr val="000000"/>
                            </a:solidFill>
                            <a:miter lim="800000"/>
                            <a:headEnd/>
                            <a:tailEnd/>
                          </a:ln>
                        </wps:spPr>
                        <wps:bodyPr rot="0" vert="horz" wrap="square" lIns="91440" tIns="45720" rIns="91440" bIns="45720" anchor="t" anchorCtr="0" upright="1">
                          <a:noAutofit/>
                        </wps:bodyPr>
                      </wps:wsp>
                      <wps:wsp>
                        <wps:cNvPr id="17" name="Rectangle 10"/>
                        <wps:cNvSpPr>
                          <a:spLocks noChangeArrowheads="1"/>
                        </wps:cNvSpPr>
                        <wps:spPr bwMode="auto">
                          <a:xfrm>
                            <a:off x="2934782" y="961200"/>
                            <a:ext cx="228730" cy="706100"/>
                          </a:xfrm>
                          <a:prstGeom prst="rect">
                            <a:avLst/>
                          </a:prstGeom>
                          <a:solidFill>
                            <a:srgbClr val="9999FF"/>
                          </a:solidFill>
                          <a:ln w="9525">
                            <a:solidFill>
                              <a:srgbClr val="000000"/>
                            </a:solidFill>
                            <a:miter lim="800000"/>
                            <a:headEnd/>
                            <a:tailEnd/>
                          </a:ln>
                        </wps:spPr>
                        <wps:bodyPr rot="0" vert="horz" wrap="square" lIns="91440" tIns="45720" rIns="91440" bIns="45720" anchor="t" anchorCtr="0" upright="1">
                          <a:noAutofit/>
                        </wps:bodyPr>
                      </wps:wsp>
                      <wps:wsp>
                        <wps:cNvPr id="18" name="Rectangle 11"/>
                        <wps:cNvSpPr>
                          <a:spLocks noChangeArrowheads="1"/>
                        </wps:cNvSpPr>
                        <wps:spPr bwMode="auto">
                          <a:xfrm>
                            <a:off x="3496955" y="799200"/>
                            <a:ext cx="238131" cy="868100"/>
                          </a:xfrm>
                          <a:prstGeom prst="rect">
                            <a:avLst/>
                          </a:prstGeom>
                          <a:solidFill>
                            <a:srgbClr val="9999FF"/>
                          </a:solidFill>
                          <a:ln w="9525">
                            <a:solidFill>
                              <a:srgbClr val="000000"/>
                            </a:solidFill>
                            <a:miter lim="800000"/>
                            <a:headEnd/>
                            <a:tailEnd/>
                          </a:ln>
                        </wps:spPr>
                        <wps:bodyPr rot="0" vert="horz" wrap="square" lIns="91440" tIns="45720" rIns="91440" bIns="45720" anchor="t" anchorCtr="0" upright="1">
                          <a:noAutofit/>
                        </wps:bodyPr>
                      </wps:wsp>
                      <wps:wsp>
                        <wps:cNvPr id="19" name="Line 12"/>
                        <wps:cNvCnPr>
                          <a:cxnSpLocks noChangeShapeType="1"/>
                        </wps:cNvCnPr>
                        <wps:spPr bwMode="auto">
                          <a:xfrm>
                            <a:off x="495765" y="589100"/>
                            <a:ext cx="0" cy="10782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 name="Line 13"/>
                        <wps:cNvCnPr>
                          <a:cxnSpLocks noChangeShapeType="1"/>
                        </wps:cNvCnPr>
                        <wps:spPr bwMode="auto">
                          <a:xfrm>
                            <a:off x="457660" y="1667300"/>
                            <a:ext cx="3810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 name="Line 14"/>
                        <wps:cNvCnPr>
                          <a:cxnSpLocks noChangeShapeType="1"/>
                        </wps:cNvCnPr>
                        <wps:spPr bwMode="auto">
                          <a:xfrm>
                            <a:off x="457660" y="1447600"/>
                            <a:ext cx="3810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 name="Line 15"/>
                        <wps:cNvCnPr>
                          <a:cxnSpLocks noChangeShapeType="1"/>
                        </wps:cNvCnPr>
                        <wps:spPr bwMode="auto">
                          <a:xfrm>
                            <a:off x="457660" y="1238000"/>
                            <a:ext cx="3810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 name="Line 16"/>
                        <wps:cNvCnPr>
                          <a:cxnSpLocks noChangeShapeType="1"/>
                        </wps:cNvCnPr>
                        <wps:spPr bwMode="auto">
                          <a:xfrm>
                            <a:off x="457660" y="1018300"/>
                            <a:ext cx="3810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 name="Line 17"/>
                        <wps:cNvCnPr>
                          <a:cxnSpLocks noChangeShapeType="1"/>
                        </wps:cNvCnPr>
                        <wps:spPr bwMode="auto">
                          <a:xfrm>
                            <a:off x="457660" y="808800"/>
                            <a:ext cx="3810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 name="Line 18"/>
                        <wps:cNvCnPr>
                          <a:cxnSpLocks noChangeShapeType="1"/>
                        </wps:cNvCnPr>
                        <wps:spPr bwMode="auto">
                          <a:xfrm>
                            <a:off x="457660" y="589100"/>
                            <a:ext cx="3810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 name="Line 19"/>
                        <wps:cNvCnPr>
                          <a:cxnSpLocks noChangeShapeType="1"/>
                        </wps:cNvCnPr>
                        <wps:spPr bwMode="auto">
                          <a:xfrm>
                            <a:off x="495765" y="1667300"/>
                            <a:ext cx="341084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 name="Line 20"/>
                        <wps:cNvCnPr>
                          <a:cxnSpLocks noChangeShapeType="1"/>
                        </wps:cNvCnPr>
                        <wps:spPr bwMode="auto">
                          <a:xfrm flipV="1">
                            <a:off x="495765" y="1667300"/>
                            <a:ext cx="0"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 name="Line 21"/>
                        <wps:cNvCnPr>
                          <a:cxnSpLocks noChangeShapeType="1"/>
                        </wps:cNvCnPr>
                        <wps:spPr bwMode="auto">
                          <a:xfrm flipV="1">
                            <a:off x="1067439" y="1667300"/>
                            <a:ext cx="0"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 name="Line 22"/>
                        <wps:cNvCnPr>
                          <a:cxnSpLocks noChangeShapeType="1"/>
                        </wps:cNvCnPr>
                        <wps:spPr bwMode="auto">
                          <a:xfrm flipV="1">
                            <a:off x="1629612" y="1667300"/>
                            <a:ext cx="0"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 name="Line 23"/>
                        <wps:cNvCnPr>
                          <a:cxnSpLocks noChangeShapeType="1"/>
                        </wps:cNvCnPr>
                        <wps:spPr bwMode="auto">
                          <a:xfrm flipV="1">
                            <a:off x="2201187" y="1667300"/>
                            <a:ext cx="0"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 name="Line 24"/>
                        <wps:cNvCnPr>
                          <a:cxnSpLocks noChangeShapeType="1"/>
                        </wps:cNvCnPr>
                        <wps:spPr bwMode="auto">
                          <a:xfrm flipV="1">
                            <a:off x="2772861" y="1667300"/>
                            <a:ext cx="0"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 name="Line 25"/>
                        <wps:cNvCnPr>
                          <a:cxnSpLocks noChangeShapeType="1"/>
                        </wps:cNvCnPr>
                        <wps:spPr bwMode="auto">
                          <a:xfrm flipV="1">
                            <a:off x="3334934" y="1667300"/>
                            <a:ext cx="0"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 name="Line 26"/>
                        <wps:cNvCnPr>
                          <a:cxnSpLocks noChangeShapeType="1"/>
                        </wps:cNvCnPr>
                        <wps:spPr bwMode="auto">
                          <a:xfrm flipV="1">
                            <a:off x="3906609" y="1667300"/>
                            <a:ext cx="0"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 name="Rectangle 27"/>
                        <wps:cNvSpPr>
                          <a:spLocks noChangeArrowheads="1"/>
                        </wps:cNvSpPr>
                        <wps:spPr bwMode="auto">
                          <a:xfrm>
                            <a:off x="648184" y="131200"/>
                            <a:ext cx="2703952" cy="2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3F784" w14:textId="77777777" w:rsidR="00F90FA3" w:rsidRPr="00CE3572" w:rsidRDefault="00F90FA3" w:rsidP="004E08B7">
                              <w:pPr>
                                <w:jc w:val="center"/>
                              </w:pPr>
                              <w:bookmarkStart w:id="19" w:name="_Hlk94695100"/>
                              <w:bookmarkStart w:id="20" w:name="_Hlk94695101"/>
                              <w:r w:rsidRPr="00CE3572">
                                <w:rPr>
                                  <w:b/>
                                  <w:bCs/>
                                  <w:color w:val="000000"/>
                                  <w:lang w:val="en-US"/>
                                </w:rPr>
                                <w:t>MOKINI</w:t>
                              </w:r>
                              <w:r>
                                <w:rPr>
                                  <w:b/>
                                  <w:bCs/>
                                  <w:color w:val="000000"/>
                                  <w:lang w:val="en-US"/>
                                </w:rPr>
                                <w:t>Ų SKAIČ</w:t>
                              </w:r>
                              <w:r w:rsidRPr="00CE3572">
                                <w:rPr>
                                  <w:b/>
                                  <w:bCs/>
                                  <w:color w:val="000000"/>
                                  <w:lang w:val="en-US"/>
                                </w:rPr>
                                <w:t>IAUS KAITA 2016-2021 METAIS</w:t>
                              </w:r>
                              <w:bookmarkEnd w:id="19"/>
                              <w:bookmarkEnd w:id="20"/>
                            </w:p>
                          </w:txbxContent>
                        </wps:txbx>
                        <wps:bodyPr rot="0" vert="horz" wrap="none" lIns="0" tIns="0" rIns="0" bIns="0" anchor="t" anchorCtr="0" upright="1">
                          <a:spAutoFit/>
                        </wps:bodyPr>
                      </wps:wsp>
                      <wps:wsp>
                        <wps:cNvPr id="35" name="Rectangle 28"/>
                        <wps:cNvSpPr>
                          <a:spLocks noChangeArrowheads="1"/>
                        </wps:cNvSpPr>
                        <wps:spPr bwMode="auto">
                          <a:xfrm>
                            <a:off x="638683" y="780200"/>
                            <a:ext cx="282637" cy="25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C2132D" w14:textId="77777777" w:rsidR="00F90FA3" w:rsidRDefault="00F90FA3" w:rsidP="004E08B7">
                              <w:r w:rsidRPr="00CE3572">
                                <w:rPr>
                                  <w:rFonts w:ascii="Arial" w:hAnsi="Arial" w:cs="Arial"/>
                                  <w:color w:val="000000"/>
                                  <w:sz w:val="20"/>
                                  <w:szCs w:val="20"/>
                                  <w:lang w:val="en-US"/>
                                </w:rPr>
                                <w:t>1858</w:t>
                              </w:r>
                            </w:p>
                          </w:txbxContent>
                        </wps:txbx>
                        <wps:bodyPr rot="0" vert="horz" wrap="none" lIns="0" tIns="0" rIns="0" bIns="0" anchor="t" anchorCtr="0" upright="1">
                          <a:spAutoFit/>
                        </wps:bodyPr>
                      </wps:wsp>
                      <wps:wsp>
                        <wps:cNvPr id="36" name="Rectangle 29"/>
                        <wps:cNvSpPr>
                          <a:spLocks noChangeArrowheads="1"/>
                        </wps:cNvSpPr>
                        <wps:spPr bwMode="auto">
                          <a:xfrm>
                            <a:off x="1210358" y="865900"/>
                            <a:ext cx="282637" cy="25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B8670" w14:textId="77777777" w:rsidR="00F90FA3" w:rsidRDefault="00F90FA3" w:rsidP="004E08B7">
                              <w:r w:rsidRPr="00CE3572">
                                <w:rPr>
                                  <w:rFonts w:ascii="Arial" w:hAnsi="Arial" w:cs="Arial"/>
                                  <w:color w:val="000000"/>
                                  <w:sz w:val="20"/>
                                  <w:szCs w:val="20"/>
                                  <w:lang w:val="en-US"/>
                                </w:rPr>
                                <w:t>1837</w:t>
                              </w:r>
                            </w:p>
                          </w:txbxContent>
                        </wps:txbx>
                        <wps:bodyPr rot="0" vert="horz" wrap="none" lIns="0" tIns="0" rIns="0" bIns="0" anchor="t" anchorCtr="0" upright="1">
                          <a:spAutoFit/>
                        </wps:bodyPr>
                      </wps:wsp>
                      <wps:wsp>
                        <wps:cNvPr id="37" name="Rectangle 30"/>
                        <wps:cNvSpPr>
                          <a:spLocks noChangeArrowheads="1"/>
                        </wps:cNvSpPr>
                        <wps:spPr bwMode="auto">
                          <a:xfrm>
                            <a:off x="1772431" y="1075500"/>
                            <a:ext cx="282637" cy="25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4E4EB" w14:textId="77777777" w:rsidR="00F90FA3" w:rsidRDefault="00F90FA3" w:rsidP="004E08B7">
                              <w:r w:rsidRPr="00CE3572">
                                <w:rPr>
                                  <w:rFonts w:ascii="Arial" w:hAnsi="Arial" w:cs="Arial"/>
                                  <w:color w:val="000000"/>
                                  <w:sz w:val="20"/>
                                  <w:szCs w:val="20"/>
                                  <w:lang w:val="en-US"/>
                                </w:rPr>
                                <w:t>1789</w:t>
                              </w:r>
                            </w:p>
                          </w:txbxContent>
                        </wps:txbx>
                        <wps:bodyPr rot="0" vert="horz" wrap="none" lIns="0" tIns="0" rIns="0" bIns="0" anchor="t" anchorCtr="0" upright="1">
                          <a:spAutoFit/>
                        </wps:bodyPr>
                      </wps:wsp>
                      <wps:wsp>
                        <wps:cNvPr id="38" name="Rectangle 31"/>
                        <wps:cNvSpPr>
                          <a:spLocks noChangeArrowheads="1"/>
                        </wps:cNvSpPr>
                        <wps:spPr bwMode="auto">
                          <a:xfrm>
                            <a:off x="2344105" y="923100"/>
                            <a:ext cx="282637" cy="25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2E798" w14:textId="77777777" w:rsidR="00F90FA3" w:rsidRDefault="00F90FA3" w:rsidP="004E08B7">
                              <w:r w:rsidRPr="00CE3572">
                                <w:rPr>
                                  <w:rFonts w:ascii="Arial" w:hAnsi="Arial" w:cs="Arial"/>
                                  <w:color w:val="000000"/>
                                  <w:sz w:val="20"/>
                                  <w:szCs w:val="20"/>
                                  <w:lang w:val="en-US"/>
                                </w:rPr>
                                <w:t>1823</w:t>
                              </w:r>
                            </w:p>
                          </w:txbxContent>
                        </wps:txbx>
                        <wps:bodyPr rot="0" vert="horz" wrap="none" lIns="0" tIns="0" rIns="0" bIns="0" anchor="t" anchorCtr="0" upright="1">
                          <a:spAutoFit/>
                        </wps:bodyPr>
                      </wps:wsp>
                      <wps:wsp>
                        <wps:cNvPr id="39" name="Rectangle 32"/>
                        <wps:cNvSpPr>
                          <a:spLocks noChangeArrowheads="1"/>
                        </wps:cNvSpPr>
                        <wps:spPr bwMode="auto">
                          <a:xfrm>
                            <a:off x="2915680" y="751600"/>
                            <a:ext cx="282737" cy="25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C74E2" w14:textId="77777777" w:rsidR="00F90FA3" w:rsidRDefault="00F90FA3" w:rsidP="004E08B7">
                              <w:r w:rsidRPr="00CE3572">
                                <w:rPr>
                                  <w:rFonts w:ascii="Arial" w:hAnsi="Arial" w:cs="Arial"/>
                                  <w:color w:val="000000"/>
                                  <w:sz w:val="20"/>
                                  <w:szCs w:val="20"/>
                                  <w:lang w:val="en-US"/>
                                </w:rPr>
                                <w:t>1863</w:t>
                              </w:r>
                            </w:p>
                          </w:txbxContent>
                        </wps:txbx>
                        <wps:bodyPr rot="0" vert="horz" wrap="none" lIns="0" tIns="0" rIns="0" bIns="0" anchor="t" anchorCtr="0" upright="1">
                          <a:spAutoFit/>
                        </wps:bodyPr>
                      </wps:wsp>
                      <wps:wsp>
                        <wps:cNvPr id="40" name="Rectangle 33"/>
                        <wps:cNvSpPr>
                          <a:spLocks noChangeArrowheads="1"/>
                        </wps:cNvSpPr>
                        <wps:spPr bwMode="auto">
                          <a:xfrm>
                            <a:off x="3477853" y="589100"/>
                            <a:ext cx="282737" cy="25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CE3B9" w14:textId="77777777" w:rsidR="00F90FA3" w:rsidRDefault="00F90FA3" w:rsidP="004E08B7">
                              <w:r w:rsidRPr="00CE3572">
                                <w:rPr>
                                  <w:rFonts w:ascii="Arial" w:hAnsi="Arial" w:cs="Arial"/>
                                  <w:color w:val="000000"/>
                                  <w:sz w:val="20"/>
                                  <w:szCs w:val="20"/>
                                  <w:lang w:val="en-US"/>
                                </w:rPr>
                                <w:t>1901</w:t>
                              </w:r>
                            </w:p>
                          </w:txbxContent>
                        </wps:txbx>
                        <wps:bodyPr rot="0" vert="horz" wrap="none" lIns="0" tIns="0" rIns="0" bIns="0" anchor="t" anchorCtr="0" upright="1">
                          <a:spAutoFit/>
                        </wps:bodyPr>
                      </wps:wsp>
                      <wps:wsp>
                        <wps:cNvPr id="41" name="Rectangle 34"/>
                        <wps:cNvSpPr>
                          <a:spLocks noChangeArrowheads="1"/>
                        </wps:cNvSpPr>
                        <wps:spPr bwMode="auto">
                          <a:xfrm>
                            <a:off x="133717" y="1591100"/>
                            <a:ext cx="282637" cy="25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1F495" w14:textId="77777777" w:rsidR="00F90FA3" w:rsidRDefault="00F90FA3" w:rsidP="004E08B7">
                              <w:r w:rsidRPr="00CE3572">
                                <w:rPr>
                                  <w:rFonts w:ascii="Arial" w:hAnsi="Arial" w:cs="Arial"/>
                                  <w:color w:val="000000"/>
                                  <w:sz w:val="20"/>
                                  <w:szCs w:val="20"/>
                                  <w:lang w:val="en-US"/>
                                </w:rPr>
                                <w:t>1700</w:t>
                              </w:r>
                            </w:p>
                          </w:txbxContent>
                        </wps:txbx>
                        <wps:bodyPr rot="0" vert="horz" wrap="none" lIns="0" tIns="0" rIns="0" bIns="0" anchor="t" anchorCtr="0" upright="1">
                          <a:spAutoFit/>
                        </wps:bodyPr>
                      </wps:wsp>
                      <wps:wsp>
                        <wps:cNvPr id="42" name="Rectangle 35"/>
                        <wps:cNvSpPr>
                          <a:spLocks noChangeArrowheads="1"/>
                        </wps:cNvSpPr>
                        <wps:spPr bwMode="auto">
                          <a:xfrm>
                            <a:off x="133717" y="1371400"/>
                            <a:ext cx="282637" cy="25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52E25" w14:textId="77777777" w:rsidR="00F90FA3" w:rsidRDefault="00F90FA3" w:rsidP="004E08B7">
                              <w:r w:rsidRPr="00CE3572">
                                <w:rPr>
                                  <w:rFonts w:ascii="Arial" w:hAnsi="Arial" w:cs="Arial"/>
                                  <w:color w:val="000000"/>
                                  <w:sz w:val="20"/>
                                  <w:szCs w:val="20"/>
                                  <w:lang w:val="en-US"/>
                                </w:rPr>
                                <w:t>1750</w:t>
                              </w:r>
                            </w:p>
                          </w:txbxContent>
                        </wps:txbx>
                        <wps:bodyPr rot="0" vert="horz" wrap="none" lIns="0" tIns="0" rIns="0" bIns="0" anchor="t" anchorCtr="0" upright="1">
                          <a:spAutoFit/>
                        </wps:bodyPr>
                      </wps:wsp>
                      <wps:wsp>
                        <wps:cNvPr id="43" name="Rectangle 36"/>
                        <wps:cNvSpPr>
                          <a:spLocks noChangeArrowheads="1"/>
                        </wps:cNvSpPr>
                        <wps:spPr bwMode="auto">
                          <a:xfrm>
                            <a:off x="209927" y="1131400"/>
                            <a:ext cx="282637" cy="25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C8ADA" w14:textId="77777777" w:rsidR="00F90FA3" w:rsidRDefault="00F90FA3" w:rsidP="004E08B7">
                              <w:pPr>
                                <w:jc w:val="both"/>
                              </w:pPr>
                              <w:r>
                                <w:rPr>
                                  <w:rFonts w:ascii="Arial" w:hAnsi="Arial" w:cs="Arial"/>
                                  <w:color w:val="000000"/>
                                  <w:sz w:val="20"/>
                                  <w:szCs w:val="20"/>
                                  <w:lang w:val="en-US"/>
                                </w:rPr>
                                <w:t>1</w:t>
                              </w:r>
                              <w:r w:rsidRPr="00CE3572">
                                <w:rPr>
                                  <w:rFonts w:ascii="Arial" w:hAnsi="Arial" w:cs="Arial"/>
                                  <w:color w:val="000000"/>
                                  <w:sz w:val="20"/>
                                  <w:szCs w:val="20"/>
                                  <w:lang w:val="en-US"/>
                                </w:rPr>
                                <w:t>800</w:t>
                              </w:r>
                            </w:p>
                          </w:txbxContent>
                        </wps:txbx>
                        <wps:bodyPr rot="0" vert="horz" wrap="none" lIns="0" tIns="0" rIns="0" bIns="0" anchor="t" anchorCtr="0" upright="1">
                          <a:spAutoFit/>
                        </wps:bodyPr>
                      </wps:wsp>
                      <wps:wsp>
                        <wps:cNvPr id="44" name="Rectangle 37"/>
                        <wps:cNvSpPr>
                          <a:spLocks noChangeArrowheads="1"/>
                        </wps:cNvSpPr>
                        <wps:spPr bwMode="auto">
                          <a:xfrm>
                            <a:off x="133717" y="942100"/>
                            <a:ext cx="282637" cy="25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167F0" w14:textId="77777777" w:rsidR="00F90FA3" w:rsidRDefault="00F90FA3" w:rsidP="004E08B7">
                              <w:r w:rsidRPr="00CE3572">
                                <w:rPr>
                                  <w:rFonts w:ascii="Arial" w:hAnsi="Arial" w:cs="Arial"/>
                                  <w:color w:val="000000"/>
                                  <w:sz w:val="20"/>
                                  <w:szCs w:val="20"/>
                                  <w:lang w:val="en-US"/>
                                </w:rPr>
                                <w:t>1850</w:t>
                              </w:r>
                            </w:p>
                          </w:txbxContent>
                        </wps:txbx>
                        <wps:bodyPr rot="0" vert="horz" wrap="none" lIns="0" tIns="0" rIns="0" bIns="0" anchor="t" anchorCtr="0" upright="1">
                          <a:spAutoFit/>
                        </wps:bodyPr>
                      </wps:wsp>
                      <wps:wsp>
                        <wps:cNvPr id="45" name="Rectangle 38"/>
                        <wps:cNvSpPr>
                          <a:spLocks noChangeArrowheads="1"/>
                        </wps:cNvSpPr>
                        <wps:spPr bwMode="auto">
                          <a:xfrm>
                            <a:off x="133717" y="732600"/>
                            <a:ext cx="282637" cy="25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EEE638" w14:textId="77777777" w:rsidR="00F90FA3" w:rsidRDefault="00F90FA3" w:rsidP="004E08B7">
                              <w:r w:rsidRPr="00CE3572">
                                <w:rPr>
                                  <w:rFonts w:ascii="Arial" w:hAnsi="Arial" w:cs="Arial"/>
                                  <w:color w:val="000000"/>
                                  <w:sz w:val="20"/>
                                  <w:szCs w:val="20"/>
                                  <w:lang w:val="en-US"/>
                                </w:rPr>
                                <w:t>1900</w:t>
                              </w:r>
                            </w:p>
                          </w:txbxContent>
                        </wps:txbx>
                        <wps:bodyPr rot="0" vert="horz" wrap="none" lIns="0" tIns="0" rIns="0" bIns="0" anchor="t" anchorCtr="0" upright="1">
                          <a:spAutoFit/>
                        </wps:bodyPr>
                      </wps:wsp>
                      <wps:wsp>
                        <wps:cNvPr id="46" name="Rectangle 39"/>
                        <wps:cNvSpPr>
                          <a:spLocks noChangeArrowheads="1"/>
                        </wps:cNvSpPr>
                        <wps:spPr bwMode="auto">
                          <a:xfrm>
                            <a:off x="133717" y="512900"/>
                            <a:ext cx="282637" cy="25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881BA" w14:textId="77777777" w:rsidR="00F90FA3" w:rsidRDefault="00F90FA3" w:rsidP="004E08B7">
                              <w:r w:rsidRPr="00CE3572">
                                <w:rPr>
                                  <w:rFonts w:ascii="Arial" w:hAnsi="Arial" w:cs="Arial"/>
                                  <w:color w:val="000000"/>
                                  <w:sz w:val="20"/>
                                  <w:szCs w:val="20"/>
                                  <w:lang w:val="en-US"/>
                                </w:rPr>
                                <w:t>1950</w:t>
                              </w:r>
                            </w:p>
                          </w:txbxContent>
                        </wps:txbx>
                        <wps:bodyPr rot="0" vert="horz" wrap="none" lIns="0" tIns="0" rIns="0" bIns="0" anchor="t" anchorCtr="0" upright="1">
                          <a:spAutoFit/>
                        </wps:bodyPr>
                      </wps:wsp>
                      <wps:wsp>
                        <wps:cNvPr id="47" name="Rectangle 40"/>
                        <wps:cNvSpPr>
                          <a:spLocks noChangeArrowheads="1"/>
                        </wps:cNvSpPr>
                        <wps:spPr bwMode="auto">
                          <a:xfrm>
                            <a:off x="562473" y="1772100"/>
                            <a:ext cx="459260" cy="25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0DC40" w14:textId="77777777" w:rsidR="00F90FA3" w:rsidRPr="000D7ADD" w:rsidRDefault="00F90FA3" w:rsidP="004E08B7">
                              <w:pPr>
                                <w:rPr>
                                  <w:sz w:val="20"/>
                                  <w:szCs w:val="20"/>
                                </w:rPr>
                              </w:pPr>
                              <w:smartTag w:uri="urn:schemas-microsoft-com:office:smarttags" w:element="metricconverter">
                                <w:smartTagPr>
                                  <w:attr w:name="ProductID" w:val="2016 m"/>
                                </w:smartTagPr>
                                <w:r w:rsidRPr="000D7ADD">
                                  <w:rPr>
                                    <w:rFonts w:ascii="Arial" w:hAnsi="Arial" w:cs="Arial"/>
                                    <w:color w:val="000000"/>
                                    <w:sz w:val="20"/>
                                    <w:szCs w:val="20"/>
                                    <w:lang w:val="en-US"/>
                                  </w:rPr>
                                  <w:t>2016 m</w:t>
                                </w:r>
                              </w:smartTag>
                              <w:r w:rsidRPr="000D7ADD">
                                <w:rPr>
                                  <w:rFonts w:ascii="Arial" w:hAnsi="Arial" w:cs="Arial"/>
                                  <w:color w:val="000000"/>
                                  <w:sz w:val="20"/>
                                  <w:szCs w:val="20"/>
                                  <w:lang w:val="en-US"/>
                                </w:rPr>
                                <w:t>.</w:t>
                              </w:r>
                            </w:p>
                          </w:txbxContent>
                        </wps:txbx>
                        <wps:bodyPr rot="0" vert="horz" wrap="none" lIns="0" tIns="0" rIns="0" bIns="0" anchor="t" anchorCtr="0" upright="1">
                          <a:spAutoFit/>
                        </wps:bodyPr>
                      </wps:wsp>
                      <wps:wsp>
                        <wps:cNvPr id="48" name="Rectangle 41"/>
                        <wps:cNvSpPr>
                          <a:spLocks noChangeArrowheads="1"/>
                        </wps:cNvSpPr>
                        <wps:spPr bwMode="auto">
                          <a:xfrm>
                            <a:off x="1134148" y="1772100"/>
                            <a:ext cx="459260" cy="25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F75F" w14:textId="77777777" w:rsidR="00F90FA3" w:rsidRPr="000D7ADD" w:rsidRDefault="00F90FA3" w:rsidP="004E08B7">
                              <w:pPr>
                                <w:rPr>
                                  <w:sz w:val="20"/>
                                  <w:szCs w:val="20"/>
                                </w:rPr>
                              </w:pPr>
                              <w:smartTag w:uri="urn:schemas-microsoft-com:office:smarttags" w:element="metricconverter">
                                <w:smartTagPr>
                                  <w:attr w:name="ProductID" w:val="2017 m"/>
                                </w:smartTagPr>
                                <w:r w:rsidRPr="000D7ADD">
                                  <w:rPr>
                                    <w:rFonts w:ascii="Arial" w:hAnsi="Arial" w:cs="Arial"/>
                                    <w:color w:val="000000"/>
                                    <w:sz w:val="20"/>
                                    <w:szCs w:val="20"/>
                                    <w:lang w:val="en-US"/>
                                  </w:rPr>
                                  <w:t>2017 m</w:t>
                                </w:r>
                              </w:smartTag>
                              <w:r w:rsidRPr="000D7ADD">
                                <w:rPr>
                                  <w:rFonts w:ascii="Arial" w:hAnsi="Arial" w:cs="Arial"/>
                                  <w:color w:val="000000"/>
                                  <w:sz w:val="20"/>
                                  <w:szCs w:val="20"/>
                                  <w:lang w:val="en-US"/>
                                </w:rPr>
                                <w:t>.</w:t>
                              </w:r>
                            </w:p>
                          </w:txbxContent>
                        </wps:txbx>
                        <wps:bodyPr rot="0" vert="horz" wrap="none" lIns="0" tIns="0" rIns="0" bIns="0" anchor="t" anchorCtr="0" upright="1">
                          <a:spAutoFit/>
                        </wps:bodyPr>
                      </wps:wsp>
                      <wps:wsp>
                        <wps:cNvPr id="49" name="Rectangle 42"/>
                        <wps:cNvSpPr>
                          <a:spLocks noChangeArrowheads="1"/>
                        </wps:cNvSpPr>
                        <wps:spPr bwMode="auto">
                          <a:xfrm>
                            <a:off x="1696221" y="1772100"/>
                            <a:ext cx="462960" cy="27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F1128" w14:textId="77777777" w:rsidR="00F90FA3" w:rsidRDefault="00F90FA3" w:rsidP="004E08B7">
                              <w:smartTag w:uri="urn:schemas-microsoft-com:office:smarttags" w:element="metricconverter">
                                <w:smartTagPr>
                                  <w:attr w:name="ProductID" w:val="2018 m"/>
                                </w:smartTagPr>
                                <w:r w:rsidRPr="000D7ADD">
                                  <w:rPr>
                                    <w:rFonts w:ascii="Arial" w:hAnsi="Arial" w:cs="Arial"/>
                                    <w:color w:val="000000"/>
                                    <w:sz w:val="20"/>
                                    <w:szCs w:val="20"/>
                                    <w:lang w:val="en-US"/>
                                  </w:rPr>
                                  <w:t>2018 m</w:t>
                                </w:r>
                              </w:smartTag>
                              <w:r>
                                <w:rPr>
                                  <w:rFonts w:ascii="Arial" w:hAnsi="Arial" w:cs="Arial"/>
                                  <w:color w:val="000000"/>
                                  <w:lang w:val="en-US"/>
                                </w:rPr>
                                <w:t>.</w:t>
                              </w:r>
                            </w:p>
                          </w:txbxContent>
                        </wps:txbx>
                        <wps:bodyPr rot="0" vert="horz" wrap="none" lIns="0" tIns="0" rIns="0" bIns="0" anchor="t" anchorCtr="0" upright="1">
                          <a:spAutoFit/>
                        </wps:bodyPr>
                      </wps:wsp>
                      <wps:wsp>
                        <wps:cNvPr id="50" name="Rectangle 43"/>
                        <wps:cNvSpPr>
                          <a:spLocks noChangeArrowheads="1"/>
                        </wps:cNvSpPr>
                        <wps:spPr bwMode="auto">
                          <a:xfrm>
                            <a:off x="2267895" y="1772100"/>
                            <a:ext cx="462960" cy="27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09ABA" w14:textId="77777777" w:rsidR="00F90FA3" w:rsidRDefault="00F90FA3" w:rsidP="004E08B7">
                              <w:smartTag w:uri="urn:schemas-microsoft-com:office:smarttags" w:element="metricconverter">
                                <w:smartTagPr>
                                  <w:attr w:name="ProductID" w:val="2019 m"/>
                                </w:smartTagPr>
                                <w:r w:rsidRPr="000D7ADD">
                                  <w:rPr>
                                    <w:rFonts w:ascii="Arial" w:hAnsi="Arial" w:cs="Arial"/>
                                    <w:color w:val="000000"/>
                                    <w:sz w:val="20"/>
                                    <w:szCs w:val="20"/>
                                    <w:lang w:val="en-US"/>
                                  </w:rPr>
                                  <w:t>2019 m</w:t>
                                </w:r>
                              </w:smartTag>
                              <w:r>
                                <w:rPr>
                                  <w:rFonts w:ascii="Arial" w:hAnsi="Arial" w:cs="Arial"/>
                                  <w:color w:val="000000"/>
                                  <w:lang w:val="en-US"/>
                                </w:rPr>
                                <w:t>.</w:t>
                              </w:r>
                            </w:p>
                          </w:txbxContent>
                        </wps:txbx>
                        <wps:bodyPr rot="0" vert="horz" wrap="none" lIns="0" tIns="0" rIns="0" bIns="0" anchor="t" anchorCtr="0" upright="1">
                          <a:spAutoFit/>
                        </wps:bodyPr>
                      </wps:wsp>
                      <wps:wsp>
                        <wps:cNvPr id="51" name="Rectangle 44"/>
                        <wps:cNvSpPr>
                          <a:spLocks noChangeArrowheads="1"/>
                        </wps:cNvSpPr>
                        <wps:spPr bwMode="auto">
                          <a:xfrm>
                            <a:off x="2839470" y="1772100"/>
                            <a:ext cx="463060" cy="27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7D345" w14:textId="77777777" w:rsidR="00F90FA3" w:rsidRDefault="00F90FA3" w:rsidP="004E08B7">
                              <w:smartTag w:uri="urn:schemas-microsoft-com:office:smarttags" w:element="metricconverter">
                                <w:smartTagPr>
                                  <w:attr w:name="ProductID" w:val="2020 m"/>
                                </w:smartTagPr>
                                <w:r w:rsidRPr="000D7ADD">
                                  <w:rPr>
                                    <w:rFonts w:ascii="Arial" w:hAnsi="Arial" w:cs="Arial"/>
                                    <w:color w:val="000000"/>
                                    <w:sz w:val="20"/>
                                    <w:szCs w:val="20"/>
                                    <w:lang w:val="en-US"/>
                                  </w:rPr>
                                  <w:t>2020 m</w:t>
                                </w:r>
                              </w:smartTag>
                              <w:r>
                                <w:rPr>
                                  <w:rFonts w:ascii="Arial" w:hAnsi="Arial" w:cs="Arial"/>
                                  <w:color w:val="000000"/>
                                  <w:lang w:val="en-US"/>
                                </w:rPr>
                                <w:t>.</w:t>
                              </w:r>
                            </w:p>
                          </w:txbxContent>
                        </wps:txbx>
                        <wps:bodyPr rot="0" vert="horz" wrap="none" lIns="0" tIns="0" rIns="0" bIns="0" anchor="t" anchorCtr="0" upright="1">
                          <a:spAutoFit/>
                        </wps:bodyPr>
                      </wps:wsp>
                      <wps:wsp>
                        <wps:cNvPr id="52" name="Rectangle 45"/>
                        <wps:cNvSpPr>
                          <a:spLocks noChangeArrowheads="1"/>
                        </wps:cNvSpPr>
                        <wps:spPr bwMode="auto">
                          <a:xfrm>
                            <a:off x="3401643" y="1772100"/>
                            <a:ext cx="459260" cy="25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906E2" w14:textId="77777777" w:rsidR="00F90FA3" w:rsidRPr="000D7ADD" w:rsidRDefault="00F90FA3" w:rsidP="004E08B7">
                              <w:pPr>
                                <w:rPr>
                                  <w:sz w:val="20"/>
                                  <w:szCs w:val="20"/>
                                </w:rPr>
                              </w:pPr>
                              <w:smartTag w:uri="urn:schemas-microsoft-com:office:smarttags" w:element="metricconverter">
                                <w:smartTagPr>
                                  <w:attr w:name="ProductID" w:val="2021 m"/>
                                </w:smartTagPr>
                                <w:r w:rsidRPr="000D7ADD">
                                  <w:rPr>
                                    <w:rFonts w:ascii="Arial" w:hAnsi="Arial" w:cs="Arial"/>
                                    <w:color w:val="000000"/>
                                    <w:sz w:val="20"/>
                                    <w:szCs w:val="20"/>
                                    <w:lang w:val="en-US"/>
                                  </w:rPr>
                                  <w:t>2021 m</w:t>
                                </w:r>
                              </w:smartTag>
                              <w:r w:rsidRPr="000D7ADD">
                                <w:rPr>
                                  <w:rFonts w:ascii="Arial" w:hAnsi="Arial" w:cs="Arial"/>
                                  <w:color w:val="000000"/>
                                  <w:sz w:val="20"/>
                                  <w:szCs w:val="20"/>
                                  <w:lang w:val="en-US"/>
                                </w:rPr>
                                <w:t>.</w:t>
                              </w:r>
                            </w:p>
                          </w:txbxContent>
                        </wps:txbx>
                        <wps:bodyPr rot="0" vert="horz" wrap="none" lIns="0" tIns="0" rIns="0" bIns="0" anchor="t" anchorCtr="0" upright="1">
                          <a:spAutoFit/>
                        </wps:bodyPr>
                      </wps:wsp>
                      <wps:wsp>
                        <wps:cNvPr id="53" name="Rectangle 46"/>
                        <wps:cNvSpPr>
                          <a:spLocks noChangeArrowheads="1"/>
                        </wps:cNvSpPr>
                        <wps:spPr bwMode="auto">
                          <a:xfrm>
                            <a:off x="4011422" y="1027800"/>
                            <a:ext cx="1105144" cy="200700"/>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54" name="Rectangle 47"/>
                        <wps:cNvSpPr>
                          <a:spLocks noChangeArrowheads="1"/>
                        </wps:cNvSpPr>
                        <wps:spPr bwMode="auto">
                          <a:xfrm>
                            <a:off x="4059029" y="1104700"/>
                            <a:ext cx="66709" cy="66700"/>
                          </a:xfrm>
                          <a:prstGeom prst="rect">
                            <a:avLst/>
                          </a:prstGeom>
                          <a:solidFill>
                            <a:srgbClr val="9999FF"/>
                          </a:solidFill>
                          <a:ln w="9525">
                            <a:solidFill>
                              <a:srgbClr val="000000"/>
                            </a:solidFill>
                            <a:miter lim="800000"/>
                            <a:headEnd/>
                            <a:tailEnd/>
                          </a:ln>
                        </wps:spPr>
                        <wps:bodyPr rot="0" vert="horz" wrap="square" lIns="91440" tIns="45720" rIns="91440" bIns="45720" anchor="t" anchorCtr="0" upright="1">
                          <a:noAutofit/>
                        </wps:bodyPr>
                      </wps:wsp>
                      <wps:wsp>
                        <wps:cNvPr id="55" name="Rectangle 48"/>
                        <wps:cNvSpPr>
                          <a:spLocks noChangeArrowheads="1"/>
                        </wps:cNvSpPr>
                        <wps:spPr bwMode="auto">
                          <a:xfrm>
                            <a:off x="4163842" y="1056400"/>
                            <a:ext cx="925421" cy="25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80E95" w14:textId="77777777" w:rsidR="00F90FA3" w:rsidRPr="00CE3572" w:rsidRDefault="00F90FA3" w:rsidP="004E08B7">
                              <w:pPr>
                                <w:rPr>
                                  <w:sz w:val="20"/>
                                  <w:szCs w:val="20"/>
                                </w:rPr>
                              </w:pPr>
                              <w:r w:rsidRPr="00CE3572">
                                <w:rPr>
                                  <w:rFonts w:ascii="Arial" w:hAnsi="Arial" w:cs="Arial"/>
                                  <w:color w:val="000000"/>
                                  <w:sz w:val="20"/>
                                  <w:szCs w:val="20"/>
                                  <w:lang w:val="en-US"/>
                                </w:rPr>
                                <w:t>Mokinių skaičius</w:t>
                              </w:r>
                            </w:p>
                          </w:txbxContent>
                        </wps:txbx>
                        <wps:bodyPr rot="0" vert="horz" wrap="none" lIns="0" tIns="0" rIns="0" bIns="0" anchor="t" anchorCtr="0" upright="1">
                          <a:spAutoFit/>
                        </wps:bodyPr>
                      </wps:wsp>
                      <wps:wsp>
                        <wps:cNvPr id="56" name="Rectangle 49"/>
                        <wps:cNvSpPr>
                          <a:spLocks noChangeArrowheads="1"/>
                        </wps:cNvSpPr>
                        <wps:spPr bwMode="auto">
                          <a:xfrm>
                            <a:off x="300" y="0"/>
                            <a:ext cx="5144470" cy="2046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w14:anchorId="0329DAAB" id="Drobė 56" o:spid="_x0000_s1026" editas="canvas" style="width:405.1pt;height:164pt;mso-position-horizontal-relative:char;mso-position-vertical-relative:line" coordsize="51447,20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2InwoAAHycAAAOAAAAZHJzL2Uyb0RvYy54bWzsXVtz2kgafZ+q/Q8qvTuoW60bFTyVscPU&#10;VGV3piaz+y6DMNSAxEjYOLu1/31Pd0tNAyI42LSXqJOKI0AWupw+/X3nu/T7H58Wc+cxK6tZkQ9c&#10;8s5znSwfFeNZfj9w//nH8Cp2nWqV5uN0XuTZwP2SVe6P13/74f162c9oMS3m46x0cJC86q+XA3e6&#10;Wi37vV41mmaLtHpXLLMcH06KcpGu8LK8743LdI2jL+Y96nlhb12U42VZjLKqwru38kP3Whx/MslG&#10;q18nkypbOfOBi3NbiZ+l+HnHf/au36f9+zJdTmej+jTSE85ikc5yfKk61G26Sp2HcrZ3qMVsVBZV&#10;MVm9GxWLXjGZzEaZuAZcDfF2ruYmzR/TSlzMCHenOUFsveJx7+75eefFcDaf4270cPQ+f4//v8bz&#10;yfDmeomnUy3Vc6pe9v2fp+kyE5dV9Uf/ePytdGZjgAfPJ08XAMnveGxpfj/PHMYfEP927PZ5+VvJ&#10;T7VafipGf1ZOXtxMsVf2oSyL9TRLxzgrwvfHJWi/wF9U+FXnbv33Yoyjpw+rQjyrp0m54AfEU3Ce&#10;Bm5AExImrvMFm3FCvBoc2dPKGeFjP2CeHxLXGWEHQnwSyD16ab850LKsVj9nxcLhGwO3xGWIL0of&#10;P1UrfmJpv9lFXEgxn435bRcvyvu7m3npPKZA6o3H/4prwfXqu81zvvPmaaV9+Q7OEt/BP+PnK5D3&#10;n4RQ5v1Ek6thGEdXbMiCqyTy4iuPJD8loccSdjv8Lz9BwvrT2Xic5Z9medaMAsKe95Dr8SjxK8aB&#10;sx64SUADce1bZ1/pF+mJP20XuZitQArz2WLgxmqntM+f8cd8jBuZ9lfpbC63e9unL+4y7kHzv7gr&#10;AhEcBBJMd8X4CwBRFnhIAB3oCxvTovy366xBBQO3+ushLTPXmf+SA1QJYYxzh3jBgojiRal/cqd/&#10;kuYjHGrgrlxHbt6sJN88LMvZ/RTfRMSNyYsPAOJkJoDBQSrPqoYvRpupYUf3h11gcNixJIjC4PCw&#10;Y8SLGauHnRfFYP0aMycOOzV4+Nh5JlZjj/99Bax+bbh6ycf4Y8yuGA0/XjHv9vbqw/CGXYVDEgW3&#10;/u3NzS3ZHq6cO14+XPlwOjxKh+LP/pVrw05SGMjNDru2WfzAbOfvD7vQ4LALMeriUAy7JMa0sDPb&#10;UT+mfj3ZhVEUvnTQHQZYgj/D4T7AvmF0vtpMIkannSy4JX0AtSDiXRstMohaQmnih5h/uQ3mRUFt&#10;g0mrh1tplMahj8+5kRYkBOZDjawTJwuL28b8uWwjBwbGLm5jk7iNEhL4oHyOWxoHbXwLl0Li1o+J&#10;5VtrnAufGDP0Lm4Tg7ilfuhTDxqO9Hl9v8VOULgNfIaZ2PKtdSpdEu3jFvqOOTEHZgKDryjt25DU&#10;TuOWnRA1dkLkhbXacw4tx9q3lySGgOp2+ZYIUXFLUzyfCOmzJEwCKYdESbKPWxgHjZ0Qh7HFrbUT&#10;hJ0A3VriVki4hGpUe5NL3Xz0lH/ekc6Fk/fHlyVU8S3lXP7Ks5XzIxJe7Y7BXzsu3s2hQAt59IBm&#10;vifeeSerzGXxUIvJh4Tl/1OxTt2DkzW4JkhiTmXmmrkOUN8sQCF2NapBGGLi31G7QKoeOJeLBkfs&#10;V4tPPXC5H/vhYvJF4hO+t45PPfBogEA1fDLWqK0ba9XiM8tfL9hxkfhUUTo5wesROrP4RGSg9vIt&#10;PvXYecfxqcJZEp96KMssPj0S2/n9rMHii+RPFbiS+NSDVkbxiTyCOihl6dPSZ5P7hmSpLfNTj00Z&#10;hWdr5pv1jrpufaowlGRPPQRlAJ6bDDHS6r3rKWLWf6/6yIg8NXfzYv13FXASCIXctIk1nQmhzmQ+&#10;W/6rSeesk4g1KbQVq7UWyh16i9RuIlWFmCRS9eiSSaQSL4yYL/PdLVTPnmF7kU7TdlSJGogqtZIq&#10;CWmCGL7MQmmzACyrdl0f5bkcmn5PDcSXWqFKUcZFYhgjPGHKQvXcdQuXyKo8fUOHqoFQUztUowjJ&#10;0jgZC1UTJTYXCdXtqBNUqrfxqnwfeVE+JFwLVQvV9soUnlyvs6qBAFQrq/qJh1QT61YZKly8SFZV&#10;sahNoTvVA1LnrnQPWUzimk39ltzoyPNRvy3zoVCs8uIiKvWQmmp19QYSrr9Sv/59FMTKOJ8tyf9q&#10;Sf7q6e6pti2OVufn6CTS1ObD7ZN1+diQNfnYkKVq2HhuLX615LX4wzevxfdVGFBjBj0WeHZm8JFU&#10;LsvUotjbzz6PaejDueWJkhTllcc07GMdMBQPNDSg3rDEYHt1iMYvnBhke5jG9+gyP6g4rMYPejD2&#10;3PxAKPH8QNYDxmGQ7CZSU0sQhyvGv7mVhrUceMukI11FFEGo6ESXCUKFwTcEAWl8o9qcnSAgKjKu&#10;cHKlprVBg2UIyxDb/YbO3e5LMYQKCnWZIVT6gcYQeg7CuRmC+gz5WnB0wBAJegxZEyK/15rn8QQs&#10;SxDbt8AYQahQXJcJQiV9aAShbCsDfTjRhjMI0WyPE0QUNK1wNtny8DEiK0Ic6BxqfYxzNAxVFoQK&#10;gHaYIHgvVBlp0whCmVYGCAKdXaI4kCplW73CDkG8uCeREiWtSmk7Ctd9lneaRCqCUGHnLhOESnDS&#10;CEKZVgYIgvh+xDtQcQ0CUQrrYqCfp3Ux+AoAyjiArrjlZRlzMVScv8sEodLKNIJQppVhggBVoG0h&#10;l0i3XAwb5zy0OIF1MRSLvOKaBMqCUOH+LhOESubTCEKZVgYIgnrovVdbEOi3d4wgrIuhL+xhCeKs&#10;BKHi/V0miJYUSmiCBuOcGxcjYUiKsAaE9TD4yk1i5DeV3W/jYWz6LHeZIFoyKX1lWhmwIDQNIvJp&#10;3c/fehheTy2VtzU6tlYGswbEWQ2ITUPrLhNESyoluiG8iQUREHosk9J6GNbDMKZRbtqHd5kgWlIp&#10;Efo0RxBBSFkko5wEWZV7PgYLEtgVqhjDMoRlCHMMoeL9XWaIllRKZjKVEqsQM8JkNYaliPZm9NbL&#10;eKNAJ1ER/y5TREsyJTOZTIkVzUNK63qMViuC99ZqrIiI1X4IwuMnLphpk6Xs8uvPrdgiKubfYYoI&#10;WtIpmTKvDCiVlIZRnMiCjHYrwlKEtSLeyopQUf8uU0RLQiVT5pUJioj9hEUgKp5R2W5F+J61ImxN&#10;hpYzZk6LUHH/LlNES0olU+aVAYrA2s8khN1ymCKsXGmtiLeyIlTkv8sU0ZJUyZR5ZYAiwBCEoYm4&#10;oAiPosHUTtYUKjUCAsNG9pfyvEjucLoY8e0Djpd4OWu+DOjXC7FfLc9H9L/bqSY6CtLqr4e0zJoe&#10;aAnuGWwz2QeNBRFfa1X2Qqs/kf3Q6k+e2xMtL3hPtMmb90QLWlL9mJryjcAWfY5o3dGTeLCDd2CL&#10;Nt+84SdvisY3m+yvEwW0w5i1K8lf0EryfA333SpZhGrMhY8ZCf0YWrNk2yDcy2FPaIDMVRU/ruPL&#10;p5OtVX6t8vts5VdlWh2d677fbp9BSwoaUzfGwMzG10nl9LAzn3EbTKg9os2nx9CM44Vz2hY1cPMK&#10;7YUDoxaWyLz9VKEHrczBrdvxfh8dhsHZGHji6i7UksRpj/r4d80b/t2X6XI6G92mq1R/je31sp/R&#10;YlrMx1l5/T8AAAD//wMAUEsDBBQABgAIAAAAIQCnvO6M2wAAAAUBAAAPAAAAZHJzL2Rvd25yZXYu&#10;eG1sTI/BTsMwEETvSPyDtUjcqN1QoTTEqVpQT/RCqaoe3XhJotpry3bb8PcYLnBZaTSjmbf1YrSG&#10;XTDEwZGE6UQAQ2qdHqiTsPtYP5TAYlKklXGEEr4wwqK5valVpd2V3vGyTR3LJRQrJaFPyVecx7ZH&#10;q+LEeaTsfbpgVcoydFwHdc3l1vBCiCdu1UB5oVceX3psT9uzlTDfGLs5rdaH0KY3v/eviLMZSnl/&#10;Ny6fgSUc018YfvAzOjSZ6ejOpCMzEvIj6fdmr5yKAthRwmNRCuBNzf/TN98AAAD//wMAUEsBAi0A&#10;FAAGAAgAAAAhALaDOJL+AAAA4QEAABMAAAAAAAAAAAAAAAAAAAAAAFtDb250ZW50X1R5cGVzXS54&#10;bWxQSwECLQAUAAYACAAAACEAOP0h/9YAAACUAQAACwAAAAAAAAAAAAAAAAAvAQAAX3JlbHMvLnJl&#10;bHNQSwECLQAUAAYACAAAACEAxvuNiJ8KAAB8nAAADgAAAAAAAAAAAAAAAAAuAgAAZHJzL2Uyb0Rv&#10;Yy54bWxQSwECLQAUAAYACAAAACEAp7zujNsAAAAFAQAADwAAAAAAAAAAAAAAAAD5DAAAZHJzL2Rv&#10;d25yZXYueG1sUEsFBgAAAAAEAAQA8wAAAAE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1447;height:20828;visibility:visible;mso-wrap-style:square">
                  <v:fill o:detectmouseclick="t"/>
                  <v:path o:connecttype="none"/>
                </v:shape>
                <v:rect id="Rectangle 4" o:spid="_x0000_s1028" style="position:absolute;left:5291;top:5891;width:35404;height:11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DJGwwAAANsAAAAPAAAAZHJzL2Rvd25yZXYueG1sRI9PawJB&#10;DMXvBb/DEKG3OqsWKVtHkUK1t+Ifeg476e7qTmaZibr99s2h0FvCe3nvl+V6CJ25UcptZAfTSQGG&#10;uIq+5drB6fj+9AImC7LHLjI5+KEM69XoYYmlj3fe0+0gtdEQziU6aET60tpcNRQwT2JPrNp3TAFF&#10;11Rbn/Cu4aGzs6JY2IAta0ODPb01VF0O1+DAHhdJLvPn+XkvebYJ1+3us/py7nE8bF7BCA3yb/67&#10;/vCKr/T6iw5gV78AAAD//wMAUEsBAi0AFAAGAAgAAAAhANvh9svuAAAAhQEAABMAAAAAAAAAAAAA&#10;AAAAAAAAAFtDb250ZW50X1R5cGVzXS54bWxQSwECLQAUAAYACAAAACEAWvQsW78AAAAVAQAACwAA&#10;AAAAAAAAAAAAAAAfAQAAX3JlbHMvLnJlbHNQSwECLQAUAAYACAAAACEAmRgyRsMAAADbAAAADwAA&#10;AAAAAAAAAAAAAAAHAgAAZHJzL2Rvd25yZXYueG1sUEsFBgAAAAADAAMAtwAAAPcCAAAAAA==&#10;" fillcolor="silver" stroked="f"/>
                <v:rect id="Rectangle 5" o:spid="_x0000_s1029" style="position:absolute;left:4957;top:5891;width:34109;height:10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ytrxAAAANsAAAAPAAAAZHJzL2Rvd25yZXYueG1sRI9Ba8Mw&#10;DIXvhf0Ho0FvrbMcRsnqhHQwGGMU0o6dRazFaWI5xF6b9NfXhcFuEu+9T0/bYrK9ONPoW8cKntYJ&#10;COLa6ZYbBV/Ht9UGhA/IGnvHpGAmD0X+sNhipt2FKzofQiMihH2GCkwIQyalrw1Z9Gs3EEftx40W&#10;Q1zHRuoRLxFue5kmybO02HK8YHCgV0N1d/i1kfJh5qG6ctd2n3Z3PJW2cftvpZaPU/kCItAU/s1/&#10;6Xcd66dw/yUOIPMbAAAA//8DAFBLAQItABQABgAIAAAAIQDb4fbL7gAAAIUBAAATAAAAAAAAAAAA&#10;AAAAAAAAAABbQ29udGVudF9UeXBlc10ueG1sUEsBAi0AFAAGAAgAAAAhAFr0LFu/AAAAFQEAAAsA&#10;AAAAAAAAAAAAAAAAHwEAAF9yZWxzLy5yZWxzUEsBAi0AFAAGAAgAAAAhAAd3K2vEAAAA2wAAAA8A&#10;AAAAAAAAAAAAAAAABwIAAGRycy9kb3ducmV2LnhtbFBLBQYAAAAAAwADALcAAAD4AgAAAAA=&#10;" filled="f" strokecolor="gray"/>
                <v:rect id="Rectangle 6" o:spid="_x0000_s1030" style="position:absolute;left:6576;top:9897;width:2383;height:6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p9ywQAAANsAAAAPAAAAZHJzL2Rvd25yZXYueG1sRE9Ni8Iw&#10;EL0L+x/CLOxNU10QqUYRYWFR96BVxNvQjG2xmZQk2vrvN4LgbR7vc2aLztTiTs5XlhUMBwkI4tzq&#10;igsFh+ynPwHhA7LG2jIpeJCHxfyjN8NU25Z3dN+HQsQQ9ikqKENoUil9XpJBP7ANceQu1hkMEbpC&#10;aodtDDe1HCXJWBqsODaU2NCqpPy6vxkFWb05TtbuPDKP8ekP22a7Xg23Sn19dsspiEBdeItf7l8d&#10;53/D85d4gJz/AwAA//8DAFBLAQItABQABgAIAAAAIQDb4fbL7gAAAIUBAAATAAAAAAAAAAAAAAAA&#10;AAAAAABbQ29udGVudF9UeXBlc10ueG1sUEsBAi0AFAAGAAgAAAAhAFr0LFu/AAAAFQEAAAsAAAAA&#10;AAAAAAAAAAAAHwEAAF9yZWxzLy5yZWxzUEsBAi0AFAAGAAgAAAAhAIF2n3LBAAAA2wAAAA8AAAAA&#10;AAAAAAAAAAAABwIAAGRycy9kb3ducmV2LnhtbFBLBQYAAAAAAwADALcAAAD1AgAAAAA=&#10;" fillcolor="#99f"/>
                <v:rect id="Rectangle 7" o:spid="_x0000_s1031" style="position:absolute;left:12293;top:10755;width:2286;height:5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wcGwQAAANsAAAAPAAAAZHJzL2Rvd25yZXYueG1sRE9Ni8Iw&#10;EL0L+x/CLOxNU2URqUYRYWFR96BVxNvQjG2xmZQk2vrvN4LgbR7vc2aLztTiTs5XlhUMBwkI4tzq&#10;igsFh+ynPwHhA7LG2jIpeJCHxfyjN8NU25Z3dN+HQsQQ9ikqKENoUil9XpJBP7ANceQu1hkMEbpC&#10;aodtDDe1HCXJWBqsODaU2NCqpPy6vxkFWb05TtbuPDKP8ekP22a7Xg23Sn19dsspiEBdeItf7l8d&#10;53/D85d4gJz/AwAA//8DAFBLAQItABQABgAIAAAAIQDb4fbL7gAAAIUBAAATAAAAAAAAAAAAAAAA&#10;AAAAAABbQ29udGVudF9UeXBlc10ueG1sUEsBAi0AFAAGAAgAAAAhAFr0LFu/AAAAFQEAAAsAAAAA&#10;AAAAAAAAAAAAHwEAAF9yZWxzLy5yZWxzUEsBAi0AFAAGAAgAAAAhAA6fBwbBAAAA2wAAAA8AAAAA&#10;AAAAAAAAAAAABwIAAGRycy9kb3ducmV2LnhtbFBLBQYAAAAAAwADALcAAAD1AgAAAAA=&#10;" fillcolor="#99f"/>
                <v:rect id="Rectangle 8" o:spid="_x0000_s1032" style="position:absolute;left:17915;top:12857;width:2381;height:3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6KdwQAAANsAAAAPAAAAZHJzL2Rvd25yZXYueG1sRE9Ni8Iw&#10;EL0L+x/CLOxNU4UVqUYRYWFR96BVxNvQjG2xmZQk2vrvN4LgbR7vc2aLztTiTs5XlhUMBwkI4tzq&#10;igsFh+ynPwHhA7LG2jIpeJCHxfyjN8NU25Z3dN+HQsQQ9ikqKENoUil9XpJBP7ANceQu1hkMEbpC&#10;aodtDDe1HCXJWBqsODaU2NCqpPy6vxkFWb05TtbuPDKP8ekP22a7Xg23Sn19dsspiEBdeItf7l8d&#10;53/D85d4gJz/AwAA//8DAFBLAQItABQABgAIAAAAIQDb4fbL7gAAAIUBAAATAAAAAAAAAAAAAAAA&#10;AAAAAABbQ29udGVudF9UeXBlc10ueG1sUEsBAi0AFAAGAAgAAAAhAFr0LFu/AAAAFQEAAAsAAAAA&#10;AAAAAAAAAAAAHwEAAF9yZWxzLy5yZWxzUEsBAi0AFAAGAAgAAAAhAGHTop3BAAAA2wAAAA8AAAAA&#10;AAAAAAAAAAAABwIAAGRycy9kb3ducmV2LnhtbFBLBQYAAAAAAwADALcAAAD1AgAAAAA=&#10;" fillcolor="#99f"/>
                <v:rect id="Rectangle 9" o:spid="_x0000_s1033" style="position:absolute;left:23632;top:11333;width:2381;height:5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TzqwQAAANsAAAAPAAAAZHJzL2Rvd25yZXYueG1sRE9Li8Iw&#10;EL4L+x/CLHizqR6KVKOIsLD4OPhi2dvQjG3ZZlKSrK3/3giCt/n4njNf9qYRN3K+tqxgnKQgiAur&#10;ay4VnE9foykIH5A1NpZJwZ08LBcfgznm2nZ8oNsxlCKGsM9RQRVCm0vpi4oM+sS2xJG7WmcwROhK&#10;qR12Mdw0cpKmmTRYc2yosKV1RcXf8d8oODXby3Tjfifmnv3ssWt3m/V4p9Tws1/NQATqw1v8cn/r&#10;OD+D5y/xALl4AAAA//8DAFBLAQItABQABgAIAAAAIQDb4fbL7gAAAIUBAAATAAAAAAAAAAAAAAAA&#10;AAAAAABbQ29udGVudF9UeXBlc10ueG1sUEsBAi0AFAAGAAgAAAAhAFr0LFu/AAAAFQEAAAsAAAAA&#10;AAAAAAAAAAAAHwEAAF9yZWxzLy5yZWxzUEsBAi0AFAAGAAgAAAAhAJEBPOrBAAAA2wAAAA8AAAAA&#10;AAAAAAAAAAAABwIAAGRycy9kb3ducmV2LnhtbFBLBQYAAAAAAwADALcAAAD1AgAAAAA=&#10;" fillcolor="#99f"/>
                <v:rect id="Rectangle 10" o:spid="_x0000_s1034" style="position:absolute;left:29347;top:9612;width:2288;height:7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lxwwAAANsAAAAPAAAAZHJzL2Rvd25yZXYueG1sRE9Na8JA&#10;EL0L/Q/LFHozGz1YSbNKEQrFpgeNUrwN2TEJzc6G3a1J/n1XKPQ2j/c5+XY0nbiR861lBYskBUFc&#10;Wd1yreBUvs3XIHxA1thZJgUTedhuHmY5ZtoOfKDbMdQihrDPUEETQp9J6auGDPrE9sSRu1pnMETo&#10;aqkdDjHcdHKZpitpsOXY0GBPu4aq7+OPUVB2H+f13l2WZlp9feLQF/vdolDq6XF8fQERaAz/4j/3&#10;u47zn+H+SzxAbn4BAAD//wMAUEsBAi0AFAAGAAgAAAAhANvh9svuAAAAhQEAABMAAAAAAAAAAAAA&#10;AAAAAAAAAFtDb250ZW50X1R5cGVzXS54bWxQSwECLQAUAAYACAAAACEAWvQsW78AAAAVAQAACwAA&#10;AAAAAAAAAAAAAAAfAQAAX3JlbHMvLnJlbHNQSwECLQAUAAYACAAAACEA/k2ZccMAAADbAAAADwAA&#10;AAAAAAAAAAAAAAAHAgAAZHJzL2Rvd25yZXYueG1sUEsFBgAAAAADAAMAtwAAAPcCAAAAAA==&#10;" fillcolor="#99f"/>
                <v:rect id="Rectangle 11" o:spid="_x0000_s1035" style="position:absolute;left:34969;top:7992;width:2381;height:8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g0DxAAAANsAAAAPAAAAZHJzL2Rvd25yZXYueG1sRI9Pa8JA&#10;EMXvgt9hGcGbbvQgkrpKEQSxeqh/KL0N2WkSmp0Nu1sTv33nIHib4b157zerTe8adacQa88GZtMM&#10;FHHhbc2lgetlN1mCignZYuOZDDwowmY9HKwwt77jT7qfU6kkhGOOBqqU2lzrWFTkME59Syzajw8O&#10;k6yh1DZgJ+Gu0fMsW2iHNUtDhS1tKyp+z3/OwKX5uC0P4XvuHouvE3bt8bCdHY0Zj/r3N1CJ+vQy&#10;P6/3VvAFVn6RAfT6HwAA//8DAFBLAQItABQABgAIAAAAIQDb4fbL7gAAAIUBAAATAAAAAAAAAAAA&#10;AAAAAAAAAABbQ29udGVudF9UeXBlc10ueG1sUEsBAi0AFAAGAAgAAAAhAFr0LFu/AAAAFQEAAAsA&#10;AAAAAAAAAAAAAAAAHwEAAF9yZWxzLy5yZWxzUEsBAi0AFAAGAAgAAAAhAI/SDQPEAAAA2wAAAA8A&#10;AAAAAAAAAAAAAAAABwIAAGRycy9kb3ducmV2LnhtbFBLBQYAAAAAAwADALcAAAD4AgAAAAA=&#10;" fillcolor="#99f"/>
                <v:line id="Line 12" o:spid="_x0000_s1036" style="position:absolute;visibility:visible;mso-wrap-style:square" from="4957,5891" to="4957,16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SS1wgAAANsAAAAPAAAAZHJzL2Rvd25yZXYueG1sRE9Na8JA&#10;EL0L/Q/LFHrTjYVqEl2llJbozaYKPQ7ZMVnMzobs1sR/7xYKvc3jfc56O9pWXKn3xrGC+SwBQVw5&#10;bbhWcPz6mKYgfEDW2DomBTfysN08TNaYazfwJ13LUIsYwj5HBU0IXS6lrxqy6GeuI47c2fUWQ4R9&#10;LXWPQwy3rXxOkoW0aDg2NNjRW0PVpfyxCsxhUbzsl6fsJN+LMP9OL6mxR6WeHsfXFYhAY/gX/7l3&#10;Os7P4PeXeIDc3AEAAP//AwBQSwECLQAUAAYACAAAACEA2+H2y+4AAACFAQAAEwAAAAAAAAAAAAAA&#10;AAAAAAAAW0NvbnRlbnRfVHlwZXNdLnhtbFBLAQItABQABgAIAAAAIQBa9CxbvwAAABUBAAALAAAA&#10;AAAAAAAAAAAAAB8BAABfcmVscy8ucmVsc1BLAQItABQABgAIAAAAIQBSvSS1wgAAANsAAAAPAAAA&#10;AAAAAAAAAAAAAAcCAABkcnMvZG93bnJldi54bWxQSwUGAAAAAAMAAwC3AAAA9gIAAAAA&#10;" strokeweight="0"/>
                <v:line id="Line 13" o:spid="_x0000_s1037" style="position:absolute;visibility:visible;mso-wrap-style:square" from="4576,16673" to="4957,16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0eVvwAAANsAAAAPAAAAZHJzL2Rvd25yZXYueG1sRE/LisIw&#10;FN0P+A/hCu7GVEGt1SgiDo47n+Dy0lzbYHNTmox2/t4sBJeH854vW1uJBzXeOFYw6CcgiHOnDRcK&#10;zqef7xSED8gaK8ek4J88LBedrzlm2j35QI9jKEQMYZ+hgjKEOpPS5yVZ9H1XE0fu5hqLIcKmkLrB&#10;Zwy3lRwmyVhaNBwbSqxpXVJ+P/5ZBWY/3o52k8v0IjfbMLim99TYs1K9bruagQjUho/47f7VCoZx&#10;ffwSf4BcvAAAAP//AwBQSwECLQAUAAYACAAAACEA2+H2y+4AAACFAQAAEwAAAAAAAAAAAAAAAAAA&#10;AAAAW0NvbnRlbnRfVHlwZXNdLnhtbFBLAQItABQABgAIAAAAIQBa9CxbvwAAABUBAAALAAAAAAAA&#10;AAAAAAAAAB8BAABfcmVscy8ucmVsc1BLAQItABQABgAIAAAAIQAN60eVvwAAANsAAAAPAAAAAAAA&#10;AAAAAAAAAAcCAABkcnMvZG93bnJldi54bWxQSwUGAAAAAAMAAwC3AAAA8wIAAAAA&#10;" strokeweight="0"/>
                <v:line id="Line 14" o:spid="_x0000_s1038" style="position:absolute;visibility:visible;mso-wrap-style:square" from="4576,14476" to="4957,14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IOwwAAANsAAAAPAAAAZHJzL2Rvd25yZXYueG1sRI9Ba8JA&#10;FITvQv/D8gredBNBTVNXKaVFvWmq0OMj+5osZt+G7Fbjv3cFweMwM98wi1VvG3GmzhvHCtJxAoK4&#10;dNpwpeDw8z3KQPiArLFxTAqu5GG1fBksMNfuwns6F6ESEcI+RwV1CG0upS9rsujHriWO3p/rLIYo&#10;u0rqDi8Rbhs5SZKZtGg4LtTY0mdN5an4twrMbraebufHt6P8Wof0Nztlxh6UGr72H+8gAvXhGX60&#10;N1rBJIX7l/gD5PIGAAD//wMAUEsBAi0AFAAGAAgAAAAhANvh9svuAAAAhQEAABMAAAAAAAAAAAAA&#10;AAAAAAAAAFtDb250ZW50X1R5cGVzXS54bWxQSwECLQAUAAYACAAAACEAWvQsW78AAAAVAQAACwAA&#10;AAAAAAAAAAAAAAAfAQAAX3JlbHMvLnJlbHNQSwECLQAUAAYACAAAACEAYqfiDsMAAADbAAAADwAA&#10;AAAAAAAAAAAAAAAHAgAAZHJzL2Rvd25yZXYueG1sUEsFBgAAAAADAAMAtwAAAPcCAAAAAA==&#10;" strokeweight="0"/>
                <v:line id="Line 15" o:spid="_x0000_s1039" style="position:absolute;visibility:visible;mso-wrap-style:square" from="4576,12380" to="4957,12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Xx5wwAAANsAAAAPAAAAZHJzL2Rvd25yZXYueG1sRI9Pi8Iw&#10;FMTvC36H8Bb2tqYWVmvXKCKK682/sMdH87YNNi+lidr99kYQPA4z8xtmMutsLa7UeuNYwaCfgCAu&#10;nDZcKjgeVp8ZCB+QNdaOScE/eZhNe28TzLW78Y6u+1CKCGGfo4IqhCaX0hcVWfR91xBH78+1FkOU&#10;bSl1i7cIt7VMk2QoLRqOCxU2tKioOO8vVoHZDtdfm9FpfJLLdRj8ZufM2KNSH+/d/BtEoC68ws/2&#10;j1aQpvD4En+AnN4BAAD//wMAUEsBAi0AFAAGAAgAAAAhANvh9svuAAAAhQEAABMAAAAAAAAAAAAA&#10;AAAAAAAAAFtDb250ZW50X1R5cGVzXS54bWxQSwECLQAUAAYACAAAACEAWvQsW78AAAAVAQAACwAA&#10;AAAAAAAAAAAAAAAfAQAAX3JlbHMvLnJlbHNQSwECLQAUAAYACAAAACEAknV8ecMAAADbAAAADwAA&#10;AAAAAAAAAAAAAAAHAgAAZHJzL2Rvd25yZXYueG1sUEsFBgAAAAADAAMAtwAAAPcCAAAAAA==&#10;" strokeweight="0"/>
                <v:line id="Line 16" o:spid="_x0000_s1040" style="position:absolute;visibility:visible;mso-wrap-style:square" from="4576,10183" to="4957,10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dnixAAAANsAAAAPAAAAZHJzL2Rvd25yZXYueG1sRI9Ba8JA&#10;FITvhf6H5Qm91Y0WbYxZpZQW7c1GAx4f2WeymH0bsluN/94tFHocZuYbJl8PthUX6r1xrGAyTkAQ&#10;V04brhUc9p/PKQgfkDW2jknBjTysV48POWbaXfmbLkWoRYSwz1BBE0KXSemrhiz6seuIo3dyvcUQ&#10;ZV9L3eM1wm0rp0kylxYNx4UGO3pvqDoXP1aB2c03s6/XclHKj02YHNNzauxBqafR8LYEEWgI/+G/&#10;9lYrmL7A75f4A+TqDgAA//8DAFBLAQItABQABgAIAAAAIQDb4fbL7gAAAIUBAAATAAAAAAAAAAAA&#10;AAAAAAAAAABbQ29udGVudF9UeXBlc10ueG1sUEsBAi0AFAAGAAgAAAAhAFr0LFu/AAAAFQEAAAsA&#10;AAAAAAAAAAAAAAAAHwEAAF9yZWxzLy5yZWxzUEsBAi0AFAAGAAgAAAAhAP052eLEAAAA2wAAAA8A&#10;AAAAAAAAAAAAAAAABwIAAGRycy9kb3ducmV2LnhtbFBLBQYAAAAAAwADALcAAAD4AgAAAAA=&#10;" strokeweight="0"/>
                <v:line id="Line 17" o:spid="_x0000_s1041" style="position:absolute;visibility:visible;mso-wrap-style:square" from="4576,8088" to="4957,8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EGWxAAAANsAAAAPAAAAZHJzL2Rvd25yZXYueG1sRI9Ba8JA&#10;FITvhf6H5Qm91Y1SbYxZpZQW7c1GAx4f2WeymH0bsluN/94tFHocZuYbJl8PthUX6r1xrGAyTkAQ&#10;V04brhUc9p/PKQgfkDW2jknBjTysV48POWbaXfmbLkWoRYSwz1BBE0KXSemrhiz6seuIo3dyvcUQ&#10;ZV9L3eM1wm0rp0kylxYNx4UGO3pvqDoXP1aB2c03s6/XclHKj02YHNNzauxBqafR8LYEEWgI/+G/&#10;9lYrmL7A75f4A+TqDgAA//8DAFBLAQItABQABgAIAAAAIQDb4fbL7gAAAIUBAAATAAAAAAAAAAAA&#10;AAAAAAAAAABbQ29udGVudF9UeXBlc10ueG1sUEsBAi0AFAAGAAgAAAAhAFr0LFu/AAAAFQEAAAsA&#10;AAAAAAAAAAAAAAAAHwEAAF9yZWxzLy5yZWxzUEsBAi0AFAAGAAgAAAAhAHLQQZbEAAAA2wAAAA8A&#10;AAAAAAAAAAAAAAAABwIAAGRycy9kb3ducmV2LnhtbFBLBQYAAAAAAwADALcAAAD4AgAAAAA=&#10;" strokeweight="0"/>
                <v:line id="Line 18" o:spid="_x0000_s1042" style="position:absolute;visibility:visible;mso-wrap-style:square" from="4576,5891" to="4957,5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OQNxAAAANsAAAAPAAAAZHJzL2Rvd25yZXYueG1sRI9Ba8JA&#10;FITvBf/D8gRvzUZBm6auIlKJvbWpQo+P7GuymH0bslsT/323UPA4zMw3zHo72lZcqffGsYJ5koIg&#10;rpw2XCs4fR4eMxA+IGtsHZOCG3nYbiYPa8y1G/iDrmWoRYSwz1FBE0KXS+mrhiz6xHXE0ft2vcUQ&#10;ZV9L3eMQ4baVizRdSYuG40KDHe0bqi7lj1Vg3lfF8u3p/HyWr0WYf2WXzNiTUrPpuHsBEWgM9/B/&#10;+6gVLJbw9yX+ALn5BQAA//8DAFBLAQItABQABgAIAAAAIQDb4fbL7gAAAIUBAAATAAAAAAAAAAAA&#10;AAAAAAAAAABbQ29udGVudF9UeXBlc10ueG1sUEsBAi0AFAAGAAgAAAAhAFr0LFu/AAAAFQEAAAsA&#10;AAAAAAAAAAAAAAAAHwEAAF9yZWxzLy5yZWxzUEsBAi0AFAAGAAgAAAAhAB2c5A3EAAAA2wAAAA8A&#10;AAAAAAAAAAAAAAAABwIAAGRycy9kb3ducmV2LnhtbFBLBQYAAAAAAwADALcAAAD4AgAAAAA=&#10;" strokeweight="0"/>
                <v:line id="Line 19" o:spid="_x0000_s1043" style="position:absolute;visibility:visible;mso-wrap-style:square" from="4957,16673" to="39066,16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p6xAAAANsAAAAPAAAAZHJzL2Rvd25yZXYueG1sRI/NasMw&#10;EITvhbyD2EJvjZxAHceNHEJpSHPLL/S4WFtb2FoZS0nct48KhRyHmfmGWSwH24or9d44VjAZJyCI&#10;S6cNVwpOx/VrBsIHZI2tY1LwSx6Wxehpgbl2N97T9RAqESHsc1RQh9DlUvqyJot+7Dri6P243mKI&#10;sq+k7vEW4baV0yRJpUXDcaHGjj5qKpvDxSowu3Tztp2d52f5uQmT76zJjD0p9fI8rN5BBBrCI/zf&#10;/tIKpin8fYk/QBZ3AAAA//8DAFBLAQItABQABgAIAAAAIQDb4fbL7gAAAIUBAAATAAAAAAAAAAAA&#10;AAAAAAAAAABbQ29udGVudF9UeXBlc10ueG1sUEsBAi0AFAAGAAgAAAAhAFr0LFu/AAAAFQEAAAsA&#10;AAAAAAAAAAAAAAAAHwEAAF9yZWxzLy5yZWxzUEsBAi0AFAAGAAgAAAAhAO1OenrEAAAA2wAAAA8A&#10;AAAAAAAAAAAAAAAABwIAAGRycy9kb3ducmV2LnhtbFBLBQYAAAAAAwADALcAAAD4AgAAAAA=&#10;" strokeweight="0"/>
                <v:line id="Line 20" o:spid="_x0000_s1044" style="position:absolute;flip:y;visibility:visible;mso-wrap-style:square" from="4957,16673" to="4957,17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gBoxQAAANsAAAAPAAAAZHJzL2Rvd25yZXYueG1sRI9PawIx&#10;FMTvBb9DeIK3mq0HLatRpGIphVr8d+jtuXndXdy8LEl002/fCILHYWZ+w8wW0TTiSs7XlhW8DDMQ&#10;xIXVNZcKDvv18ysIH5A1NpZJwR95WMx7TzPMte14S9ddKEWCsM9RQRVCm0vpi4oM+qFtiZP3a53B&#10;kKQrpXbYJbhp5CjLxtJgzWmhwpbeKirOu4tRsN1M+OTeL/EcT93X98+x/DyulkoN+nE5BREohkf4&#10;3v7QCkYTuH1JP0DO/wEAAP//AwBQSwECLQAUAAYACAAAACEA2+H2y+4AAACFAQAAEwAAAAAAAAAA&#10;AAAAAAAAAAAAW0NvbnRlbnRfVHlwZXNdLnhtbFBLAQItABQABgAIAAAAIQBa9CxbvwAAABUBAAAL&#10;AAAAAAAAAAAAAAAAAB8BAABfcmVscy8ucmVsc1BLAQItABQABgAIAAAAIQA6UgBoxQAAANsAAAAP&#10;AAAAAAAAAAAAAAAAAAcCAABkcnMvZG93bnJldi54bWxQSwUGAAAAAAMAAwC3AAAA+QIAAAAA&#10;" strokeweight="0"/>
                <v:line id="Line 21" o:spid="_x0000_s1045" style="position:absolute;flip:y;visibility:visible;mso-wrap-style:square" from="10674,16673" to="10674,17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ZQawgAAANsAAAAPAAAAZHJzL2Rvd25yZXYueG1sRE/LagIx&#10;FN0X/Idwhe5qRhdaRqOI0iIFW3wt3F0n15nByc2QRCf9+2ZRcHk479kimkY8yPnasoLhIANBXFhd&#10;c6ngePh4ewfhA7LGxjIp+CUPi3nvZYa5th3v6LEPpUgh7HNUUIXQ5lL6oiKDfmBb4sRdrTMYEnSl&#10;1A67FG4aOcqysTRYc2qosKVVRcVtfzcKdt8TvrjPe7zFS7f9OZ/Kr9N6qdRrPy6nIALF8BT/uzda&#10;wSiNTV/SD5DzPwAAAP//AwBQSwECLQAUAAYACAAAACEA2+H2y+4AAACFAQAAEwAAAAAAAAAAAAAA&#10;AAAAAAAAW0NvbnRlbnRfVHlwZXNdLnhtbFBLAQItABQABgAIAAAAIQBa9CxbvwAAABUBAAALAAAA&#10;AAAAAAAAAAAAAB8BAABfcmVscy8ucmVsc1BLAQItABQABgAIAAAAIQBLzZQawgAAANsAAAAPAAAA&#10;AAAAAAAAAAAAAAcCAABkcnMvZG93bnJldi54bWxQSwUGAAAAAAMAAwC3AAAA9gIAAAAA&#10;" strokeweight="0"/>
                <v:line id="Line 22" o:spid="_x0000_s1046" style="position:absolute;flip:y;visibility:visible;mso-wrap-style:square" from="16296,16673" to="16296,17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TGBxQAAANsAAAAPAAAAZHJzL2Rvd25yZXYueG1sRI9BawIx&#10;FITvgv8hPKE3zdZDq1ujSEuLCFa09dDbc/O6u7h5WZLopv/eFASPw8x8w8wW0TTiQs7XlhU8jjIQ&#10;xIXVNZcKvr/ehxMQPiBrbCyTgj/ysJj3ezPMte14R5d9KEWCsM9RQRVCm0vpi4oM+pFtiZP3a53B&#10;kKQrpXbYJbhp5DjLnqTBmtNChS29VlSc9mejYPf5zEf3cY6neOw2259DuT68LZV6GMTlC4hAMdzD&#10;t/ZKKxhP4f9L+gFyfgUAAP//AwBQSwECLQAUAAYACAAAACEA2+H2y+4AAACFAQAAEwAAAAAAAAAA&#10;AAAAAAAAAAAAW0NvbnRlbnRfVHlwZXNdLnhtbFBLAQItABQABgAIAAAAIQBa9CxbvwAAABUBAAAL&#10;AAAAAAAAAAAAAAAAAB8BAABfcmVscy8ucmVsc1BLAQItABQABgAIAAAAIQAkgTGBxQAAANsAAAAP&#10;AAAAAAAAAAAAAAAAAAcCAABkcnMvZG93bnJldi54bWxQSwUGAAAAAAMAAwC3AAAA+QIAAAAA&#10;" strokeweight="0"/>
                <v:line id="Line 23" o:spid="_x0000_s1047" style="position:absolute;flip:y;visibility:visible;mso-wrap-style:square" from="22011,16673" to="22011,17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g7BwgAAANsAAAAPAAAAZHJzL2Rvd25yZXYueG1sRE/LagIx&#10;FN0X/IdwBXc1Y4VWRqOIRSmFVnwt3F0n15nByc2QRCf9+2ZR6PJw3rNFNI14kPO1ZQWjYQaCuLC6&#10;5lLB8bB+noDwAVljY5kU/JCHxbz3NMNc24539NiHUqQQ9jkqqEJocyl9UZFBP7QtceKu1hkMCbpS&#10;aoddCjeNfMmyV2mw5tRQYUuriorb/m4U7L7f+OI293iLl+5rez6Vn6f3pVKDflxOQQSK4V/85/7Q&#10;CsZpffqSfoCc/wIAAP//AwBQSwECLQAUAAYACAAAACEA2+H2y+4AAACFAQAAEwAAAAAAAAAAAAAA&#10;AAAAAAAAW0NvbnRlbnRfVHlwZXNdLnhtbFBLAQItABQABgAIAAAAIQBa9CxbvwAAABUBAAALAAAA&#10;AAAAAAAAAAAAAB8BAABfcmVscy8ucmVsc1BLAQItABQABgAIAAAAIQAwYg7BwgAAANsAAAAPAAAA&#10;AAAAAAAAAAAAAAcCAABkcnMvZG93bnJldi54bWxQSwUGAAAAAAMAAwC3AAAA9gIAAAAA&#10;" strokeweight="0"/>
                <v:line id="Line 24" o:spid="_x0000_s1048" style="position:absolute;flip:y;visibility:visible;mso-wrap-style:square" from="27728,16673" to="27728,17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qtaxQAAANsAAAAPAAAAZHJzL2Rvd25yZXYueG1sRI9BawIx&#10;FITvQv9DeIXeNKuFKlujSKVFBCvaeujtuXndXdy8LEl0039vCoLHYWa+YabzaBpxIedrywqGgwwE&#10;cWF1zaWC76/3/gSED8gaG8uk4I88zGcPvSnm2na8o8s+lCJB2OeooAqhzaX0RUUG/cC2xMn7tc5g&#10;SNKVUjvsEtw0cpRlL9JgzWmhwpbeKipO+7NRsPsc89F9nOMpHrvN9udQrg/LhVJPj3HxCiJQDPfw&#10;rb3SCp6H8P8l/QA5uwIAAP//AwBQSwECLQAUAAYACAAAACEA2+H2y+4AAACFAQAAEwAAAAAAAAAA&#10;AAAAAAAAAAAAW0NvbnRlbnRfVHlwZXNdLnhtbFBLAQItABQABgAIAAAAIQBa9CxbvwAAABUBAAAL&#10;AAAAAAAAAAAAAAAAAB8BAABfcmVscy8ucmVsc1BLAQItABQABgAIAAAAIQBfLqtaxQAAANsAAAAP&#10;AAAAAAAAAAAAAAAAAAcCAABkcnMvZG93bnJldi54bWxQSwUGAAAAAAMAAwC3AAAA+QIAAAAA&#10;" strokeweight="0"/>
                <v:line id="Line 25" o:spid="_x0000_s1049" style="position:absolute;flip:y;visibility:visible;mso-wrap-style:square" from="33349,16673" to="33349,17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UtxQAAANsAAAAPAAAAZHJzL2Rvd25yZXYueG1sRI9BawIx&#10;FITvgv8hPKE3zdZCla1RpKVFBCvaeujtuXndXdy8LEl0039vCoLHYWa+YWaLaBpxIedrywoeRxkI&#10;4sLqmksF31/vwykIH5A1NpZJwR95WMz7vRnm2na8o8s+lCJB2OeooAqhzaX0RUUG/ci2xMn7tc5g&#10;SNKVUjvsEtw0cpxlz9JgzWmhwpZeKypO+7NRsPuc8NF9nOMpHrvN9udQrg9vS6UeBnH5AiJQDPfw&#10;rb3SCp7G8P8l/QA5vwIAAP//AwBQSwECLQAUAAYACAAAACEA2+H2y+4AAACFAQAAEwAAAAAAAAAA&#10;AAAAAAAAAAAAW0NvbnRlbnRfVHlwZXNdLnhtbFBLAQItABQABgAIAAAAIQBa9CxbvwAAABUBAAAL&#10;AAAAAAAAAAAAAAAAAB8BAABfcmVscy8ucmVsc1BLAQItABQABgAIAAAAIQCv/DUtxQAAANsAAAAP&#10;AAAAAAAAAAAAAAAAAAcCAABkcnMvZG93bnJldi54bWxQSwUGAAAAAAMAAwC3AAAA+QIAAAAA&#10;" strokeweight="0"/>
                <v:line id="Line 26" o:spid="_x0000_s1050" style="position:absolute;flip:y;visibility:visible;mso-wrap-style:square" from="39066,16673" to="39066,17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JC2xQAAANsAAAAPAAAAZHJzL2Rvd25yZXYueG1sRI9PawIx&#10;FMTvBb9DeEJvNVuFVlajSItFhFb8d/D23LzuLm5eliS66bdvCgWPw8z8hpnOo2nEjZyvLSt4HmQg&#10;iAuray4VHPbLpzEIH5A1NpZJwQ95mM96D1PMte14S7ddKEWCsM9RQRVCm0vpi4oM+oFtiZP3bZ3B&#10;kKQrpXbYJbhp5DDLXqTBmtNChS29VVRcdlejYPv1ymf3cY2XeO4+N6djuT6+L5R67MfFBESgGO7h&#10;//ZKKxiN4O9L+gFy9gsAAP//AwBQSwECLQAUAAYACAAAACEA2+H2y+4AAACFAQAAEwAAAAAAAAAA&#10;AAAAAAAAAAAAW0NvbnRlbnRfVHlwZXNdLnhtbFBLAQItABQABgAIAAAAIQBa9CxbvwAAABUBAAAL&#10;AAAAAAAAAAAAAAAAAB8BAABfcmVscy8ucmVsc1BLAQItABQABgAIAAAAIQDAsJC2xQAAANsAAAAP&#10;AAAAAAAAAAAAAAAAAAcCAABkcnMvZG93bnJldi54bWxQSwUGAAAAAAMAAwC3AAAA+QIAAAAA&#10;" strokeweight="0"/>
                <v:rect id="Rectangle 27" o:spid="_x0000_s1051" style="position:absolute;left:6481;top:1312;width:2704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5EF3F784" w14:textId="77777777" w:rsidR="00F90FA3" w:rsidRPr="00CE3572" w:rsidRDefault="00F90FA3" w:rsidP="004E08B7">
                        <w:pPr>
                          <w:jc w:val="center"/>
                        </w:pPr>
                        <w:bookmarkStart w:id="21" w:name="_Hlk94695100"/>
                        <w:bookmarkStart w:id="22" w:name="_Hlk94695101"/>
                        <w:r w:rsidRPr="00CE3572">
                          <w:rPr>
                            <w:b/>
                            <w:bCs/>
                            <w:color w:val="000000"/>
                            <w:lang w:val="en-US"/>
                          </w:rPr>
                          <w:t>MOKINI</w:t>
                        </w:r>
                        <w:r>
                          <w:rPr>
                            <w:b/>
                            <w:bCs/>
                            <w:color w:val="000000"/>
                            <w:lang w:val="en-US"/>
                          </w:rPr>
                          <w:t>Ų SKAIČ</w:t>
                        </w:r>
                        <w:r w:rsidRPr="00CE3572">
                          <w:rPr>
                            <w:b/>
                            <w:bCs/>
                            <w:color w:val="000000"/>
                            <w:lang w:val="en-US"/>
                          </w:rPr>
                          <w:t>IAUS KAITA 2016-2021 METAIS</w:t>
                        </w:r>
                        <w:bookmarkEnd w:id="21"/>
                        <w:bookmarkEnd w:id="22"/>
                      </w:p>
                    </w:txbxContent>
                  </v:textbox>
                </v:rect>
                <v:rect id="Rectangle 28" o:spid="_x0000_s1052" style="position:absolute;left:6386;top:7802;width:2827;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14:paraId="43C2132D" w14:textId="77777777" w:rsidR="00F90FA3" w:rsidRDefault="00F90FA3" w:rsidP="004E08B7">
                        <w:r w:rsidRPr="00CE3572">
                          <w:rPr>
                            <w:rFonts w:ascii="Arial" w:hAnsi="Arial" w:cs="Arial"/>
                            <w:color w:val="000000"/>
                            <w:sz w:val="20"/>
                            <w:szCs w:val="20"/>
                            <w:lang w:val="en-US"/>
                          </w:rPr>
                          <w:t>1858</w:t>
                        </w:r>
                      </w:p>
                    </w:txbxContent>
                  </v:textbox>
                </v:rect>
                <v:rect id="Rectangle 29" o:spid="_x0000_s1053" style="position:absolute;left:12103;top:8659;width:2826;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7F5B8670" w14:textId="77777777" w:rsidR="00F90FA3" w:rsidRDefault="00F90FA3" w:rsidP="004E08B7">
                        <w:r w:rsidRPr="00CE3572">
                          <w:rPr>
                            <w:rFonts w:ascii="Arial" w:hAnsi="Arial" w:cs="Arial"/>
                            <w:color w:val="000000"/>
                            <w:sz w:val="20"/>
                            <w:szCs w:val="20"/>
                            <w:lang w:val="en-US"/>
                          </w:rPr>
                          <w:t>1837</w:t>
                        </w:r>
                      </w:p>
                    </w:txbxContent>
                  </v:textbox>
                </v:rect>
                <v:rect id="Rectangle 30" o:spid="_x0000_s1054" style="position:absolute;left:17724;top:10755;width:2826;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14:paraId="6A94E4EB" w14:textId="77777777" w:rsidR="00F90FA3" w:rsidRDefault="00F90FA3" w:rsidP="004E08B7">
                        <w:r w:rsidRPr="00CE3572">
                          <w:rPr>
                            <w:rFonts w:ascii="Arial" w:hAnsi="Arial" w:cs="Arial"/>
                            <w:color w:val="000000"/>
                            <w:sz w:val="20"/>
                            <w:szCs w:val="20"/>
                            <w:lang w:val="en-US"/>
                          </w:rPr>
                          <w:t>1789</w:t>
                        </w:r>
                      </w:p>
                    </w:txbxContent>
                  </v:textbox>
                </v:rect>
                <v:rect id="Rectangle 31" o:spid="_x0000_s1055" style="position:absolute;left:23441;top:9231;width:2826;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14:paraId="59B2E798" w14:textId="77777777" w:rsidR="00F90FA3" w:rsidRDefault="00F90FA3" w:rsidP="004E08B7">
                        <w:r w:rsidRPr="00CE3572">
                          <w:rPr>
                            <w:rFonts w:ascii="Arial" w:hAnsi="Arial" w:cs="Arial"/>
                            <w:color w:val="000000"/>
                            <w:sz w:val="20"/>
                            <w:szCs w:val="20"/>
                            <w:lang w:val="en-US"/>
                          </w:rPr>
                          <w:t>1823</w:t>
                        </w:r>
                      </w:p>
                    </w:txbxContent>
                  </v:textbox>
                </v:rect>
                <v:rect id="Rectangle 32" o:spid="_x0000_s1056" style="position:absolute;left:29156;top:7516;width:2828;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14:paraId="1B3C74E2" w14:textId="77777777" w:rsidR="00F90FA3" w:rsidRDefault="00F90FA3" w:rsidP="004E08B7">
                        <w:r w:rsidRPr="00CE3572">
                          <w:rPr>
                            <w:rFonts w:ascii="Arial" w:hAnsi="Arial" w:cs="Arial"/>
                            <w:color w:val="000000"/>
                            <w:sz w:val="20"/>
                            <w:szCs w:val="20"/>
                            <w:lang w:val="en-US"/>
                          </w:rPr>
                          <w:t>1863</w:t>
                        </w:r>
                      </w:p>
                    </w:txbxContent>
                  </v:textbox>
                </v:rect>
                <v:rect id="Rectangle 33" o:spid="_x0000_s1057" style="position:absolute;left:34778;top:5891;width:2827;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772CE3B9" w14:textId="77777777" w:rsidR="00F90FA3" w:rsidRDefault="00F90FA3" w:rsidP="004E08B7">
                        <w:r w:rsidRPr="00CE3572">
                          <w:rPr>
                            <w:rFonts w:ascii="Arial" w:hAnsi="Arial" w:cs="Arial"/>
                            <w:color w:val="000000"/>
                            <w:sz w:val="20"/>
                            <w:szCs w:val="20"/>
                            <w:lang w:val="en-US"/>
                          </w:rPr>
                          <w:t>1901</w:t>
                        </w:r>
                      </w:p>
                    </w:txbxContent>
                  </v:textbox>
                </v:rect>
                <v:rect id="Rectangle 34" o:spid="_x0000_s1058" style="position:absolute;left:1337;top:15911;width:2826;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14:paraId="1801F495" w14:textId="77777777" w:rsidR="00F90FA3" w:rsidRDefault="00F90FA3" w:rsidP="004E08B7">
                        <w:r w:rsidRPr="00CE3572">
                          <w:rPr>
                            <w:rFonts w:ascii="Arial" w:hAnsi="Arial" w:cs="Arial"/>
                            <w:color w:val="000000"/>
                            <w:sz w:val="20"/>
                            <w:szCs w:val="20"/>
                            <w:lang w:val="en-US"/>
                          </w:rPr>
                          <w:t>1700</w:t>
                        </w:r>
                      </w:p>
                    </w:txbxContent>
                  </v:textbox>
                </v:rect>
                <v:rect id="Rectangle 35" o:spid="_x0000_s1059" style="position:absolute;left:1337;top:13714;width:2826;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14:paraId="03152E25" w14:textId="77777777" w:rsidR="00F90FA3" w:rsidRDefault="00F90FA3" w:rsidP="004E08B7">
                        <w:r w:rsidRPr="00CE3572">
                          <w:rPr>
                            <w:rFonts w:ascii="Arial" w:hAnsi="Arial" w:cs="Arial"/>
                            <w:color w:val="000000"/>
                            <w:sz w:val="20"/>
                            <w:szCs w:val="20"/>
                            <w:lang w:val="en-US"/>
                          </w:rPr>
                          <w:t>1750</w:t>
                        </w:r>
                      </w:p>
                    </w:txbxContent>
                  </v:textbox>
                </v:rect>
                <v:rect id="Rectangle 36" o:spid="_x0000_s1060" style="position:absolute;left:2099;top:11314;width:2826;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14:paraId="06CC8ADA" w14:textId="77777777" w:rsidR="00F90FA3" w:rsidRDefault="00F90FA3" w:rsidP="004E08B7">
                        <w:pPr>
                          <w:jc w:val="both"/>
                        </w:pPr>
                        <w:r>
                          <w:rPr>
                            <w:rFonts w:ascii="Arial" w:hAnsi="Arial" w:cs="Arial"/>
                            <w:color w:val="000000"/>
                            <w:sz w:val="20"/>
                            <w:szCs w:val="20"/>
                            <w:lang w:val="en-US"/>
                          </w:rPr>
                          <w:t>1</w:t>
                        </w:r>
                        <w:r w:rsidRPr="00CE3572">
                          <w:rPr>
                            <w:rFonts w:ascii="Arial" w:hAnsi="Arial" w:cs="Arial"/>
                            <w:color w:val="000000"/>
                            <w:sz w:val="20"/>
                            <w:szCs w:val="20"/>
                            <w:lang w:val="en-US"/>
                          </w:rPr>
                          <w:t>800</w:t>
                        </w:r>
                      </w:p>
                    </w:txbxContent>
                  </v:textbox>
                </v:rect>
                <v:rect id="Rectangle 37" o:spid="_x0000_s1061" style="position:absolute;left:1337;top:9421;width:2826;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14:paraId="03B167F0" w14:textId="77777777" w:rsidR="00F90FA3" w:rsidRDefault="00F90FA3" w:rsidP="004E08B7">
                        <w:r w:rsidRPr="00CE3572">
                          <w:rPr>
                            <w:rFonts w:ascii="Arial" w:hAnsi="Arial" w:cs="Arial"/>
                            <w:color w:val="000000"/>
                            <w:sz w:val="20"/>
                            <w:szCs w:val="20"/>
                            <w:lang w:val="en-US"/>
                          </w:rPr>
                          <w:t>1850</w:t>
                        </w:r>
                      </w:p>
                    </w:txbxContent>
                  </v:textbox>
                </v:rect>
                <v:rect id="Rectangle 38" o:spid="_x0000_s1062" style="position:absolute;left:1337;top:7326;width:2826;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14:paraId="6DEEE638" w14:textId="77777777" w:rsidR="00F90FA3" w:rsidRDefault="00F90FA3" w:rsidP="004E08B7">
                        <w:r w:rsidRPr="00CE3572">
                          <w:rPr>
                            <w:rFonts w:ascii="Arial" w:hAnsi="Arial" w:cs="Arial"/>
                            <w:color w:val="000000"/>
                            <w:sz w:val="20"/>
                            <w:szCs w:val="20"/>
                            <w:lang w:val="en-US"/>
                          </w:rPr>
                          <w:t>1900</w:t>
                        </w:r>
                      </w:p>
                    </w:txbxContent>
                  </v:textbox>
                </v:rect>
                <v:rect id="Rectangle 39" o:spid="_x0000_s1063" style="position:absolute;left:1337;top:5129;width:2826;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14:paraId="682881BA" w14:textId="77777777" w:rsidR="00F90FA3" w:rsidRDefault="00F90FA3" w:rsidP="004E08B7">
                        <w:r w:rsidRPr="00CE3572">
                          <w:rPr>
                            <w:rFonts w:ascii="Arial" w:hAnsi="Arial" w:cs="Arial"/>
                            <w:color w:val="000000"/>
                            <w:sz w:val="20"/>
                            <w:szCs w:val="20"/>
                            <w:lang w:val="en-US"/>
                          </w:rPr>
                          <w:t>1950</w:t>
                        </w:r>
                      </w:p>
                    </w:txbxContent>
                  </v:textbox>
                </v:rect>
                <v:rect id="Rectangle 40" o:spid="_x0000_s1064" style="position:absolute;left:5624;top:17721;width:4593;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14:paraId="74C0DC40" w14:textId="77777777" w:rsidR="00F90FA3" w:rsidRPr="000D7ADD" w:rsidRDefault="00F90FA3" w:rsidP="004E08B7">
                        <w:pPr>
                          <w:rPr>
                            <w:sz w:val="20"/>
                            <w:szCs w:val="20"/>
                          </w:rPr>
                        </w:pPr>
                        <w:smartTag w:uri="urn:schemas-microsoft-com:office:smarttags" w:element="metricconverter">
                          <w:smartTagPr>
                            <w:attr w:name="ProductID" w:val="2016 m"/>
                          </w:smartTagPr>
                          <w:r w:rsidRPr="000D7ADD">
                            <w:rPr>
                              <w:rFonts w:ascii="Arial" w:hAnsi="Arial" w:cs="Arial"/>
                              <w:color w:val="000000"/>
                              <w:sz w:val="20"/>
                              <w:szCs w:val="20"/>
                              <w:lang w:val="en-US"/>
                            </w:rPr>
                            <w:t>2016 m</w:t>
                          </w:r>
                        </w:smartTag>
                        <w:r w:rsidRPr="000D7ADD">
                          <w:rPr>
                            <w:rFonts w:ascii="Arial" w:hAnsi="Arial" w:cs="Arial"/>
                            <w:color w:val="000000"/>
                            <w:sz w:val="20"/>
                            <w:szCs w:val="20"/>
                            <w:lang w:val="en-US"/>
                          </w:rPr>
                          <w:t>.</w:t>
                        </w:r>
                      </w:p>
                    </w:txbxContent>
                  </v:textbox>
                </v:rect>
                <v:rect id="Rectangle 41" o:spid="_x0000_s1065" style="position:absolute;left:11341;top:17721;width:4593;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14:paraId="7AB8F75F" w14:textId="77777777" w:rsidR="00F90FA3" w:rsidRPr="000D7ADD" w:rsidRDefault="00F90FA3" w:rsidP="004E08B7">
                        <w:pPr>
                          <w:rPr>
                            <w:sz w:val="20"/>
                            <w:szCs w:val="20"/>
                          </w:rPr>
                        </w:pPr>
                        <w:smartTag w:uri="urn:schemas-microsoft-com:office:smarttags" w:element="metricconverter">
                          <w:smartTagPr>
                            <w:attr w:name="ProductID" w:val="2017 m"/>
                          </w:smartTagPr>
                          <w:r w:rsidRPr="000D7ADD">
                            <w:rPr>
                              <w:rFonts w:ascii="Arial" w:hAnsi="Arial" w:cs="Arial"/>
                              <w:color w:val="000000"/>
                              <w:sz w:val="20"/>
                              <w:szCs w:val="20"/>
                              <w:lang w:val="en-US"/>
                            </w:rPr>
                            <w:t>2017 m</w:t>
                          </w:r>
                        </w:smartTag>
                        <w:r w:rsidRPr="000D7ADD">
                          <w:rPr>
                            <w:rFonts w:ascii="Arial" w:hAnsi="Arial" w:cs="Arial"/>
                            <w:color w:val="000000"/>
                            <w:sz w:val="20"/>
                            <w:szCs w:val="20"/>
                            <w:lang w:val="en-US"/>
                          </w:rPr>
                          <w:t>.</w:t>
                        </w:r>
                      </w:p>
                    </w:txbxContent>
                  </v:textbox>
                </v:rect>
                <v:rect id="Rectangle 42" o:spid="_x0000_s1066" style="position:absolute;left:16962;top:17721;width:4629;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14:paraId="323F1128" w14:textId="77777777" w:rsidR="00F90FA3" w:rsidRDefault="00F90FA3" w:rsidP="004E08B7">
                        <w:smartTag w:uri="urn:schemas-microsoft-com:office:smarttags" w:element="metricconverter">
                          <w:smartTagPr>
                            <w:attr w:name="ProductID" w:val="2018 m"/>
                          </w:smartTagPr>
                          <w:r w:rsidRPr="000D7ADD">
                            <w:rPr>
                              <w:rFonts w:ascii="Arial" w:hAnsi="Arial" w:cs="Arial"/>
                              <w:color w:val="000000"/>
                              <w:sz w:val="20"/>
                              <w:szCs w:val="20"/>
                              <w:lang w:val="en-US"/>
                            </w:rPr>
                            <w:t>2018 m</w:t>
                          </w:r>
                        </w:smartTag>
                        <w:r>
                          <w:rPr>
                            <w:rFonts w:ascii="Arial" w:hAnsi="Arial" w:cs="Arial"/>
                            <w:color w:val="000000"/>
                            <w:lang w:val="en-US"/>
                          </w:rPr>
                          <w:t>.</w:t>
                        </w:r>
                      </w:p>
                    </w:txbxContent>
                  </v:textbox>
                </v:rect>
                <v:rect id="Rectangle 43" o:spid="_x0000_s1067" style="position:absolute;left:22678;top:17721;width:4630;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14:paraId="6CB09ABA" w14:textId="77777777" w:rsidR="00F90FA3" w:rsidRDefault="00F90FA3" w:rsidP="004E08B7">
                        <w:smartTag w:uri="urn:schemas-microsoft-com:office:smarttags" w:element="metricconverter">
                          <w:smartTagPr>
                            <w:attr w:name="ProductID" w:val="2019 m"/>
                          </w:smartTagPr>
                          <w:r w:rsidRPr="000D7ADD">
                            <w:rPr>
                              <w:rFonts w:ascii="Arial" w:hAnsi="Arial" w:cs="Arial"/>
                              <w:color w:val="000000"/>
                              <w:sz w:val="20"/>
                              <w:szCs w:val="20"/>
                              <w:lang w:val="en-US"/>
                            </w:rPr>
                            <w:t>2019 m</w:t>
                          </w:r>
                        </w:smartTag>
                        <w:r>
                          <w:rPr>
                            <w:rFonts w:ascii="Arial" w:hAnsi="Arial" w:cs="Arial"/>
                            <w:color w:val="000000"/>
                            <w:lang w:val="en-US"/>
                          </w:rPr>
                          <w:t>.</w:t>
                        </w:r>
                      </w:p>
                    </w:txbxContent>
                  </v:textbox>
                </v:rect>
                <v:rect id="Rectangle 44" o:spid="_x0000_s1068" style="position:absolute;left:28394;top:17721;width:4631;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14:paraId="27B7D345" w14:textId="77777777" w:rsidR="00F90FA3" w:rsidRDefault="00F90FA3" w:rsidP="004E08B7">
                        <w:smartTag w:uri="urn:schemas-microsoft-com:office:smarttags" w:element="metricconverter">
                          <w:smartTagPr>
                            <w:attr w:name="ProductID" w:val="2020 m"/>
                          </w:smartTagPr>
                          <w:r w:rsidRPr="000D7ADD">
                            <w:rPr>
                              <w:rFonts w:ascii="Arial" w:hAnsi="Arial" w:cs="Arial"/>
                              <w:color w:val="000000"/>
                              <w:sz w:val="20"/>
                              <w:szCs w:val="20"/>
                              <w:lang w:val="en-US"/>
                            </w:rPr>
                            <w:t>2020 m</w:t>
                          </w:r>
                        </w:smartTag>
                        <w:r>
                          <w:rPr>
                            <w:rFonts w:ascii="Arial" w:hAnsi="Arial" w:cs="Arial"/>
                            <w:color w:val="000000"/>
                            <w:lang w:val="en-US"/>
                          </w:rPr>
                          <w:t>.</w:t>
                        </w:r>
                      </w:p>
                    </w:txbxContent>
                  </v:textbox>
                </v:rect>
                <v:rect id="Rectangle 45" o:spid="_x0000_s1069" style="position:absolute;left:34016;top:17721;width:4593;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322906E2" w14:textId="77777777" w:rsidR="00F90FA3" w:rsidRPr="000D7ADD" w:rsidRDefault="00F90FA3" w:rsidP="004E08B7">
                        <w:pPr>
                          <w:rPr>
                            <w:sz w:val="20"/>
                            <w:szCs w:val="20"/>
                          </w:rPr>
                        </w:pPr>
                        <w:smartTag w:uri="urn:schemas-microsoft-com:office:smarttags" w:element="metricconverter">
                          <w:smartTagPr>
                            <w:attr w:name="ProductID" w:val="2021 m"/>
                          </w:smartTagPr>
                          <w:r w:rsidRPr="000D7ADD">
                            <w:rPr>
                              <w:rFonts w:ascii="Arial" w:hAnsi="Arial" w:cs="Arial"/>
                              <w:color w:val="000000"/>
                              <w:sz w:val="20"/>
                              <w:szCs w:val="20"/>
                              <w:lang w:val="en-US"/>
                            </w:rPr>
                            <w:t>2021 m</w:t>
                          </w:r>
                        </w:smartTag>
                        <w:r w:rsidRPr="000D7ADD">
                          <w:rPr>
                            <w:rFonts w:ascii="Arial" w:hAnsi="Arial" w:cs="Arial"/>
                            <w:color w:val="000000"/>
                            <w:sz w:val="20"/>
                            <w:szCs w:val="20"/>
                            <w:lang w:val="en-US"/>
                          </w:rPr>
                          <w:t>.</w:t>
                        </w:r>
                      </w:p>
                    </w:txbxContent>
                  </v:textbox>
                </v:rect>
                <v:rect id="Rectangle 46" o:spid="_x0000_s1070" style="position:absolute;left:40114;top:10278;width:11051;height:2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5xJxAAAANsAAAAPAAAAZHJzL2Rvd25yZXYueG1sRI9Ba8JA&#10;FITvBf/D8gRvdWOlJaSuogXRQy9JC83xkX1mg9m3Mbsm6b/vFgo9DjPzDbPZTbYVA/W+caxgtUxA&#10;EFdON1wr+Pw4PqYgfEDW2DomBd/kYbedPWww027knIYi1CJC2GeowITQZVL6ypBFv3QdcfQurrcY&#10;ouxrqXscI9y28ilJXqTFhuOCwY7eDFXX4m4VUHs7fqXpPi9Ph0OVdLo0p/dSqcV82r+CCDSF//Bf&#10;+6wVPK/h90v8AXL7AwAA//8DAFBLAQItABQABgAIAAAAIQDb4fbL7gAAAIUBAAATAAAAAAAAAAAA&#10;AAAAAAAAAABbQ29udGVudF9UeXBlc10ueG1sUEsBAi0AFAAGAAgAAAAhAFr0LFu/AAAAFQEAAAsA&#10;AAAAAAAAAAAAAAAAHwEAAF9yZWxzLy5yZWxzUEsBAi0AFAAGAAgAAAAhAKY3nEnEAAAA2wAAAA8A&#10;AAAAAAAAAAAAAAAABwIAAGRycy9kb3ducmV2LnhtbFBLBQYAAAAAAwADALcAAAD4AgAAAAA=&#10;" strokeweight="0"/>
                <v:rect id="Rectangle 47" o:spid="_x0000_s1071" style="position:absolute;left:40590;top:11047;width:667;height: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b7GxAAAANsAAAAPAAAAZHJzL2Rvd25yZXYueG1sRI9bi8Iw&#10;FITfhf0P4Sz4pqniilSjLMLC4uXBG+LboTm2ZZuTkkRb//1GEHwcZuYbZrZoTSXu5HxpWcGgn4Ag&#10;zqwuOVdwPPz0JiB8QNZYWSYFD/KwmH90Zphq2/CO7vuQiwhhn6KCIoQ6ldJnBRn0fVsTR+9qncEQ&#10;pculdthEuKnkMEnG0mDJcaHAmpYFZX/7m1FwqNanycpdhuYxPm+xqTer5WCjVPez/Z6CCNSGd/jV&#10;/tUKvkbw/BJ/gJz/AwAA//8DAFBLAQItABQABgAIAAAAIQDb4fbL7gAAAIUBAAATAAAAAAAAAAAA&#10;AAAAAAAAAABbQ29udGVudF9UeXBlc10ueG1sUEsBAi0AFAAGAAgAAAAhAFr0LFu/AAAAFQEAAAsA&#10;AAAAAAAAAAAAAAAAHwEAAF9yZWxzLy5yZWxzUEsBAi0AFAAGAAgAAAAhAJj1vsbEAAAA2wAAAA8A&#10;AAAAAAAAAAAAAAAABwIAAGRycy9kb3ducmV2LnhtbFBLBQYAAAAAAwADALcAAAD4AgAAAAA=&#10;" fillcolor="#99f"/>
                <v:rect id="Rectangle 48" o:spid="_x0000_s1072" style="position:absolute;left:41638;top:10564;width:9254;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0EB80E95" w14:textId="77777777" w:rsidR="00F90FA3" w:rsidRPr="00CE3572" w:rsidRDefault="00F90FA3" w:rsidP="004E08B7">
                        <w:pPr>
                          <w:rPr>
                            <w:sz w:val="20"/>
                            <w:szCs w:val="20"/>
                          </w:rPr>
                        </w:pPr>
                        <w:r w:rsidRPr="00CE3572">
                          <w:rPr>
                            <w:rFonts w:ascii="Arial" w:hAnsi="Arial" w:cs="Arial"/>
                            <w:color w:val="000000"/>
                            <w:sz w:val="20"/>
                            <w:szCs w:val="20"/>
                            <w:lang w:val="en-US"/>
                          </w:rPr>
                          <w:t>Mokinių skaičius</w:t>
                        </w:r>
                      </w:p>
                    </w:txbxContent>
                  </v:textbox>
                </v:rect>
                <v:rect id="Rectangle 49" o:spid="_x0000_s1073" style="position:absolute;left:3;width:51444;height:20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v1/wgAAANsAAAAPAAAAZHJzL2Rvd25yZXYueG1sRI9BawIx&#10;FITvBf9DeIK3mm1Bka1RtqLgSagK6u2xeU0WNy/LJnXXf28KgsdhZr5h5sve1eJGbag8K/gYZyCI&#10;S68rNgqOh837DESIyBprz6TgTgGWi8HbHHPtO/6h2z4akSAcclRgY2xyKUNpyWEY+4Y4eb++dRiT&#10;bI3ULXYJ7mr5mWVT6bDitGCxoZWl8rr/cwrWzWVXTEyQxSna89V/dxu7M0qNhn3xBSJSH1/hZ3ur&#10;FUym8P8l/QC5eAAAAP//AwBQSwECLQAUAAYACAAAACEA2+H2y+4AAACFAQAAEwAAAAAAAAAAAAAA&#10;AAAAAAAAW0NvbnRlbnRfVHlwZXNdLnhtbFBLAQItABQABgAIAAAAIQBa9CxbvwAAABUBAAALAAAA&#10;AAAAAAAAAAAAAB8BAABfcmVscy8ucmVsc1BLAQItABQABgAIAAAAIQBmEv1/wgAAANsAAAAPAAAA&#10;AAAAAAAAAAAAAAcCAABkcnMvZG93bnJldi54bWxQSwUGAAAAAAMAAwC3AAAA9gIAAAAA&#10;" filled="f"/>
                <w10:anchorlock/>
              </v:group>
            </w:pict>
          </mc:Fallback>
        </mc:AlternateContent>
      </w:r>
    </w:p>
    <w:p w14:paraId="332B39E8" w14:textId="77777777" w:rsidR="004E08B7" w:rsidRPr="004E08B7" w:rsidRDefault="004E08B7" w:rsidP="004E08B7">
      <w:pPr>
        <w:tabs>
          <w:tab w:val="left" w:pos="7230"/>
        </w:tabs>
        <w:spacing w:after="0" w:line="240" w:lineRule="auto"/>
        <w:rPr>
          <w:rFonts w:ascii="Times New Roman" w:eastAsia="Calibri" w:hAnsi="Times New Roman" w:cs="Times New Roman"/>
          <w:i/>
          <w:iCs/>
          <w:sz w:val="24"/>
          <w:szCs w:val="24"/>
          <w:lang w:eastAsia="lt-LT"/>
        </w:rPr>
      </w:pPr>
      <w:r w:rsidRPr="004E08B7">
        <w:rPr>
          <w:rFonts w:ascii="Times New Roman" w:eastAsia="Calibri" w:hAnsi="Times New Roman" w:cs="Times New Roman"/>
          <w:i/>
          <w:iCs/>
          <w:sz w:val="24"/>
          <w:szCs w:val="24"/>
          <w:lang w:eastAsia="lt-LT"/>
        </w:rPr>
        <w:t>Duomenų šaltinis: mokinių registras.</w:t>
      </w:r>
    </w:p>
    <w:p w14:paraId="1C593E11" w14:textId="77777777" w:rsidR="004E08B7" w:rsidRPr="000423AD" w:rsidRDefault="004E08B7" w:rsidP="004E08B7">
      <w:pPr>
        <w:tabs>
          <w:tab w:val="left" w:pos="7230"/>
        </w:tabs>
        <w:spacing w:after="0" w:line="240" w:lineRule="auto"/>
        <w:jc w:val="both"/>
        <w:rPr>
          <w:rFonts w:ascii="Times New Roman" w:eastAsia="Calibri" w:hAnsi="Times New Roman" w:cs="Times New Roman"/>
          <w:b/>
          <w:sz w:val="20"/>
          <w:szCs w:val="24"/>
          <w:lang w:eastAsia="lt-LT"/>
        </w:rPr>
      </w:pPr>
    </w:p>
    <w:p w14:paraId="26AEE247" w14:textId="77777777" w:rsidR="004E08B7" w:rsidRPr="004E08B7" w:rsidRDefault="004E08B7" w:rsidP="000423AD">
      <w:pPr>
        <w:spacing w:after="0" w:line="240" w:lineRule="auto"/>
        <w:ind w:firstLine="851"/>
        <w:jc w:val="both"/>
        <w:rPr>
          <w:rFonts w:ascii="Times New Roman" w:eastAsia="Times New Roman" w:hAnsi="Times New Roman" w:cs="Times New Roman"/>
          <w:sz w:val="24"/>
          <w:szCs w:val="24"/>
          <w:lang w:eastAsia="ru-RU"/>
        </w:rPr>
      </w:pPr>
      <w:r w:rsidRPr="004E08B7">
        <w:rPr>
          <w:rFonts w:ascii="Times New Roman" w:eastAsia="Times New Roman" w:hAnsi="Times New Roman" w:cs="Times New Roman"/>
          <w:sz w:val="24"/>
          <w:szCs w:val="24"/>
          <w:lang w:eastAsia="ru-RU"/>
        </w:rPr>
        <w:t>Pagal bendras mokinių skaičiaus kaitos tendencijas mokinių skaičius svyravo ir pirmose klasėse. Mažiausias pirmų klasių mokinių skaičius buvo 2018–2019 mokslo metais (162), didžiausias – 2021–2022 m. m. (203). Pirmų klasių mokinių skaičiaus augimo tendencija sietina su švietimo įstatyme įteisinta nuostata, leidžiančia tėvams 6 metų sulaukusį vaiką, jei jis yra pakankamai subrendęs, mokytis pagal pradinio ugdymo programą. Šia galimybe pasinaudojo nemaža dalis šešiamečių tėvų. Pastebėtina bendrojo ugdymo mokyklų mokinių skaičiaus mažėjimo tendencija pabaigusių 8 ir I gimn./10 klases ir pradėjusių mokytis I gimn. /9 klasėse ir III gimn. klasėse. 2016-2021 metų duomenimis vidutiniškai tik 57–65 proc. mokinių, baigusių 8-tas rusų mokomąją kalba klases, toliau rinkosi mokytis gimnazijoje, ir atitinkamai 85–95 proc. mokinių, baigusių 8-tas lietuvių mokomąją kalba klases toliau rinkosi mokytis gimnazijoje ar pagrindinėje mokykloje. Mokinių sumažėja ir pabaigus II gimn. /10 klases. Toliau mokytis III gimn. klasėse lietuvių kalba rinkosi ~80 proc, rusų kalba ~90 ir daugiau proc. mokinių.</w:t>
      </w:r>
    </w:p>
    <w:p w14:paraId="1E2B77F1" w14:textId="77777777" w:rsidR="004E08B7" w:rsidRPr="000423AD" w:rsidRDefault="004E08B7" w:rsidP="004E08B7">
      <w:pPr>
        <w:tabs>
          <w:tab w:val="left" w:pos="7230"/>
        </w:tabs>
        <w:spacing w:after="0" w:line="240" w:lineRule="auto"/>
        <w:jc w:val="both"/>
        <w:rPr>
          <w:rFonts w:ascii="Times New Roman" w:eastAsia="Times New Roman" w:hAnsi="Times New Roman" w:cs="Times New Roman"/>
          <w:sz w:val="20"/>
          <w:szCs w:val="24"/>
          <w:lang w:eastAsia="ru-RU"/>
        </w:rPr>
      </w:pPr>
    </w:p>
    <w:p w14:paraId="04A50A3B" w14:textId="77777777" w:rsidR="004E08B7" w:rsidRPr="004E08B7" w:rsidRDefault="004E08B7" w:rsidP="004E08B7">
      <w:pPr>
        <w:tabs>
          <w:tab w:val="left" w:pos="7230"/>
        </w:tabs>
        <w:spacing w:after="0" w:line="240" w:lineRule="auto"/>
        <w:rPr>
          <w:rFonts w:ascii="Times New Roman" w:eastAsia="Calibri" w:hAnsi="Times New Roman" w:cs="Times New Roman"/>
          <w:i/>
          <w:iCs/>
          <w:sz w:val="24"/>
          <w:szCs w:val="24"/>
          <w:lang w:eastAsia="lt-LT"/>
        </w:rPr>
      </w:pPr>
      <w:r w:rsidRPr="004E08B7">
        <w:rPr>
          <w:rFonts w:ascii="Times New Roman" w:eastAsia="Calibri" w:hAnsi="Times New Roman" w:cs="Times New Roman"/>
          <w:i/>
          <w:iCs/>
          <w:sz w:val="24"/>
          <w:szCs w:val="24"/>
          <w:lang w:eastAsia="lt-LT"/>
        </w:rPr>
        <w:lastRenderedPageBreak/>
        <w:t xml:space="preserve">13 lentelė. Mokinių skaičiaus (be socialinių įgūdžių ugdymo ir suaugusiųjų klasių) kaita Visagino savivaldybės bendrojo ugdymo mokyklose 2016–2021 metais </w:t>
      </w: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9"/>
        <w:gridCol w:w="47"/>
        <w:gridCol w:w="378"/>
        <w:gridCol w:w="695"/>
        <w:gridCol w:w="7"/>
        <w:gridCol w:w="685"/>
        <w:gridCol w:w="692"/>
        <w:gridCol w:w="692"/>
        <w:gridCol w:w="692"/>
        <w:gridCol w:w="692"/>
        <w:gridCol w:w="692"/>
        <w:gridCol w:w="692"/>
        <w:gridCol w:w="743"/>
        <w:gridCol w:w="9"/>
        <w:gridCol w:w="716"/>
        <w:gridCol w:w="692"/>
        <w:gridCol w:w="692"/>
        <w:gridCol w:w="681"/>
      </w:tblGrid>
      <w:tr w:rsidR="004E08B7" w:rsidRPr="004E08B7" w14:paraId="0928F5BC" w14:textId="77777777" w:rsidTr="00F90FA3">
        <w:trPr>
          <w:trHeight w:val="306"/>
          <w:tblHeader/>
        </w:trPr>
        <w:tc>
          <w:tcPr>
            <w:tcW w:w="739" w:type="dxa"/>
            <w:vMerge w:val="restart"/>
            <w:textDirection w:val="btLr"/>
            <w:vAlign w:val="center"/>
          </w:tcPr>
          <w:p w14:paraId="4A863D51" w14:textId="77777777" w:rsidR="004E08B7" w:rsidRPr="007C5A8B" w:rsidRDefault="004E08B7" w:rsidP="004E08B7">
            <w:pPr>
              <w:spacing w:after="0" w:line="240" w:lineRule="auto"/>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Mokslo metai</w:t>
            </w:r>
          </w:p>
        </w:tc>
        <w:tc>
          <w:tcPr>
            <w:tcW w:w="425" w:type="dxa"/>
            <w:gridSpan w:val="2"/>
            <w:vMerge w:val="restart"/>
            <w:textDirection w:val="btLr"/>
          </w:tcPr>
          <w:p w14:paraId="1AEB3BFF"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Mokomoji kalba *</w:t>
            </w:r>
          </w:p>
        </w:tc>
        <w:tc>
          <w:tcPr>
            <w:tcW w:w="8391" w:type="dxa"/>
            <w:gridSpan w:val="14"/>
            <w:vAlign w:val="center"/>
          </w:tcPr>
          <w:p w14:paraId="4D696ADF"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Klasės</w:t>
            </w:r>
          </w:p>
        </w:tc>
        <w:tc>
          <w:tcPr>
            <w:tcW w:w="681" w:type="dxa"/>
            <w:vMerge w:val="restart"/>
            <w:vAlign w:val="center"/>
          </w:tcPr>
          <w:p w14:paraId="6035C08E" w14:textId="77777777" w:rsidR="004E08B7" w:rsidRPr="007C5A8B" w:rsidRDefault="004E08B7" w:rsidP="004E08B7">
            <w:pPr>
              <w:spacing w:after="0" w:line="240" w:lineRule="auto"/>
              <w:rPr>
                <w:rFonts w:ascii="Times New Roman" w:eastAsia="Times New Roman" w:hAnsi="Times New Roman" w:cs="Times New Roman"/>
                <w:b/>
                <w:sz w:val="20"/>
                <w:szCs w:val="20"/>
                <w:lang w:eastAsia="ru-RU"/>
              </w:rPr>
            </w:pPr>
            <w:r w:rsidRPr="007C5A8B">
              <w:rPr>
                <w:rFonts w:ascii="Times New Roman" w:eastAsia="Times New Roman" w:hAnsi="Times New Roman" w:cs="Times New Roman"/>
                <w:b/>
                <w:sz w:val="20"/>
                <w:szCs w:val="20"/>
                <w:lang w:eastAsia="ru-RU"/>
              </w:rPr>
              <w:t>Iš viso</w:t>
            </w:r>
          </w:p>
        </w:tc>
      </w:tr>
      <w:tr w:rsidR="004E08B7" w:rsidRPr="004E08B7" w14:paraId="27362642" w14:textId="77777777" w:rsidTr="00F90FA3">
        <w:trPr>
          <w:trHeight w:val="1557"/>
          <w:tblHeader/>
        </w:trPr>
        <w:tc>
          <w:tcPr>
            <w:tcW w:w="739" w:type="dxa"/>
            <w:vMerge/>
            <w:vAlign w:val="center"/>
          </w:tcPr>
          <w:p w14:paraId="0367E13A" w14:textId="77777777" w:rsidR="004E08B7" w:rsidRPr="007C5A8B" w:rsidRDefault="004E08B7" w:rsidP="004E08B7">
            <w:pPr>
              <w:spacing w:after="0" w:line="240" w:lineRule="auto"/>
              <w:rPr>
                <w:rFonts w:ascii="Times New Roman" w:eastAsia="Times New Roman" w:hAnsi="Times New Roman" w:cs="Times New Roman"/>
                <w:sz w:val="20"/>
                <w:szCs w:val="20"/>
                <w:lang w:eastAsia="ru-RU"/>
              </w:rPr>
            </w:pPr>
          </w:p>
        </w:tc>
        <w:tc>
          <w:tcPr>
            <w:tcW w:w="425" w:type="dxa"/>
            <w:gridSpan w:val="2"/>
            <w:vMerge/>
            <w:textDirection w:val="btLr"/>
            <w:vAlign w:val="center"/>
          </w:tcPr>
          <w:p w14:paraId="43381CD3" w14:textId="77777777" w:rsidR="004E08B7" w:rsidRPr="007C5A8B" w:rsidRDefault="004E08B7" w:rsidP="004E08B7">
            <w:pPr>
              <w:spacing w:after="0" w:line="240" w:lineRule="auto"/>
              <w:rPr>
                <w:rFonts w:ascii="Times New Roman" w:eastAsia="Times New Roman" w:hAnsi="Times New Roman" w:cs="Times New Roman"/>
                <w:sz w:val="20"/>
                <w:szCs w:val="20"/>
                <w:lang w:eastAsia="ru-RU"/>
              </w:rPr>
            </w:pPr>
          </w:p>
        </w:tc>
        <w:tc>
          <w:tcPr>
            <w:tcW w:w="695" w:type="dxa"/>
            <w:vAlign w:val="center"/>
          </w:tcPr>
          <w:p w14:paraId="5AB6B1AD"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1</w:t>
            </w:r>
          </w:p>
        </w:tc>
        <w:tc>
          <w:tcPr>
            <w:tcW w:w="692" w:type="dxa"/>
            <w:gridSpan w:val="2"/>
            <w:vAlign w:val="center"/>
          </w:tcPr>
          <w:p w14:paraId="2DCB30AF"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2</w:t>
            </w:r>
          </w:p>
        </w:tc>
        <w:tc>
          <w:tcPr>
            <w:tcW w:w="692" w:type="dxa"/>
            <w:vAlign w:val="center"/>
          </w:tcPr>
          <w:p w14:paraId="6717868F"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3</w:t>
            </w:r>
          </w:p>
        </w:tc>
        <w:tc>
          <w:tcPr>
            <w:tcW w:w="692" w:type="dxa"/>
            <w:vAlign w:val="center"/>
          </w:tcPr>
          <w:p w14:paraId="0C9205C0"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4</w:t>
            </w:r>
          </w:p>
        </w:tc>
        <w:tc>
          <w:tcPr>
            <w:tcW w:w="692" w:type="dxa"/>
            <w:vAlign w:val="center"/>
          </w:tcPr>
          <w:p w14:paraId="58F35C82"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5</w:t>
            </w:r>
          </w:p>
        </w:tc>
        <w:tc>
          <w:tcPr>
            <w:tcW w:w="692" w:type="dxa"/>
            <w:vAlign w:val="center"/>
          </w:tcPr>
          <w:p w14:paraId="0B30C531"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6</w:t>
            </w:r>
          </w:p>
        </w:tc>
        <w:tc>
          <w:tcPr>
            <w:tcW w:w="692" w:type="dxa"/>
            <w:vAlign w:val="center"/>
          </w:tcPr>
          <w:p w14:paraId="690993BC"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7</w:t>
            </w:r>
          </w:p>
        </w:tc>
        <w:tc>
          <w:tcPr>
            <w:tcW w:w="692" w:type="dxa"/>
            <w:vAlign w:val="center"/>
          </w:tcPr>
          <w:p w14:paraId="2F757036"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8</w:t>
            </w:r>
          </w:p>
        </w:tc>
        <w:tc>
          <w:tcPr>
            <w:tcW w:w="752" w:type="dxa"/>
            <w:gridSpan w:val="2"/>
            <w:vAlign w:val="center"/>
          </w:tcPr>
          <w:p w14:paraId="475E8416"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I g.</w:t>
            </w:r>
          </w:p>
          <w:p w14:paraId="0FFE09E0"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9</w:t>
            </w:r>
          </w:p>
          <w:p w14:paraId="1FCD8D99"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p>
        </w:tc>
        <w:tc>
          <w:tcPr>
            <w:tcW w:w="716" w:type="dxa"/>
            <w:vAlign w:val="center"/>
          </w:tcPr>
          <w:p w14:paraId="2BBDFB67"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 xml:space="preserve">II g. </w:t>
            </w:r>
          </w:p>
          <w:p w14:paraId="32626992"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10</w:t>
            </w:r>
          </w:p>
        </w:tc>
        <w:tc>
          <w:tcPr>
            <w:tcW w:w="692" w:type="dxa"/>
            <w:vAlign w:val="center"/>
          </w:tcPr>
          <w:p w14:paraId="0478E700"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III g</w:t>
            </w:r>
          </w:p>
        </w:tc>
        <w:tc>
          <w:tcPr>
            <w:tcW w:w="692" w:type="dxa"/>
            <w:vAlign w:val="center"/>
          </w:tcPr>
          <w:p w14:paraId="2D42A020"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IV g.</w:t>
            </w:r>
          </w:p>
        </w:tc>
        <w:tc>
          <w:tcPr>
            <w:tcW w:w="681" w:type="dxa"/>
            <w:vMerge/>
            <w:vAlign w:val="center"/>
          </w:tcPr>
          <w:p w14:paraId="7005BD25" w14:textId="77777777" w:rsidR="004E08B7" w:rsidRPr="007C5A8B" w:rsidRDefault="004E08B7" w:rsidP="004E08B7">
            <w:pPr>
              <w:spacing w:after="0" w:line="240" w:lineRule="auto"/>
              <w:rPr>
                <w:rFonts w:ascii="Times New Roman" w:eastAsia="Times New Roman" w:hAnsi="Times New Roman" w:cs="Times New Roman"/>
                <w:sz w:val="20"/>
                <w:szCs w:val="20"/>
                <w:lang w:eastAsia="ru-RU"/>
              </w:rPr>
            </w:pPr>
          </w:p>
        </w:tc>
      </w:tr>
      <w:tr w:rsidR="004E08B7" w:rsidRPr="004E08B7" w14:paraId="44569467" w14:textId="77777777" w:rsidTr="00F90FA3">
        <w:trPr>
          <w:trHeight w:val="206"/>
        </w:trPr>
        <w:tc>
          <w:tcPr>
            <w:tcW w:w="739" w:type="dxa"/>
            <w:vMerge w:val="restart"/>
          </w:tcPr>
          <w:p w14:paraId="63668884" w14:textId="77777777" w:rsidR="004E08B7" w:rsidRPr="007C5A8B" w:rsidRDefault="004E08B7" w:rsidP="004E08B7">
            <w:pPr>
              <w:spacing w:after="0" w:line="240" w:lineRule="auto"/>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2016</w:t>
            </w:r>
            <w:r w:rsidRPr="007C5A8B">
              <w:rPr>
                <w:rFonts w:ascii="Times New Roman" w:eastAsia="Times New Roman" w:hAnsi="Times New Roman" w:cs="Times New Roman"/>
                <w:sz w:val="20"/>
                <w:szCs w:val="20"/>
                <w:lang w:val="en-GB" w:eastAsia="ru-RU"/>
              </w:rPr>
              <w:t>–201</w:t>
            </w:r>
            <w:r w:rsidRPr="007C5A8B">
              <w:rPr>
                <w:rFonts w:ascii="Times New Roman" w:eastAsia="Times New Roman" w:hAnsi="Times New Roman" w:cs="Times New Roman"/>
                <w:sz w:val="20"/>
                <w:szCs w:val="20"/>
                <w:lang w:eastAsia="ru-RU"/>
              </w:rPr>
              <w:t>7</w:t>
            </w:r>
          </w:p>
        </w:tc>
        <w:tc>
          <w:tcPr>
            <w:tcW w:w="425" w:type="dxa"/>
            <w:gridSpan w:val="2"/>
          </w:tcPr>
          <w:p w14:paraId="6F902849" w14:textId="77777777" w:rsidR="004E08B7" w:rsidRPr="007C5A8B" w:rsidRDefault="004E08B7" w:rsidP="004E08B7">
            <w:pPr>
              <w:spacing w:after="0" w:line="240" w:lineRule="auto"/>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L</w:t>
            </w:r>
          </w:p>
        </w:tc>
        <w:tc>
          <w:tcPr>
            <w:tcW w:w="695" w:type="dxa"/>
            <w:vAlign w:val="center"/>
          </w:tcPr>
          <w:p w14:paraId="08666DC9"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70</w:t>
            </w:r>
          </w:p>
        </w:tc>
        <w:tc>
          <w:tcPr>
            <w:tcW w:w="692" w:type="dxa"/>
            <w:gridSpan w:val="2"/>
            <w:vAlign w:val="center"/>
          </w:tcPr>
          <w:p w14:paraId="5C8E75D5"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65</w:t>
            </w:r>
          </w:p>
        </w:tc>
        <w:tc>
          <w:tcPr>
            <w:tcW w:w="692" w:type="dxa"/>
            <w:vAlign w:val="center"/>
          </w:tcPr>
          <w:p w14:paraId="604B66F6"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61</w:t>
            </w:r>
          </w:p>
        </w:tc>
        <w:tc>
          <w:tcPr>
            <w:tcW w:w="692" w:type="dxa"/>
            <w:vAlign w:val="center"/>
          </w:tcPr>
          <w:p w14:paraId="47B9CB80"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69</w:t>
            </w:r>
          </w:p>
        </w:tc>
        <w:tc>
          <w:tcPr>
            <w:tcW w:w="692" w:type="dxa"/>
            <w:vAlign w:val="center"/>
          </w:tcPr>
          <w:p w14:paraId="3DC0C910"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48</w:t>
            </w:r>
          </w:p>
        </w:tc>
        <w:tc>
          <w:tcPr>
            <w:tcW w:w="692" w:type="dxa"/>
            <w:vAlign w:val="center"/>
          </w:tcPr>
          <w:p w14:paraId="27EE434E"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54</w:t>
            </w:r>
          </w:p>
        </w:tc>
        <w:tc>
          <w:tcPr>
            <w:tcW w:w="692" w:type="dxa"/>
            <w:vAlign w:val="center"/>
          </w:tcPr>
          <w:p w14:paraId="7A98CEAA"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61</w:t>
            </w:r>
          </w:p>
        </w:tc>
        <w:tc>
          <w:tcPr>
            <w:tcW w:w="692" w:type="dxa"/>
            <w:vAlign w:val="center"/>
          </w:tcPr>
          <w:p w14:paraId="533D4CF6"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57</w:t>
            </w:r>
          </w:p>
        </w:tc>
        <w:tc>
          <w:tcPr>
            <w:tcW w:w="752" w:type="dxa"/>
            <w:gridSpan w:val="2"/>
            <w:vAlign w:val="center"/>
          </w:tcPr>
          <w:p w14:paraId="71BE6749"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49</w:t>
            </w:r>
          </w:p>
        </w:tc>
        <w:tc>
          <w:tcPr>
            <w:tcW w:w="716" w:type="dxa"/>
            <w:vAlign w:val="center"/>
          </w:tcPr>
          <w:p w14:paraId="308D4745"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65</w:t>
            </w:r>
          </w:p>
        </w:tc>
        <w:tc>
          <w:tcPr>
            <w:tcW w:w="692" w:type="dxa"/>
            <w:vAlign w:val="center"/>
          </w:tcPr>
          <w:p w14:paraId="36F3DD56"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28</w:t>
            </w:r>
          </w:p>
        </w:tc>
        <w:tc>
          <w:tcPr>
            <w:tcW w:w="692" w:type="dxa"/>
            <w:vAlign w:val="center"/>
          </w:tcPr>
          <w:p w14:paraId="447EF9B8"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34</w:t>
            </w:r>
          </w:p>
        </w:tc>
        <w:tc>
          <w:tcPr>
            <w:tcW w:w="681" w:type="dxa"/>
            <w:vAlign w:val="center"/>
          </w:tcPr>
          <w:p w14:paraId="563EDAA3" w14:textId="77777777" w:rsidR="004E08B7" w:rsidRPr="007C5A8B" w:rsidRDefault="004E08B7" w:rsidP="004E08B7">
            <w:pPr>
              <w:spacing w:after="0" w:line="240" w:lineRule="auto"/>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661</w:t>
            </w:r>
          </w:p>
        </w:tc>
      </w:tr>
      <w:tr w:rsidR="004E08B7" w:rsidRPr="004E08B7" w14:paraId="04BE3440" w14:textId="77777777" w:rsidTr="00F90FA3">
        <w:trPr>
          <w:trHeight w:val="182"/>
        </w:trPr>
        <w:tc>
          <w:tcPr>
            <w:tcW w:w="739" w:type="dxa"/>
            <w:vMerge/>
            <w:vAlign w:val="center"/>
          </w:tcPr>
          <w:p w14:paraId="4888108E" w14:textId="77777777" w:rsidR="004E08B7" w:rsidRPr="007C5A8B" w:rsidRDefault="004E08B7" w:rsidP="004E08B7">
            <w:pPr>
              <w:spacing w:after="0" w:line="240" w:lineRule="auto"/>
              <w:rPr>
                <w:rFonts w:ascii="Times New Roman" w:eastAsia="Times New Roman" w:hAnsi="Times New Roman" w:cs="Times New Roman"/>
                <w:sz w:val="20"/>
                <w:szCs w:val="20"/>
                <w:lang w:val="en-GB" w:eastAsia="ru-RU"/>
              </w:rPr>
            </w:pPr>
          </w:p>
        </w:tc>
        <w:tc>
          <w:tcPr>
            <w:tcW w:w="425" w:type="dxa"/>
            <w:gridSpan w:val="2"/>
          </w:tcPr>
          <w:p w14:paraId="26EFE8F6" w14:textId="77777777" w:rsidR="004E08B7" w:rsidRPr="007C5A8B" w:rsidRDefault="004E08B7" w:rsidP="004E08B7">
            <w:pPr>
              <w:spacing w:after="0" w:line="240" w:lineRule="auto"/>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R</w:t>
            </w:r>
          </w:p>
        </w:tc>
        <w:tc>
          <w:tcPr>
            <w:tcW w:w="695" w:type="dxa"/>
            <w:vAlign w:val="center"/>
          </w:tcPr>
          <w:p w14:paraId="5CC8E2E2"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118</w:t>
            </w:r>
          </w:p>
        </w:tc>
        <w:tc>
          <w:tcPr>
            <w:tcW w:w="692" w:type="dxa"/>
            <w:gridSpan w:val="2"/>
            <w:vAlign w:val="center"/>
          </w:tcPr>
          <w:p w14:paraId="21B4D6D0"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135</w:t>
            </w:r>
          </w:p>
        </w:tc>
        <w:tc>
          <w:tcPr>
            <w:tcW w:w="692" w:type="dxa"/>
            <w:vAlign w:val="center"/>
          </w:tcPr>
          <w:p w14:paraId="31A1B3D1"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139</w:t>
            </w:r>
          </w:p>
        </w:tc>
        <w:tc>
          <w:tcPr>
            <w:tcW w:w="692" w:type="dxa"/>
            <w:vAlign w:val="center"/>
          </w:tcPr>
          <w:p w14:paraId="237C32FE"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119</w:t>
            </w:r>
          </w:p>
        </w:tc>
        <w:tc>
          <w:tcPr>
            <w:tcW w:w="692" w:type="dxa"/>
            <w:vAlign w:val="center"/>
          </w:tcPr>
          <w:p w14:paraId="6EBCFA7C"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103</w:t>
            </w:r>
          </w:p>
        </w:tc>
        <w:tc>
          <w:tcPr>
            <w:tcW w:w="692" w:type="dxa"/>
            <w:vAlign w:val="center"/>
          </w:tcPr>
          <w:p w14:paraId="62E25A6F"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107</w:t>
            </w:r>
          </w:p>
        </w:tc>
        <w:tc>
          <w:tcPr>
            <w:tcW w:w="692" w:type="dxa"/>
            <w:vAlign w:val="center"/>
          </w:tcPr>
          <w:p w14:paraId="20B44A0A"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127</w:t>
            </w:r>
          </w:p>
        </w:tc>
        <w:tc>
          <w:tcPr>
            <w:tcW w:w="692" w:type="dxa"/>
            <w:vAlign w:val="center"/>
          </w:tcPr>
          <w:p w14:paraId="3F8922D2"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89</w:t>
            </w:r>
          </w:p>
        </w:tc>
        <w:tc>
          <w:tcPr>
            <w:tcW w:w="752" w:type="dxa"/>
            <w:gridSpan w:val="2"/>
            <w:vAlign w:val="center"/>
          </w:tcPr>
          <w:p w14:paraId="0B09AD2E"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60</w:t>
            </w:r>
          </w:p>
        </w:tc>
        <w:tc>
          <w:tcPr>
            <w:tcW w:w="716" w:type="dxa"/>
            <w:vAlign w:val="center"/>
          </w:tcPr>
          <w:p w14:paraId="0D457DDA"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67</w:t>
            </w:r>
          </w:p>
        </w:tc>
        <w:tc>
          <w:tcPr>
            <w:tcW w:w="692" w:type="dxa"/>
            <w:vAlign w:val="center"/>
          </w:tcPr>
          <w:p w14:paraId="3DF9DA41"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62</w:t>
            </w:r>
          </w:p>
        </w:tc>
        <w:tc>
          <w:tcPr>
            <w:tcW w:w="692" w:type="dxa"/>
            <w:vAlign w:val="center"/>
          </w:tcPr>
          <w:p w14:paraId="3536C316"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71</w:t>
            </w:r>
          </w:p>
        </w:tc>
        <w:tc>
          <w:tcPr>
            <w:tcW w:w="681" w:type="dxa"/>
            <w:vAlign w:val="center"/>
          </w:tcPr>
          <w:p w14:paraId="10E6E3CF" w14:textId="77777777" w:rsidR="004E08B7" w:rsidRPr="007C5A8B" w:rsidRDefault="004E08B7" w:rsidP="004E08B7">
            <w:pPr>
              <w:spacing w:after="0" w:line="240" w:lineRule="auto"/>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1197</w:t>
            </w:r>
          </w:p>
        </w:tc>
      </w:tr>
      <w:tr w:rsidR="004E08B7" w:rsidRPr="004E08B7" w14:paraId="2C2451CD" w14:textId="77777777" w:rsidTr="00F90FA3">
        <w:trPr>
          <w:trHeight w:val="171"/>
        </w:trPr>
        <w:tc>
          <w:tcPr>
            <w:tcW w:w="1164" w:type="dxa"/>
            <w:gridSpan w:val="3"/>
          </w:tcPr>
          <w:p w14:paraId="0FE729A2" w14:textId="77777777" w:rsidR="004E08B7" w:rsidRPr="007C5A8B" w:rsidRDefault="004E08B7" w:rsidP="004E08B7">
            <w:pPr>
              <w:spacing w:after="0" w:line="240" w:lineRule="auto"/>
              <w:jc w:val="right"/>
              <w:rPr>
                <w:rFonts w:ascii="Times New Roman" w:eastAsia="Times New Roman" w:hAnsi="Times New Roman" w:cs="Times New Roman"/>
                <w:b/>
                <w:sz w:val="20"/>
                <w:szCs w:val="20"/>
                <w:lang w:eastAsia="ru-RU"/>
              </w:rPr>
            </w:pPr>
            <w:r w:rsidRPr="007C5A8B">
              <w:rPr>
                <w:rFonts w:ascii="Times New Roman" w:eastAsia="Times New Roman" w:hAnsi="Times New Roman" w:cs="Times New Roman"/>
                <w:b/>
                <w:sz w:val="20"/>
                <w:szCs w:val="20"/>
                <w:lang w:eastAsia="ru-RU"/>
              </w:rPr>
              <w:t>Iš viso</w:t>
            </w:r>
          </w:p>
        </w:tc>
        <w:tc>
          <w:tcPr>
            <w:tcW w:w="695" w:type="dxa"/>
            <w:vAlign w:val="center"/>
          </w:tcPr>
          <w:p w14:paraId="3234F00A" w14:textId="77777777" w:rsidR="004E08B7" w:rsidRPr="007C5A8B" w:rsidRDefault="004E08B7" w:rsidP="004E08B7">
            <w:pPr>
              <w:spacing w:after="0" w:line="240" w:lineRule="auto"/>
              <w:jc w:val="center"/>
              <w:rPr>
                <w:rFonts w:ascii="Times New Roman" w:eastAsia="Times New Roman" w:hAnsi="Times New Roman" w:cs="Times New Roman"/>
                <w:b/>
                <w:sz w:val="20"/>
                <w:szCs w:val="20"/>
                <w:lang w:val="en-GB" w:eastAsia="ru-RU"/>
              </w:rPr>
            </w:pPr>
            <w:r w:rsidRPr="007C5A8B">
              <w:rPr>
                <w:rFonts w:ascii="Times New Roman" w:eastAsia="Times New Roman" w:hAnsi="Times New Roman" w:cs="Times New Roman"/>
                <w:b/>
                <w:sz w:val="20"/>
                <w:szCs w:val="20"/>
                <w:lang w:val="en-GB" w:eastAsia="ru-RU"/>
              </w:rPr>
              <w:t>188</w:t>
            </w:r>
          </w:p>
        </w:tc>
        <w:tc>
          <w:tcPr>
            <w:tcW w:w="692" w:type="dxa"/>
            <w:gridSpan w:val="2"/>
            <w:vAlign w:val="center"/>
          </w:tcPr>
          <w:p w14:paraId="33E96E59" w14:textId="77777777" w:rsidR="004E08B7" w:rsidRPr="007C5A8B" w:rsidRDefault="00192F49" w:rsidP="004E08B7">
            <w:pPr>
              <w:spacing w:after="0" w:line="240" w:lineRule="auto"/>
              <w:jc w:val="center"/>
              <w:rPr>
                <w:rFonts w:ascii="Times New Roman" w:eastAsia="Times New Roman" w:hAnsi="Times New Roman" w:cs="Times New Roman"/>
                <w:b/>
                <w:sz w:val="20"/>
                <w:szCs w:val="20"/>
                <w:lang w:val="en-GB" w:eastAsia="ru-RU"/>
              </w:rPr>
            </w:pPr>
            <w:r w:rsidRPr="007C5A8B">
              <w:rPr>
                <w:rFonts w:ascii="Times New Roman" w:eastAsia="Times New Roman" w:hAnsi="Times New Roman" w:cs="Times New Roman"/>
                <w:b/>
                <w:sz w:val="20"/>
                <w:szCs w:val="20"/>
                <w:lang w:val="en-GB" w:eastAsia="ru-RU"/>
              </w:rPr>
              <w:fldChar w:fldCharType="begin"/>
            </w:r>
            <w:r w:rsidR="004E08B7" w:rsidRPr="007C5A8B">
              <w:rPr>
                <w:rFonts w:ascii="Times New Roman" w:eastAsia="Times New Roman" w:hAnsi="Times New Roman" w:cs="Times New Roman"/>
                <w:b/>
                <w:sz w:val="20"/>
                <w:szCs w:val="20"/>
                <w:lang w:val="en-GB" w:eastAsia="ru-RU"/>
              </w:rPr>
              <w:instrText xml:space="preserve"> =SUM(ABOVE) </w:instrText>
            </w:r>
            <w:r w:rsidRPr="007C5A8B">
              <w:rPr>
                <w:rFonts w:ascii="Times New Roman" w:eastAsia="Times New Roman" w:hAnsi="Times New Roman" w:cs="Times New Roman"/>
                <w:b/>
                <w:sz w:val="20"/>
                <w:szCs w:val="20"/>
                <w:lang w:val="en-GB" w:eastAsia="ru-RU"/>
              </w:rPr>
              <w:fldChar w:fldCharType="separate"/>
            </w:r>
            <w:r w:rsidR="004E08B7" w:rsidRPr="007C5A8B">
              <w:rPr>
                <w:rFonts w:ascii="Times New Roman" w:eastAsia="Times New Roman" w:hAnsi="Times New Roman" w:cs="Times New Roman"/>
                <w:b/>
                <w:noProof/>
                <w:sz w:val="20"/>
                <w:szCs w:val="20"/>
                <w:lang w:val="en-GB" w:eastAsia="ru-RU"/>
              </w:rPr>
              <w:t>200</w:t>
            </w:r>
            <w:r w:rsidRPr="007C5A8B">
              <w:rPr>
                <w:rFonts w:ascii="Times New Roman" w:eastAsia="Times New Roman" w:hAnsi="Times New Roman" w:cs="Times New Roman"/>
                <w:b/>
                <w:sz w:val="20"/>
                <w:szCs w:val="20"/>
                <w:lang w:val="en-GB" w:eastAsia="ru-RU"/>
              </w:rPr>
              <w:fldChar w:fldCharType="end"/>
            </w:r>
          </w:p>
        </w:tc>
        <w:tc>
          <w:tcPr>
            <w:tcW w:w="692" w:type="dxa"/>
            <w:vAlign w:val="center"/>
          </w:tcPr>
          <w:p w14:paraId="1D3B2773" w14:textId="77777777" w:rsidR="004E08B7" w:rsidRPr="007C5A8B" w:rsidRDefault="00192F49" w:rsidP="004E08B7">
            <w:pPr>
              <w:spacing w:after="0" w:line="240" w:lineRule="auto"/>
              <w:jc w:val="center"/>
              <w:rPr>
                <w:rFonts w:ascii="Times New Roman" w:eastAsia="Times New Roman" w:hAnsi="Times New Roman" w:cs="Times New Roman"/>
                <w:b/>
                <w:sz w:val="20"/>
                <w:szCs w:val="20"/>
                <w:lang w:val="en-GB" w:eastAsia="ru-RU"/>
              </w:rPr>
            </w:pPr>
            <w:r w:rsidRPr="007C5A8B">
              <w:rPr>
                <w:rFonts w:ascii="Times New Roman" w:eastAsia="Times New Roman" w:hAnsi="Times New Roman" w:cs="Times New Roman"/>
                <w:b/>
                <w:sz w:val="20"/>
                <w:szCs w:val="20"/>
                <w:lang w:val="en-GB" w:eastAsia="ru-RU"/>
              </w:rPr>
              <w:fldChar w:fldCharType="begin"/>
            </w:r>
            <w:r w:rsidR="004E08B7" w:rsidRPr="007C5A8B">
              <w:rPr>
                <w:rFonts w:ascii="Times New Roman" w:eastAsia="Times New Roman" w:hAnsi="Times New Roman" w:cs="Times New Roman"/>
                <w:b/>
                <w:sz w:val="20"/>
                <w:szCs w:val="20"/>
                <w:lang w:val="en-GB" w:eastAsia="ru-RU"/>
              </w:rPr>
              <w:instrText xml:space="preserve"> =SUM(ABOVE) </w:instrText>
            </w:r>
            <w:r w:rsidRPr="007C5A8B">
              <w:rPr>
                <w:rFonts w:ascii="Times New Roman" w:eastAsia="Times New Roman" w:hAnsi="Times New Roman" w:cs="Times New Roman"/>
                <w:b/>
                <w:sz w:val="20"/>
                <w:szCs w:val="20"/>
                <w:lang w:val="en-GB" w:eastAsia="ru-RU"/>
              </w:rPr>
              <w:fldChar w:fldCharType="separate"/>
            </w:r>
            <w:r w:rsidR="004E08B7" w:rsidRPr="007C5A8B">
              <w:rPr>
                <w:rFonts w:ascii="Times New Roman" w:eastAsia="Times New Roman" w:hAnsi="Times New Roman" w:cs="Times New Roman"/>
                <w:b/>
                <w:noProof/>
                <w:sz w:val="20"/>
                <w:szCs w:val="20"/>
                <w:lang w:val="en-GB" w:eastAsia="ru-RU"/>
              </w:rPr>
              <w:t>200</w:t>
            </w:r>
            <w:r w:rsidRPr="007C5A8B">
              <w:rPr>
                <w:rFonts w:ascii="Times New Roman" w:eastAsia="Times New Roman" w:hAnsi="Times New Roman" w:cs="Times New Roman"/>
                <w:b/>
                <w:sz w:val="20"/>
                <w:szCs w:val="20"/>
                <w:lang w:val="en-GB" w:eastAsia="ru-RU"/>
              </w:rPr>
              <w:fldChar w:fldCharType="end"/>
            </w:r>
          </w:p>
        </w:tc>
        <w:tc>
          <w:tcPr>
            <w:tcW w:w="692" w:type="dxa"/>
            <w:vAlign w:val="center"/>
          </w:tcPr>
          <w:p w14:paraId="01651576" w14:textId="77777777" w:rsidR="004E08B7" w:rsidRPr="007C5A8B" w:rsidRDefault="00192F49" w:rsidP="004E08B7">
            <w:pPr>
              <w:spacing w:after="0" w:line="240" w:lineRule="auto"/>
              <w:jc w:val="center"/>
              <w:rPr>
                <w:rFonts w:ascii="Times New Roman" w:eastAsia="Times New Roman" w:hAnsi="Times New Roman" w:cs="Times New Roman"/>
                <w:b/>
                <w:sz w:val="20"/>
                <w:szCs w:val="20"/>
                <w:lang w:val="en-GB" w:eastAsia="ru-RU"/>
              </w:rPr>
            </w:pPr>
            <w:r w:rsidRPr="007C5A8B">
              <w:rPr>
                <w:rFonts w:ascii="Times New Roman" w:eastAsia="Times New Roman" w:hAnsi="Times New Roman" w:cs="Times New Roman"/>
                <w:b/>
                <w:sz w:val="20"/>
                <w:szCs w:val="20"/>
                <w:lang w:val="en-GB" w:eastAsia="ru-RU"/>
              </w:rPr>
              <w:fldChar w:fldCharType="begin"/>
            </w:r>
            <w:r w:rsidR="004E08B7" w:rsidRPr="007C5A8B">
              <w:rPr>
                <w:rFonts w:ascii="Times New Roman" w:eastAsia="Times New Roman" w:hAnsi="Times New Roman" w:cs="Times New Roman"/>
                <w:b/>
                <w:sz w:val="20"/>
                <w:szCs w:val="20"/>
                <w:lang w:val="en-GB" w:eastAsia="ru-RU"/>
              </w:rPr>
              <w:instrText xml:space="preserve"> =SUM(ABOVE) </w:instrText>
            </w:r>
            <w:r w:rsidRPr="007C5A8B">
              <w:rPr>
                <w:rFonts w:ascii="Times New Roman" w:eastAsia="Times New Roman" w:hAnsi="Times New Roman" w:cs="Times New Roman"/>
                <w:b/>
                <w:sz w:val="20"/>
                <w:szCs w:val="20"/>
                <w:lang w:val="en-GB" w:eastAsia="ru-RU"/>
              </w:rPr>
              <w:fldChar w:fldCharType="separate"/>
            </w:r>
            <w:r w:rsidR="004E08B7" w:rsidRPr="007C5A8B">
              <w:rPr>
                <w:rFonts w:ascii="Times New Roman" w:eastAsia="Times New Roman" w:hAnsi="Times New Roman" w:cs="Times New Roman"/>
                <w:b/>
                <w:noProof/>
                <w:sz w:val="20"/>
                <w:szCs w:val="20"/>
                <w:lang w:val="en-GB" w:eastAsia="ru-RU"/>
              </w:rPr>
              <w:t>188</w:t>
            </w:r>
            <w:r w:rsidRPr="007C5A8B">
              <w:rPr>
                <w:rFonts w:ascii="Times New Roman" w:eastAsia="Times New Roman" w:hAnsi="Times New Roman" w:cs="Times New Roman"/>
                <w:b/>
                <w:sz w:val="20"/>
                <w:szCs w:val="20"/>
                <w:lang w:val="en-GB" w:eastAsia="ru-RU"/>
              </w:rPr>
              <w:fldChar w:fldCharType="end"/>
            </w:r>
          </w:p>
        </w:tc>
        <w:tc>
          <w:tcPr>
            <w:tcW w:w="692" w:type="dxa"/>
            <w:vAlign w:val="center"/>
          </w:tcPr>
          <w:p w14:paraId="1DF50990" w14:textId="77777777" w:rsidR="004E08B7" w:rsidRPr="007C5A8B" w:rsidRDefault="00192F49" w:rsidP="004E08B7">
            <w:pPr>
              <w:spacing w:after="0" w:line="240" w:lineRule="auto"/>
              <w:jc w:val="center"/>
              <w:rPr>
                <w:rFonts w:ascii="Times New Roman" w:eastAsia="Times New Roman" w:hAnsi="Times New Roman" w:cs="Times New Roman"/>
                <w:b/>
                <w:sz w:val="20"/>
                <w:szCs w:val="20"/>
                <w:lang w:val="en-GB" w:eastAsia="ru-RU"/>
              </w:rPr>
            </w:pPr>
            <w:r w:rsidRPr="007C5A8B">
              <w:rPr>
                <w:rFonts w:ascii="Times New Roman" w:eastAsia="Times New Roman" w:hAnsi="Times New Roman" w:cs="Times New Roman"/>
                <w:b/>
                <w:sz w:val="20"/>
                <w:szCs w:val="20"/>
                <w:lang w:val="en-GB" w:eastAsia="ru-RU"/>
              </w:rPr>
              <w:fldChar w:fldCharType="begin"/>
            </w:r>
            <w:r w:rsidR="004E08B7" w:rsidRPr="007C5A8B">
              <w:rPr>
                <w:rFonts w:ascii="Times New Roman" w:eastAsia="Times New Roman" w:hAnsi="Times New Roman" w:cs="Times New Roman"/>
                <w:b/>
                <w:sz w:val="20"/>
                <w:szCs w:val="20"/>
                <w:lang w:val="en-GB" w:eastAsia="ru-RU"/>
              </w:rPr>
              <w:instrText xml:space="preserve"> =SUM(ABOVE) </w:instrText>
            </w:r>
            <w:r w:rsidRPr="007C5A8B">
              <w:rPr>
                <w:rFonts w:ascii="Times New Roman" w:eastAsia="Times New Roman" w:hAnsi="Times New Roman" w:cs="Times New Roman"/>
                <w:b/>
                <w:sz w:val="20"/>
                <w:szCs w:val="20"/>
                <w:lang w:val="en-GB" w:eastAsia="ru-RU"/>
              </w:rPr>
              <w:fldChar w:fldCharType="separate"/>
            </w:r>
            <w:r w:rsidR="004E08B7" w:rsidRPr="007C5A8B">
              <w:rPr>
                <w:rFonts w:ascii="Times New Roman" w:eastAsia="Times New Roman" w:hAnsi="Times New Roman" w:cs="Times New Roman"/>
                <w:b/>
                <w:noProof/>
                <w:sz w:val="20"/>
                <w:szCs w:val="20"/>
                <w:lang w:val="en-GB" w:eastAsia="ru-RU"/>
              </w:rPr>
              <w:t>151</w:t>
            </w:r>
            <w:r w:rsidRPr="007C5A8B">
              <w:rPr>
                <w:rFonts w:ascii="Times New Roman" w:eastAsia="Times New Roman" w:hAnsi="Times New Roman" w:cs="Times New Roman"/>
                <w:b/>
                <w:sz w:val="20"/>
                <w:szCs w:val="20"/>
                <w:lang w:val="en-GB" w:eastAsia="ru-RU"/>
              </w:rPr>
              <w:fldChar w:fldCharType="end"/>
            </w:r>
          </w:p>
        </w:tc>
        <w:tc>
          <w:tcPr>
            <w:tcW w:w="692" w:type="dxa"/>
            <w:vAlign w:val="center"/>
          </w:tcPr>
          <w:p w14:paraId="5C7CADE8" w14:textId="77777777" w:rsidR="004E08B7" w:rsidRPr="007C5A8B" w:rsidRDefault="00192F49" w:rsidP="004E08B7">
            <w:pPr>
              <w:spacing w:after="0" w:line="240" w:lineRule="auto"/>
              <w:jc w:val="center"/>
              <w:rPr>
                <w:rFonts w:ascii="Times New Roman" w:eastAsia="Times New Roman" w:hAnsi="Times New Roman" w:cs="Times New Roman"/>
                <w:b/>
                <w:sz w:val="20"/>
                <w:szCs w:val="20"/>
                <w:lang w:val="en-GB" w:eastAsia="ru-RU"/>
              </w:rPr>
            </w:pPr>
            <w:r w:rsidRPr="007C5A8B">
              <w:rPr>
                <w:rFonts w:ascii="Times New Roman" w:eastAsia="Times New Roman" w:hAnsi="Times New Roman" w:cs="Times New Roman"/>
                <w:b/>
                <w:sz w:val="20"/>
                <w:szCs w:val="20"/>
                <w:lang w:val="en-GB" w:eastAsia="ru-RU"/>
              </w:rPr>
              <w:fldChar w:fldCharType="begin"/>
            </w:r>
            <w:r w:rsidR="004E08B7" w:rsidRPr="007C5A8B">
              <w:rPr>
                <w:rFonts w:ascii="Times New Roman" w:eastAsia="Times New Roman" w:hAnsi="Times New Roman" w:cs="Times New Roman"/>
                <w:b/>
                <w:sz w:val="20"/>
                <w:szCs w:val="20"/>
                <w:lang w:val="en-GB" w:eastAsia="ru-RU"/>
              </w:rPr>
              <w:instrText xml:space="preserve"> =SUM(ABOVE) </w:instrText>
            </w:r>
            <w:r w:rsidRPr="007C5A8B">
              <w:rPr>
                <w:rFonts w:ascii="Times New Roman" w:eastAsia="Times New Roman" w:hAnsi="Times New Roman" w:cs="Times New Roman"/>
                <w:b/>
                <w:sz w:val="20"/>
                <w:szCs w:val="20"/>
                <w:lang w:val="en-GB" w:eastAsia="ru-RU"/>
              </w:rPr>
              <w:fldChar w:fldCharType="separate"/>
            </w:r>
            <w:r w:rsidR="004E08B7" w:rsidRPr="007C5A8B">
              <w:rPr>
                <w:rFonts w:ascii="Times New Roman" w:eastAsia="Times New Roman" w:hAnsi="Times New Roman" w:cs="Times New Roman"/>
                <w:b/>
                <w:noProof/>
                <w:sz w:val="20"/>
                <w:szCs w:val="20"/>
                <w:lang w:val="en-GB" w:eastAsia="ru-RU"/>
              </w:rPr>
              <w:t>161</w:t>
            </w:r>
            <w:r w:rsidRPr="007C5A8B">
              <w:rPr>
                <w:rFonts w:ascii="Times New Roman" w:eastAsia="Times New Roman" w:hAnsi="Times New Roman" w:cs="Times New Roman"/>
                <w:b/>
                <w:sz w:val="20"/>
                <w:szCs w:val="20"/>
                <w:lang w:val="en-GB" w:eastAsia="ru-RU"/>
              </w:rPr>
              <w:fldChar w:fldCharType="end"/>
            </w:r>
          </w:p>
        </w:tc>
        <w:tc>
          <w:tcPr>
            <w:tcW w:w="692" w:type="dxa"/>
            <w:vAlign w:val="center"/>
          </w:tcPr>
          <w:p w14:paraId="36288565" w14:textId="77777777" w:rsidR="004E08B7" w:rsidRPr="007C5A8B" w:rsidRDefault="00192F49" w:rsidP="004E08B7">
            <w:pPr>
              <w:spacing w:after="0" w:line="240" w:lineRule="auto"/>
              <w:jc w:val="center"/>
              <w:rPr>
                <w:rFonts w:ascii="Times New Roman" w:eastAsia="Times New Roman" w:hAnsi="Times New Roman" w:cs="Times New Roman"/>
                <w:b/>
                <w:sz w:val="20"/>
                <w:szCs w:val="20"/>
                <w:lang w:val="en-GB" w:eastAsia="ru-RU"/>
              </w:rPr>
            </w:pPr>
            <w:r w:rsidRPr="007C5A8B">
              <w:rPr>
                <w:rFonts w:ascii="Times New Roman" w:eastAsia="Times New Roman" w:hAnsi="Times New Roman" w:cs="Times New Roman"/>
                <w:b/>
                <w:sz w:val="20"/>
                <w:szCs w:val="20"/>
                <w:lang w:val="en-GB" w:eastAsia="ru-RU"/>
              </w:rPr>
              <w:fldChar w:fldCharType="begin"/>
            </w:r>
            <w:r w:rsidR="004E08B7" w:rsidRPr="007C5A8B">
              <w:rPr>
                <w:rFonts w:ascii="Times New Roman" w:eastAsia="Times New Roman" w:hAnsi="Times New Roman" w:cs="Times New Roman"/>
                <w:b/>
                <w:sz w:val="20"/>
                <w:szCs w:val="20"/>
                <w:lang w:val="en-GB" w:eastAsia="ru-RU"/>
              </w:rPr>
              <w:instrText xml:space="preserve"> =SUM(ABOVE) </w:instrText>
            </w:r>
            <w:r w:rsidRPr="007C5A8B">
              <w:rPr>
                <w:rFonts w:ascii="Times New Roman" w:eastAsia="Times New Roman" w:hAnsi="Times New Roman" w:cs="Times New Roman"/>
                <w:b/>
                <w:sz w:val="20"/>
                <w:szCs w:val="20"/>
                <w:lang w:val="en-GB" w:eastAsia="ru-RU"/>
              </w:rPr>
              <w:fldChar w:fldCharType="separate"/>
            </w:r>
            <w:r w:rsidR="004E08B7" w:rsidRPr="007C5A8B">
              <w:rPr>
                <w:rFonts w:ascii="Times New Roman" w:eastAsia="Times New Roman" w:hAnsi="Times New Roman" w:cs="Times New Roman"/>
                <w:b/>
                <w:noProof/>
                <w:sz w:val="20"/>
                <w:szCs w:val="20"/>
                <w:lang w:val="en-GB" w:eastAsia="ru-RU"/>
              </w:rPr>
              <w:t>188</w:t>
            </w:r>
            <w:r w:rsidRPr="007C5A8B">
              <w:rPr>
                <w:rFonts w:ascii="Times New Roman" w:eastAsia="Times New Roman" w:hAnsi="Times New Roman" w:cs="Times New Roman"/>
                <w:b/>
                <w:sz w:val="20"/>
                <w:szCs w:val="20"/>
                <w:lang w:val="en-GB" w:eastAsia="ru-RU"/>
              </w:rPr>
              <w:fldChar w:fldCharType="end"/>
            </w:r>
          </w:p>
        </w:tc>
        <w:tc>
          <w:tcPr>
            <w:tcW w:w="692" w:type="dxa"/>
            <w:vAlign w:val="center"/>
          </w:tcPr>
          <w:p w14:paraId="4B924942" w14:textId="77777777" w:rsidR="004E08B7" w:rsidRPr="007C5A8B" w:rsidRDefault="00192F49" w:rsidP="004E08B7">
            <w:pPr>
              <w:spacing w:after="0" w:line="240" w:lineRule="auto"/>
              <w:jc w:val="center"/>
              <w:rPr>
                <w:rFonts w:ascii="Times New Roman" w:eastAsia="Times New Roman" w:hAnsi="Times New Roman" w:cs="Times New Roman"/>
                <w:b/>
                <w:sz w:val="20"/>
                <w:szCs w:val="20"/>
                <w:lang w:val="en-GB" w:eastAsia="ru-RU"/>
              </w:rPr>
            </w:pPr>
            <w:r w:rsidRPr="007C5A8B">
              <w:rPr>
                <w:rFonts w:ascii="Times New Roman" w:eastAsia="Times New Roman" w:hAnsi="Times New Roman" w:cs="Times New Roman"/>
                <w:b/>
                <w:sz w:val="20"/>
                <w:szCs w:val="20"/>
                <w:lang w:val="en-GB" w:eastAsia="ru-RU"/>
              </w:rPr>
              <w:fldChar w:fldCharType="begin"/>
            </w:r>
            <w:r w:rsidR="004E08B7" w:rsidRPr="007C5A8B">
              <w:rPr>
                <w:rFonts w:ascii="Times New Roman" w:eastAsia="Times New Roman" w:hAnsi="Times New Roman" w:cs="Times New Roman"/>
                <w:b/>
                <w:sz w:val="20"/>
                <w:szCs w:val="20"/>
                <w:lang w:val="en-GB" w:eastAsia="ru-RU"/>
              </w:rPr>
              <w:instrText xml:space="preserve"> =SUM(ABOVE) </w:instrText>
            </w:r>
            <w:r w:rsidRPr="007C5A8B">
              <w:rPr>
                <w:rFonts w:ascii="Times New Roman" w:eastAsia="Times New Roman" w:hAnsi="Times New Roman" w:cs="Times New Roman"/>
                <w:b/>
                <w:sz w:val="20"/>
                <w:szCs w:val="20"/>
                <w:lang w:val="en-GB" w:eastAsia="ru-RU"/>
              </w:rPr>
              <w:fldChar w:fldCharType="separate"/>
            </w:r>
            <w:r w:rsidR="004E08B7" w:rsidRPr="007C5A8B">
              <w:rPr>
                <w:rFonts w:ascii="Times New Roman" w:eastAsia="Times New Roman" w:hAnsi="Times New Roman" w:cs="Times New Roman"/>
                <w:b/>
                <w:noProof/>
                <w:sz w:val="20"/>
                <w:szCs w:val="20"/>
                <w:lang w:val="en-GB" w:eastAsia="ru-RU"/>
              </w:rPr>
              <w:t>146</w:t>
            </w:r>
            <w:r w:rsidRPr="007C5A8B">
              <w:rPr>
                <w:rFonts w:ascii="Times New Roman" w:eastAsia="Times New Roman" w:hAnsi="Times New Roman" w:cs="Times New Roman"/>
                <w:b/>
                <w:sz w:val="20"/>
                <w:szCs w:val="20"/>
                <w:lang w:val="en-GB" w:eastAsia="ru-RU"/>
              </w:rPr>
              <w:fldChar w:fldCharType="end"/>
            </w:r>
          </w:p>
        </w:tc>
        <w:tc>
          <w:tcPr>
            <w:tcW w:w="752" w:type="dxa"/>
            <w:gridSpan w:val="2"/>
            <w:vAlign w:val="center"/>
          </w:tcPr>
          <w:p w14:paraId="46115373" w14:textId="77777777" w:rsidR="004E08B7" w:rsidRPr="007C5A8B" w:rsidRDefault="00192F49" w:rsidP="004E08B7">
            <w:pPr>
              <w:spacing w:after="0" w:line="240" w:lineRule="auto"/>
              <w:jc w:val="center"/>
              <w:rPr>
                <w:rFonts w:ascii="Times New Roman" w:eastAsia="Times New Roman" w:hAnsi="Times New Roman" w:cs="Times New Roman"/>
                <w:b/>
                <w:sz w:val="20"/>
                <w:szCs w:val="20"/>
                <w:lang w:val="en-GB" w:eastAsia="ru-RU"/>
              </w:rPr>
            </w:pPr>
            <w:r w:rsidRPr="007C5A8B">
              <w:rPr>
                <w:rFonts w:ascii="Times New Roman" w:eastAsia="Times New Roman" w:hAnsi="Times New Roman" w:cs="Times New Roman"/>
                <w:b/>
                <w:sz w:val="20"/>
                <w:szCs w:val="20"/>
                <w:lang w:val="en-GB" w:eastAsia="ru-RU"/>
              </w:rPr>
              <w:fldChar w:fldCharType="begin"/>
            </w:r>
            <w:r w:rsidR="004E08B7" w:rsidRPr="007C5A8B">
              <w:rPr>
                <w:rFonts w:ascii="Times New Roman" w:eastAsia="Times New Roman" w:hAnsi="Times New Roman" w:cs="Times New Roman"/>
                <w:b/>
                <w:sz w:val="20"/>
                <w:szCs w:val="20"/>
                <w:lang w:val="en-GB" w:eastAsia="ru-RU"/>
              </w:rPr>
              <w:instrText xml:space="preserve"> =SUM(ABOVE) </w:instrText>
            </w:r>
            <w:r w:rsidRPr="007C5A8B">
              <w:rPr>
                <w:rFonts w:ascii="Times New Roman" w:eastAsia="Times New Roman" w:hAnsi="Times New Roman" w:cs="Times New Roman"/>
                <w:b/>
                <w:sz w:val="20"/>
                <w:szCs w:val="20"/>
                <w:lang w:val="en-GB" w:eastAsia="ru-RU"/>
              </w:rPr>
              <w:fldChar w:fldCharType="separate"/>
            </w:r>
            <w:r w:rsidR="004E08B7" w:rsidRPr="007C5A8B">
              <w:rPr>
                <w:rFonts w:ascii="Times New Roman" w:eastAsia="Times New Roman" w:hAnsi="Times New Roman" w:cs="Times New Roman"/>
                <w:b/>
                <w:noProof/>
                <w:sz w:val="20"/>
                <w:szCs w:val="20"/>
                <w:lang w:val="en-GB" w:eastAsia="ru-RU"/>
              </w:rPr>
              <w:t>109</w:t>
            </w:r>
            <w:r w:rsidRPr="007C5A8B">
              <w:rPr>
                <w:rFonts w:ascii="Times New Roman" w:eastAsia="Times New Roman" w:hAnsi="Times New Roman" w:cs="Times New Roman"/>
                <w:b/>
                <w:sz w:val="20"/>
                <w:szCs w:val="20"/>
                <w:lang w:val="en-GB" w:eastAsia="ru-RU"/>
              </w:rPr>
              <w:fldChar w:fldCharType="end"/>
            </w:r>
          </w:p>
        </w:tc>
        <w:tc>
          <w:tcPr>
            <w:tcW w:w="716" w:type="dxa"/>
            <w:vAlign w:val="center"/>
          </w:tcPr>
          <w:p w14:paraId="21BB40E4" w14:textId="77777777" w:rsidR="004E08B7" w:rsidRPr="007C5A8B" w:rsidRDefault="00192F49" w:rsidP="004E08B7">
            <w:pPr>
              <w:spacing w:after="0" w:line="240" w:lineRule="auto"/>
              <w:jc w:val="center"/>
              <w:rPr>
                <w:rFonts w:ascii="Times New Roman" w:eastAsia="Times New Roman" w:hAnsi="Times New Roman" w:cs="Times New Roman"/>
                <w:b/>
                <w:sz w:val="20"/>
                <w:szCs w:val="20"/>
                <w:lang w:val="en-GB" w:eastAsia="ru-RU"/>
              </w:rPr>
            </w:pPr>
            <w:r w:rsidRPr="007C5A8B">
              <w:rPr>
                <w:rFonts w:ascii="Times New Roman" w:eastAsia="Times New Roman" w:hAnsi="Times New Roman" w:cs="Times New Roman"/>
                <w:b/>
                <w:sz w:val="20"/>
                <w:szCs w:val="20"/>
                <w:lang w:val="en-GB" w:eastAsia="ru-RU"/>
              </w:rPr>
              <w:fldChar w:fldCharType="begin"/>
            </w:r>
            <w:r w:rsidR="004E08B7" w:rsidRPr="007C5A8B">
              <w:rPr>
                <w:rFonts w:ascii="Times New Roman" w:eastAsia="Times New Roman" w:hAnsi="Times New Roman" w:cs="Times New Roman"/>
                <w:b/>
                <w:sz w:val="20"/>
                <w:szCs w:val="20"/>
                <w:lang w:val="en-GB" w:eastAsia="ru-RU"/>
              </w:rPr>
              <w:instrText xml:space="preserve"> =SUM(ABOVE) </w:instrText>
            </w:r>
            <w:r w:rsidRPr="007C5A8B">
              <w:rPr>
                <w:rFonts w:ascii="Times New Roman" w:eastAsia="Times New Roman" w:hAnsi="Times New Roman" w:cs="Times New Roman"/>
                <w:b/>
                <w:sz w:val="20"/>
                <w:szCs w:val="20"/>
                <w:lang w:val="en-GB" w:eastAsia="ru-RU"/>
              </w:rPr>
              <w:fldChar w:fldCharType="separate"/>
            </w:r>
            <w:r w:rsidR="004E08B7" w:rsidRPr="007C5A8B">
              <w:rPr>
                <w:rFonts w:ascii="Times New Roman" w:eastAsia="Times New Roman" w:hAnsi="Times New Roman" w:cs="Times New Roman"/>
                <w:b/>
                <w:noProof/>
                <w:sz w:val="20"/>
                <w:szCs w:val="20"/>
                <w:lang w:val="en-GB" w:eastAsia="ru-RU"/>
              </w:rPr>
              <w:t>132</w:t>
            </w:r>
            <w:r w:rsidRPr="007C5A8B">
              <w:rPr>
                <w:rFonts w:ascii="Times New Roman" w:eastAsia="Times New Roman" w:hAnsi="Times New Roman" w:cs="Times New Roman"/>
                <w:b/>
                <w:sz w:val="20"/>
                <w:szCs w:val="20"/>
                <w:lang w:val="en-GB" w:eastAsia="ru-RU"/>
              </w:rPr>
              <w:fldChar w:fldCharType="end"/>
            </w:r>
          </w:p>
        </w:tc>
        <w:tc>
          <w:tcPr>
            <w:tcW w:w="692" w:type="dxa"/>
            <w:vAlign w:val="center"/>
          </w:tcPr>
          <w:p w14:paraId="27B523B3" w14:textId="77777777" w:rsidR="004E08B7" w:rsidRPr="007C5A8B" w:rsidRDefault="00192F49" w:rsidP="004E08B7">
            <w:pPr>
              <w:spacing w:after="0" w:line="240" w:lineRule="auto"/>
              <w:jc w:val="center"/>
              <w:rPr>
                <w:rFonts w:ascii="Times New Roman" w:eastAsia="Times New Roman" w:hAnsi="Times New Roman" w:cs="Times New Roman"/>
                <w:b/>
                <w:sz w:val="20"/>
                <w:szCs w:val="20"/>
                <w:lang w:val="en-GB" w:eastAsia="ru-RU"/>
              </w:rPr>
            </w:pPr>
            <w:r w:rsidRPr="007C5A8B">
              <w:rPr>
                <w:rFonts w:ascii="Times New Roman" w:eastAsia="Times New Roman" w:hAnsi="Times New Roman" w:cs="Times New Roman"/>
                <w:b/>
                <w:sz w:val="20"/>
                <w:szCs w:val="20"/>
                <w:lang w:val="en-GB" w:eastAsia="ru-RU"/>
              </w:rPr>
              <w:fldChar w:fldCharType="begin"/>
            </w:r>
            <w:r w:rsidR="004E08B7" w:rsidRPr="007C5A8B">
              <w:rPr>
                <w:rFonts w:ascii="Times New Roman" w:eastAsia="Times New Roman" w:hAnsi="Times New Roman" w:cs="Times New Roman"/>
                <w:b/>
                <w:sz w:val="20"/>
                <w:szCs w:val="20"/>
                <w:lang w:val="en-GB" w:eastAsia="ru-RU"/>
              </w:rPr>
              <w:instrText xml:space="preserve"> =SUM(ABOVE) </w:instrText>
            </w:r>
            <w:r w:rsidRPr="007C5A8B">
              <w:rPr>
                <w:rFonts w:ascii="Times New Roman" w:eastAsia="Times New Roman" w:hAnsi="Times New Roman" w:cs="Times New Roman"/>
                <w:b/>
                <w:sz w:val="20"/>
                <w:szCs w:val="20"/>
                <w:lang w:val="en-GB" w:eastAsia="ru-RU"/>
              </w:rPr>
              <w:fldChar w:fldCharType="separate"/>
            </w:r>
            <w:r w:rsidR="004E08B7" w:rsidRPr="007C5A8B">
              <w:rPr>
                <w:rFonts w:ascii="Times New Roman" w:eastAsia="Times New Roman" w:hAnsi="Times New Roman" w:cs="Times New Roman"/>
                <w:b/>
                <w:noProof/>
                <w:sz w:val="20"/>
                <w:szCs w:val="20"/>
                <w:lang w:val="en-GB" w:eastAsia="ru-RU"/>
              </w:rPr>
              <w:t>90</w:t>
            </w:r>
            <w:r w:rsidRPr="007C5A8B">
              <w:rPr>
                <w:rFonts w:ascii="Times New Roman" w:eastAsia="Times New Roman" w:hAnsi="Times New Roman" w:cs="Times New Roman"/>
                <w:b/>
                <w:sz w:val="20"/>
                <w:szCs w:val="20"/>
                <w:lang w:val="en-GB" w:eastAsia="ru-RU"/>
              </w:rPr>
              <w:fldChar w:fldCharType="end"/>
            </w:r>
          </w:p>
        </w:tc>
        <w:tc>
          <w:tcPr>
            <w:tcW w:w="692" w:type="dxa"/>
            <w:vAlign w:val="center"/>
          </w:tcPr>
          <w:p w14:paraId="6B275EB2" w14:textId="77777777" w:rsidR="004E08B7" w:rsidRPr="007C5A8B" w:rsidRDefault="00192F49" w:rsidP="004E08B7">
            <w:pPr>
              <w:spacing w:after="0" w:line="240" w:lineRule="auto"/>
              <w:jc w:val="center"/>
              <w:rPr>
                <w:rFonts w:ascii="Times New Roman" w:eastAsia="Times New Roman" w:hAnsi="Times New Roman" w:cs="Times New Roman"/>
                <w:b/>
                <w:sz w:val="20"/>
                <w:szCs w:val="20"/>
                <w:lang w:val="en-GB" w:eastAsia="ru-RU"/>
              </w:rPr>
            </w:pPr>
            <w:r w:rsidRPr="007C5A8B">
              <w:rPr>
                <w:rFonts w:ascii="Times New Roman" w:eastAsia="Times New Roman" w:hAnsi="Times New Roman" w:cs="Times New Roman"/>
                <w:b/>
                <w:sz w:val="20"/>
                <w:szCs w:val="20"/>
                <w:lang w:val="en-GB" w:eastAsia="ru-RU"/>
              </w:rPr>
              <w:fldChar w:fldCharType="begin"/>
            </w:r>
            <w:r w:rsidR="004E08B7" w:rsidRPr="007C5A8B">
              <w:rPr>
                <w:rFonts w:ascii="Times New Roman" w:eastAsia="Times New Roman" w:hAnsi="Times New Roman" w:cs="Times New Roman"/>
                <w:b/>
                <w:sz w:val="20"/>
                <w:szCs w:val="20"/>
                <w:lang w:val="en-GB" w:eastAsia="ru-RU"/>
              </w:rPr>
              <w:instrText xml:space="preserve"> =SUM(ABOVE) </w:instrText>
            </w:r>
            <w:r w:rsidRPr="007C5A8B">
              <w:rPr>
                <w:rFonts w:ascii="Times New Roman" w:eastAsia="Times New Roman" w:hAnsi="Times New Roman" w:cs="Times New Roman"/>
                <w:b/>
                <w:sz w:val="20"/>
                <w:szCs w:val="20"/>
                <w:lang w:val="en-GB" w:eastAsia="ru-RU"/>
              </w:rPr>
              <w:fldChar w:fldCharType="separate"/>
            </w:r>
            <w:r w:rsidR="004E08B7" w:rsidRPr="007C5A8B">
              <w:rPr>
                <w:rFonts w:ascii="Times New Roman" w:eastAsia="Times New Roman" w:hAnsi="Times New Roman" w:cs="Times New Roman"/>
                <w:b/>
                <w:noProof/>
                <w:sz w:val="20"/>
                <w:szCs w:val="20"/>
                <w:lang w:val="en-GB" w:eastAsia="ru-RU"/>
              </w:rPr>
              <w:t>105</w:t>
            </w:r>
            <w:r w:rsidRPr="007C5A8B">
              <w:rPr>
                <w:rFonts w:ascii="Times New Roman" w:eastAsia="Times New Roman" w:hAnsi="Times New Roman" w:cs="Times New Roman"/>
                <w:b/>
                <w:sz w:val="20"/>
                <w:szCs w:val="20"/>
                <w:lang w:val="en-GB" w:eastAsia="ru-RU"/>
              </w:rPr>
              <w:fldChar w:fldCharType="end"/>
            </w:r>
          </w:p>
        </w:tc>
        <w:tc>
          <w:tcPr>
            <w:tcW w:w="681" w:type="dxa"/>
            <w:vAlign w:val="center"/>
          </w:tcPr>
          <w:p w14:paraId="6068B63E" w14:textId="77777777" w:rsidR="004E08B7" w:rsidRPr="007C5A8B" w:rsidRDefault="00192F49" w:rsidP="004E08B7">
            <w:pPr>
              <w:spacing w:after="0" w:line="240" w:lineRule="auto"/>
              <w:rPr>
                <w:rFonts w:ascii="Times New Roman" w:eastAsia="Times New Roman" w:hAnsi="Times New Roman" w:cs="Times New Roman"/>
                <w:b/>
                <w:sz w:val="20"/>
                <w:szCs w:val="20"/>
                <w:lang w:val="en-GB" w:eastAsia="ru-RU"/>
              </w:rPr>
            </w:pPr>
            <w:r w:rsidRPr="007C5A8B">
              <w:rPr>
                <w:rFonts w:ascii="Times New Roman" w:eastAsia="Times New Roman" w:hAnsi="Times New Roman" w:cs="Times New Roman"/>
                <w:b/>
                <w:sz w:val="20"/>
                <w:szCs w:val="20"/>
                <w:lang w:val="en-GB" w:eastAsia="ru-RU"/>
              </w:rPr>
              <w:fldChar w:fldCharType="begin"/>
            </w:r>
            <w:r w:rsidR="004E08B7" w:rsidRPr="007C5A8B">
              <w:rPr>
                <w:rFonts w:ascii="Times New Roman" w:eastAsia="Times New Roman" w:hAnsi="Times New Roman" w:cs="Times New Roman"/>
                <w:b/>
                <w:sz w:val="20"/>
                <w:szCs w:val="20"/>
                <w:lang w:val="en-GB" w:eastAsia="ru-RU"/>
              </w:rPr>
              <w:instrText xml:space="preserve"> =SUM(ABOVE) </w:instrText>
            </w:r>
            <w:r w:rsidRPr="007C5A8B">
              <w:rPr>
                <w:rFonts w:ascii="Times New Roman" w:eastAsia="Times New Roman" w:hAnsi="Times New Roman" w:cs="Times New Roman"/>
                <w:b/>
                <w:sz w:val="20"/>
                <w:szCs w:val="20"/>
                <w:lang w:val="en-GB" w:eastAsia="ru-RU"/>
              </w:rPr>
              <w:fldChar w:fldCharType="separate"/>
            </w:r>
            <w:r w:rsidR="004E08B7" w:rsidRPr="007C5A8B">
              <w:rPr>
                <w:rFonts w:ascii="Times New Roman" w:eastAsia="Times New Roman" w:hAnsi="Times New Roman" w:cs="Times New Roman"/>
                <w:b/>
                <w:noProof/>
                <w:sz w:val="20"/>
                <w:szCs w:val="20"/>
                <w:lang w:val="en-GB" w:eastAsia="ru-RU"/>
              </w:rPr>
              <w:t>1858</w:t>
            </w:r>
            <w:r w:rsidRPr="007C5A8B">
              <w:rPr>
                <w:rFonts w:ascii="Times New Roman" w:eastAsia="Times New Roman" w:hAnsi="Times New Roman" w:cs="Times New Roman"/>
                <w:b/>
                <w:sz w:val="20"/>
                <w:szCs w:val="20"/>
                <w:lang w:val="en-GB" w:eastAsia="ru-RU"/>
              </w:rPr>
              <w:fldChar w:fldCharType="end"/>
            </w:r>
          </w:p>
        </w:tc>
      </w:tr>
      <w:tr w:rsidR="004E08B7" w:rsidRPr="004E08B7" w14:paraId="4F9D3655" w14:textId="77777777" w:rsidTr="00F90FA3">
        <w:trPr>
          <w:trHeight w:val="210"/>
        </w:trPr>
        <w:tc>
          <w:tcPr>
            <w:tcW w:w="739" w:type="dxa"/>
            <w:vMerge w:val="restart"/>
          </w:tcPr>
          <w:p w14:paraId="0862E0D2" w14:textId="77777777" w:rsidR="004E08B7" w:rsidRPr="007C5A8B" w:rsidRDefault="004E08B7" w:rsidP="004E08B7">
            <w:pPr>
              <w:spacing w:after="0" w:line="240" w:lineRule="auto"/>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2017–2018</w:t>
            </w:r>
          </w:p>
        </w:tc>
        <w:tc>
          <w:tcPr>
            <w:tcW w:w="425" w:type="dxa"/>
            <w:gridSpan w:val="2"/>
          </w:tcPr>
          <w:p w14:paraId="5457865E" w14:textId="77777777" w:rsidR="004E08B7" w:rsidRPr="007C5A8B" w:rsidRDefault="004E08B7" w:rsidP="004E08B7">
            <w:pPr>
              <w:spacing w:after="0" w:line="240" w:lineRule="auto"/>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L</w:t>
            </w:r>
          </w:p>
        </w:tc>
        <w:tc>
          <w:tcPr>
            <w:tcW w:w="695" w:type="dxa"/>
            <w:vAlign w:val="center"/>
          </w:tcPr>
          <w:p w14:paraId="3CCAB930"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71</w:t>
            </w:r>
          </w:p>
        </w:tc>
        <w:tc>
          <w:tcPr>
            <w:tcW w:w="692" w:type="dxa"/>
            <w:gridSpan w:val="2"/>
            <w:vAlign w:val="center"/>
          </w:tcPr>
          <w:p w14:paraId="482F35A3"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69</w:t>
            </w:r>
          </w:p>
        </w:tc>
        <w:tc>
          <w:tcPr>
            <w:tcW w:w="692" w:type="dxa"/>
            <w:vAlign w:val="center"/>
          </w:tcPr>
          <w:p w14:paraId="562987D4"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71</w:t>
            </w:r>
          </w:p>
        </w:tc>
        <w:tc>
          <w:tcPr>
            <w:tcW w:w="692" w:type="dxa"/>
            <w:vAlign w:val="center"/>
          </w:tcPr>
          <w:p w14:paraId="124CB326"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59</w:t>
            </w:r>
          </w:p>
        </w:tc>
        <w:tc>
          <w:tcPr>
            <w:tcW w:w="692" w:type="dxa"/>
            <w:vAlign w:val="center"/>
          </w:tcPr>
          <w:p w14:paraId="23817832"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67</w:t>
            </w:r>
          </w:p>
        </w:tc>
        <w:tc>
          <w:tcPr>
            <w:tcW w:w="692" w:type="dxa"/>
            <w:vAlign w:val="center"/>
          </w:tcPr>
          <w:p w14:paraId="38ECE344"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48</w:t>
            </w:r>
          </w:p>
        </w:tc>
        <w:tc>
          <w:tcPr>
            <w:tcW w:w="692" w:type="dxa"/>
            <w:vAlign w:val="center"/>
          </w:tcPr>
          <w:p w14:paraId="72D77E05"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54</w:t>
            </w:r>
          </w:p>
        </w:tc>
        <w:tc>
          <w:tcPr>
            <w:tcW w:w="692" w:type="dxa"/>
            <w:vAlign w:val="center"/>
          </w:tcPr>
          <w:p w14:paraId="500A693F"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59</w:t>
            </w:r>
          </w:p>
        </w:tc>
        <w:tc>
          <w:tcPr>
            <w:tcW w:w="752" w:type="dxa"/>
            <w:gridSpan w:val="2"/>
            <w:vAlign w:val="center"/>
          </w:tcPr>
          <w:p w14:paraId="3A74713A"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57</w:t>
            </w:r>
          </w:p>
        </w:tc>
        <w:tc>
          <w:tcPr>
            <w:tcW w:w="716" w:type="dxa"/>
            <w:vAlign w:val="center"/>
          </w:tcPr>
          <w:p w14:paraId="202881A8"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48</w:t>
            </w:r>
          </w:p>
        </w:tc>
        <w:tc>
          <w:tcPr>
            <w:tcW w:w="692" w:type="dxa"/>
            <w:vAlign w:val="center"/>
          </w:tcPr>
          <w:p w14:paraId="4D02DDBA"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32</w:t>
            </w:r>
          </w:p>
        </w:tc>
        <w:tc>
          <w:tcPr>
            <w:tcW w:w="692" w:type="dxa"/>
            <w:vAlign w:val="center"/>
          </w:tcPr>
          <w:p w14:paraId="0200FE4B"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30</w:t>
            </w:r>
          </w:p>
        </w:tc>
        <w:tc>
          <w:tcPr>
            <w:tcW w:w="681" w:type="dxa"/>
            <w:vAlign w:val="center"/>
          </w:tcPr>
          <w:p w14:paraId="7B282EED" w14:textId="77777777" w:rsidR="004E08B7" w:rsidRPr="007C5A8B" w:rsidRDefault="004E08B7" w:rsidP="004E08B7">
            <w:pPr>
              <w:spacing w:after="0" w:line="240" w:lineRule="auto"/>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665</w:t>
            </w:r>
          </w:p>
        </w:tc>
      </w:tr>
      <w:tr w:rsidR="004E08B7" w:rsidRPr="004E08B7" w14:paraId="4919FD82" w14:textId="77777777" w:rsidTr="00F90FA3">
        <w:trPr>
          <w:trHeight w:val="200"/>
        </w:trPr>
        <w:tc>
          <w:tcPr>
            <w:tcW w:w="739" w:type="dxa"/>
            <w:vMerge/>
            <w:vAlign w:val="center"/>
          </w:tcPr>
          <w:p w14:paraId="5D3A2B93" w14:textId="77777777" w:rsidR="004E08B7" w:rsidRPr="007C5A8B" w:rsidRDefault="004E08B7" w:rsidP="004E08B7">
            <w:pPr>
              <w:spacing w:after="0" w:line="240" w:lineRule="auto"/>
              <w:rPr>
                <w:rFonts w:ascii="Times New Roman" w:eastAsia="Times New Roman" w:hAnsi="Times New Roman" w:cs="Times New Roman"/>
                <w:sz w:val="20"/>
                <w:szCs w:val="20"/>
                <w:lang w:eastAsia="ru-RU"/>
              </w:rPr>
            </w:pPr>
          </w:p>
        </w:tc>
        <w:tc>
          <w:tcPr>
            <w:tcW w:w="425" w:type="dxa"/>
            <w:gridSpan w:val="2"/>
          </w:tcPr>
          <w:p w14:paraId="1BA6984C" w14:textId="77777777" w:rsidR="004E08B7" w:rsidRPr="007C5A8B" w:rsidRDefault="004E08B7" w:rsidP="004E08B7">
            <w:pPr>
              <w:spacing w:after="0" w:line="240" w:lineRule="auto"/>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R</w:t>
            </w:r>
          </w:p>
        </w:tc>
        <w:tc>
          <w:tcPr>
            <w:tcW w:w="695" w:type="dxa"/>
            <w:vAlign w:val="center"/>
          </w:tcPr>
          <w:p w14:paraId="612D52AE"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104</w:t>
            </w:r>
          </w:p>
        </w:tc>
        <w:tc>
          <w:tcPr>
            <w:tcW w:w="692" w:type="dxa"/>
            <w:gridSpan w:val="2"/>
            <w:vAlign w:val="center"/>
          </w:tcPr>
          <w:p w14:paraId="22C9CA75"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121</w:t>
            </w:r>
          </w:p>
        </w:tc>
        <w:tc>
          <w:tcPr>
            <w:tcW w:w="692" w:type="dxa"/>
            <w:vAlign w:val="center"/>
          </w:tcPr>
          <w:p w14:paraId="3268BDE6"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135</w:t>
            </w:r>
          </w:p>
        </w:tc>
        <w:tc>
          <w:tcPr>
            <w:tcW w:w="692" w:type="dxa"/>
            <w:vAlign w:val="center"/>
          </w:tcPr>
          <w:p w14:paraId="774A00C2"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136</w:t>
            </w:r>
          </w:p>
        </w:tc>
        <w:tc>
          <w:tcPr>
            <w:tcW w:w="692" w:type="dxa"/>
            <w:vAlign w:val="center"/>
          </w:tcPr>
          <w:p w14:paraId="6D0C1B5E"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116</w:t>
            </w:r>
          </w:p>
        </w:tc>
        <w:tc>
          <w:tcPr>
            <w:tcW w:w="692" w:type="dxa"/>
            <w:vAlign w:val="center"/>
          </w:tcPr>
          <w:p w14:paraId="0482DFF6"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100</w:t>
            </w:r>
          </w:p>
        </w:tc>
        <w:tc>
          <w:tcPr>
            <w:tcW w:w="692" w:type="dxa"/>
            <w:vAlign w:val="center"/>
          </w:tcPr>
          <w:p w14:paraId="2BD688C1"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108</w:t>
            </w:r>
          </w:p>
        </w:tc>
        <w:tc>
          <w:tcPr>
            <w:tcW w:w="692" w:type="dxa"/>
            <w:vAlign w:val="center"/>
          </w:tcPr>
          <w:p w14:paraId="60492A47"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125</w:t>
            </w:r>
          </w:p>
        </w:tc>
        <w:tc>
          <w:tcPr>
            <w:tcW w:w="752" w:type="dxa"/>
            <w:gridSpan w:val="2"/>
            <w:vAlign w:val="center"/>
          </w:tcPr>
          <w:p w14:paraId="71E7E1A6"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34</w:t>
            </w:r>
          </w:p>
        </w:tc>
        <w:tc>
          <w:tcPr>
            <w:tcW w:w="716" w:type="dxa"/>
            <w:vAlign w:val="center"/>
          </w:tcPr>
          <w:p w14:paraId="67C880CF"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81</w:t>
            </w:r>
          </w:p>
        </w:tc>
        <w:tc>
          <w:tcPr>
            <w:tcW w:w="692" w:type="dxa"/>
            <w:vAlign w:val="center"/>
          </w:tcPr>
          <w:p w14:paraId="1202676F"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52</w:t>
            </w:r>
          </w:p>
        </w:tc>
        <w:tc>
          <w:tcPr>
            <w:tcW w:w="692" w:type="dxa"/>
            <w:vAlign w:val="center"/>
          </w:tcPr>
          <w:p w14:paraId="0146C5D3"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60</w:t>
            </w:r>
          </w:p>
        </w:tc>
        <w:tc>
          <w:tcPr>
            <w:tcW w:w="681" w:type="dxa"/>
            <w:vAlign w:val="center"/>
          </w:tcPr>
          <w:p w14:paraId="131FE17C" w14:textId="77777777" w:rsidR="004E08B7" w:rsidRPr="007C5A8B" w:rsidRDefault="004E08B7" w:rsidP="004E08B7">
            <w:pPr>
              <w:spacing w:after="0" w:line="240" w:lineRule="auto"/>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1172</w:t>
            </w:r>
          </w:p>
        </w:tc>
      </w:tr>
      <w:tr w:rsidR="004E08B7" w:rsidRPr="004E08B7" w14:paraId="0FC521DE" w14:textId="77777777" w:rsidTr="00F90FA3">
        <w:trPr>
          <w:trHeight w:val="244"/>
        </w:trPr>
        <w:tc>
          <w:tcPr>
            <w:tcW w:w="1164" w:type="dxa"/>
            <w:gridSpan w:val="3"/>
          </w:tcPr>
          <w:p w14:paraId="051F30B2" w14:textId="77777777" w:rsidR="004E08B7" w:rsidRPr="007C5A8B" w:rsidRDefault="004E08B7" w:rsidP="004E08B7">
            <w:pPr>
              <w:spacing w:after="0" w:line="240" w:lineRule="auto"/>
              <w:jc w:val="right"/>
              <w:rPr>
                <w:rFonts w:ascii="Times New Roman" w:eastAsia="Times New Roman" w:hAnsi="Times New Roman" w:cs="Times New Roman"/>
                <w:b/>
                <w:sz w:val="20"/>
                <w:szCs w:val="20"/>
                <w:lang w:eastAsia="ru-RU"/>
              </w:rPr>
            </w:pPr>
            <w:r w:rsidRPr="007C5A8B">
              <w:rPr>
                <w:rFonts w:ascii="Times New Roman" w:eastAsia="Times New Roman" w:hAnsi="Times New Roman" w:cs="Times New Roman"/>
                <w:b/>
                <w:sz w:val="20"/>
                <w:szCs w:val="20"/>
                <w:lang w:eastAsia="ru-RU"/>
              </w:rPr>
              <w:t>Iš viso</w:t>
            </w:r>
          </w:p>
        </w:tc>
        <w:tc>
          <w:tcPr>
            <w:tcW w:w="695" w:type="dxa"/>
            <w:vAlign w:val="center"/>
          </w:tcPr>
          <w:p w14:paraId="189BCAF9" w14:textId="77777777" w:rsidR="004E08B7" w:rsidRPr="007C5A8B" w:rsidRDefault="00192F49" w:rsidP="004E08B7">
            <w:pPr>
              <w:spacing w:after="0" w:line="240" w:lineRule="auto"/>
              <w:jc w:val="center"/>
              <w:rPr>
                <w:rFonts w:ascii="Times New Roman" w:eastAsia="Times New Roman" w:hAnsi="Times New Roman" w:cs="Times New Roman"/>
                <w:b/>
                <w:sz w:val="20"/>
                <w:szCs w:val="20"/>
                <w:lang w:val="en-GB" w:eastAsia="ru-RU"/>
              </w:rPr>
            </w:pPr>
            <w:r w:rsidRPr="007C5A8B">
              <w:rPr>
                <w:rFonts w:ascii="Times New Roman" w:eastAsia="Times New Roman" w:hAnsi="Times New Roman" w:cs="Times New Roman"/>
                <w:b/>
                <w:sz w:val="20"/>
                <w:szCs w:val="20"/>
                <w:lang w:val="en-GB" w:eastAsia="ru-RU"/>
              </w:rPr>
              <w:fldChar w:fldCharType="begin"/>
            </w:r>
            <w:r w:rsidR="004E08B7" w:rsidRPr="007C5A8B">
              <w:rPr>
                <w:rFonts w:ascii="Times New Roman" w:eastAsia="Times New Roman" w:hAnsi="Times New Roman" w:cs="Times New Roman"/>
                <w:b/>
                <w:sz w:val="20"/>
                <w:szCs w:val="20"/>
                <w:lang w:val="en-GB" w:eastAsia="ru-RU"/>
              </w:rPr>
              <w:instrText xml:space="preserve"> =SUM(ABOVE) </w:instrText>
            </w:r>
            <w:r w:rsidRPr="007C5A8B">
              <w:rPr>
                <w:rFonts w:ascii="Times New Roman" w:eastAsia="Times New Roman" w:hAnsi="Times New Roman" w:cs="Times New Roman"/>
                <w:b/>
                <w:sz w:val="20"/>
                <w:szCs w:val="20"/>
                <w:lang w:val="en-GB" w:eastAsia="ru-RU"/>
              </w:rPr>
              <w:fldChar w:fldCharType="separate"/>
            </w:r>
            <w:r w:rsidR="004E08B7" w:rsidRPr="007C5A8B">
              <w:rPr>
                <w:rFonts w:ascii="Times New Roman" w:eastAsia="Times New Roman" w:hAnsi="Times New Roman" w:cs="Times New Roman"/>
                <w:b/>
                <w:noProof/>
                <w:sz w:val="20"/>
                <w:szCs w:val="20"/>
                <w:lang w:val="en-GB" w:eastAsia="ru-RU"/>
              </w:rPr>
              <w:t>175</w:t>
            </w:r>
            <w:r w:rsidRPr="007C5A8B">
              <w:rPr>
                <w:rFonts w:ascii="Times New Roman" w:eastAsia="Times New Roman" w:hAnsi="Times New Roman" w:cs="Times New Roman"/>
                <w:b/>
                <w:sz w:val="20"/>
                <w:szCs w:val="20"/>
                <w:lang w:val="en-GB" w:eastAsia="ru-RU"/>
              </w:rPr>
              <w:fldChar w:fldCharType="end"/>
            </w:r>
          </w:p>
        </w:tc>
        <w:tc>
          <w:tcPr>
            <w:tcW w:w="692" w:type="dxa"/>
            <w:gridSpan w:val="2"/>
            <w:vAlign w:val="center"/>
          </w:tcPr>
          <w:p w14:paraId="2BC66FAD" w14:textId="77777777" w:rsidR="004E08B7" w:rsidRPr="007C5A8B" w:rsidRDefault="00192F49" w:rsidP="004E08B7">
            <w:pPr>
              <w:spacing w:after="0" w:line="240" w:lineRule="auto"/>
              <w:jc w:val="center"/>
              <w:rPr>
                <w:rFonts w:ascii="Times New Roman" w:eastAsia="Times New Roman" w:hAnsi="Times New Roman" w:cs="Times New Roman"/>
                <w:b/>
                <w:sz w:val="20"/>
                <w:szCs w:val="20"/>
                <w:lang w:val="en-GB" w:eastAsia="ru-RU"/>
              </w:rPr>
            </w:pPr>
            <w:r w:rsidRPr="007C5A8B">
              <w:rPr>
                <w:rFonts w:ascii="Times New Roman" w:eastAsia="Times New Roman" w:hAnsi="Times New Roman" w:cs="Times New Roman"/>
                <w:b/>
                <w:sz w:val="20"/>
                <w:szCs w:val="20"/>
                <w:lang w:val="en-GB" w:eastAsia="ru-RU"/>
              </w:rPr>
              <w:fldChar w:fldCharType="begin"/>
            </w:r>
            <w:r w:rsidR="004E08B7" w:rsidRPr="007C5A8B">
              <w:rPr>
                <w:rFonts w:ascii="Times New Roman" w:eastAsia="Times New Roman" w:hAnsi="Times New Roman" w:cs="Times New Roman"/>
                <w:b/>
                <w:sz w:val="20"/>
                <w:szCs w:val="20"/>
                <w:lang w:val="en-GB" w:eastAsia="ru-RU"/>
              </w:rPr>
              <w:instrText xml:space="preserve"> =SUM(ABOVE) </w:instrText>
            </w:r>
            <w:r w:rsidRPr="007C5A8B">
              <w:rPr>
                <w:rFonts w:ascii="Times New Roman" w:eastAsia="Times New Roman" w:hAnsi="Times New Roman" w:cs="Times New Roman"/>
                <w:b/>
                <w:sz w:val="20"/>
                <w:szCs w:val="20"/>
                <w:lang w:val="en-GB" w:eastAsia="ru-RU"/>
              </w:rPr>
              <w:fldChar w:fldCharType="separate"/>
            </w:r>
            <w:r w:rsidR="004E08B7" w:rsidRPr="007C5A8B">
              <w:rPr>
                <w:rFonts w:ascii="Times New Roman" w:eastAsia="Times New Roman" w:hAnsi="Times New Roman" w:cs="Times New Roman"/>
                <w:b/>
                <w:noProof/>
                <w:sz w:val="20"/>
                <w:szCs w:val="20"/>
                <w:lang w:val="en-GB" w:eastAsia="ru-RU"/>
              </w:rPr>
              <w:t>190</w:t>
            </w:r>
            <w:r w:rsidRPr="007C5A8B">
              <w:rPr>
                <w:rFonts w:ascii="Times New Roman" w:eastAsia="Times New Roman" w:hAnsi="Times New Roman" w:cs="Times New Roman"/>
                <w:b/>
                <w:sz w:val="20"/>
                <w:szCs w:val="20"/>
                <w:lang w:val="en-GB" w:eastAsia="ru-RU"/>
              </w:rPr>
              <w:fldChar w:fldCharType="end"/>
            </w:r>
          </w:p>
        </w:tc>
        <w:tc>
          <w:tcPr>
            <w:tcW w:w="692" w:type="dxa"/>
            <w:vAlign w:val="center"/>
          </w:tcPr>
          <w:p w14:paraId="76B702AE" w14:textId="77777777" w:rsidR="004E08B7" w:rsidRPr="007C5A8B" w:rsidRDefault="00192F49" w:rsidP="004E08B7">
            <w:pPr>
              <w:spacing w:after="0" w:line="240" w:lineRule="auto"/>
              <w:jc w:val="center"/>
              <w:rPr>
                <w:rFonts w:ascii="Times New Roman" w:eastAsia="Times New Roman" w:hAnsi="Times New Roman" w:cs="Times New Roman"/>
                <w:b/>
                <w:sz w:val="20"/>
                <w:szCs w:val="20"/>
                <w:lang w:val="en-GB" w:eastAsia="ru-RU"/>
              </w:rPr>
            </w:pPr>
            <w:r w:rsidRPr="007C5A8B">
              <w:rPr>
                <w:rFonts w:ascii="Times New Roman" w:eastAsia="Times New Roman" w:hAnsi="Times New Roman" w:cs="Times New Roman"/>
                <w:b/>
                <w:sz w:val="20"/>
                <w:szCs w:val="20"/>
                <w:lang w:val="en-GB" w:eastAsia="ru-RU"/>
              </w:rPr>
              <w:fldChar w:fldCharType="begin"/>
            </w:r>
            <w:r w:rsidR="004E08B7" w:rsidRPr="007C5A8B">
              <w:rPr>
                <w:rFonts w:ascii="Times New Roman" w:eastAsia="Times New Roman" w:hAnsi="Times New Roman" w:cs="Times New Roman"/>
                <w:b/>
                <w:sz w:val="20"/>
                <w:szCs w:val="20"/>
                <w:lang w:val="en-GB" w:eastAsia="ru-RU"/>
              </w:rPr>
              <w:instrText xml:space="preserve"> =SUM(ABOVE) </w:instrText>
            </w:r>
            <w:r w:rsidRPr="007C5A8B">
              <w:rPr>
                <w:rFonts w:ascii="Times New Roman" w:eastAsia="Times New Roman" w:hAnsi="Times New Roman" w:cs="Times New Roman"/>
                <w:b/>
                <w:sz w:val="20"/>
                <w:szCs w:val="20"/>
                <w:lang w:val="en-GB" w:eastAsia="ru-RU"/>
              </w:rPr>
              <w:fldChar w:fldCharType="separate"/>
            </w:r>
            <w:r w:rsidR="004E08B7" w:rsidRPr="007C5A8B">
              <w:rPr>
                <w:rFonts w:ascii="Times New Roman" w:eastAsia="Times New Roman" w:hAnsi="Times New Roman" w:cs="Times New Roman"/>
                <w:b/>
                <w:noProof/>
                <w:sz w:val="20"/>
                <w:szCs w:val="20"/>
                <w:lang w:val="en-GB" w:eastAsia="ru-RU"/>
              </w:rPr>
              <w:t>206</w:t>
            </w:r>
            <w:r w:rsidRPr="007C5A8B">
              <w:rPr>
                <w:rFonts w:ascii="Times New Roman" w:eastAsia="Times New Roman" w:hAnsi="Times New Roman" w:cs="Times New Roman"/>
                <w:b/>
                <w:sz w:val="20"/>
                <w:szCs w:val="20"/>
                <w:lang w:val="en-GB" w:eastAsia="ru-RU"/>
              </w:rPr>
              <w:fldChar w:fldCharType="end"/>
            </w:r>
          </w:p>
        </w:tc>
        <w:tc>
          <w:tcPr>
            <w:tcW w:w="692" w:type="dxa"/>
            <w:vAlign w:val="center"/>
          </w:tcPr>
          <w:p w14:paraId="65EECE4F" w14:textId="77777777" w:rsidR="004E08B7" w:rsidRPr="007C5A8B" w:rsidRDefault="00192F49" w:rsidP="004E08B7">
            <w:pPr>
              <w:spacing w:after="0" w:line="240" w:lineRule="auto"/>
              <w:jc w:val="center"/>
              <w:rPr>
                <w:rFonts w:ascii="Times New Roman" w:eastAsia="Times New Roman" w:hAnsi="Times New Roman" w:cs="Times New Roman"/>
                <w:b/>
                <w:sz w:val="20"/>
                <w:szCs w:val="20"/>
                <w:lang w:val="en-GB" w:eastAsia="ru-RU"/>
              </w:rPr>
            </w:pPr>
            <w:r w:rsidRPr="007C5A8B">
              <w:rPr>
                <w:rFonts w:ascii="Times New Roman" w:eastAsia="Times New Roman" w:hAnsi="Times New Roman" w:cs="Times New Roman"/>
                <w:b/>
                <w:sz w:val="20"/>
                <w:szCs w:val="20"/>
                <w:lang w:val="en-GB" w:eastAsia="ru-RU"/>
              </w:rPr>
              <w:fldChar w:fldCharType="begin"/>
            </w:r>
            <w:r w:rsidR="004E08B7" w:rsidRPr="007C5A8B">
              <w:rPr>
                <w:rFonts w:ascii="Times New Roman" w:eastAsia="Times New Roman" w:hAnsi="Times New Roman" w:cs="Times New Roman"/>
                <w:b/>
                <w:sz w:val="20"/>
                <w:szCs w:val="20"/>
                <w:lang w:val="en-GB" w:eastAsia="ru-RU"/>
              </w:rPr>
              <w:instrText xml:space="preserve"> =SUM(ABOVE) </w:instrText>
            </w:r>
            <w:r w:rsidRPr="007C5A8B">
              <w:rPr>
                <w:rFonts w:ascii="Times New Roman" w:eastAsia="Times New Roman" w:hAnsi="Times New Roman" w:cs="Times New Roman"/>
                <w:b/>
                <w:sz w:val="20"/>
                <w:szCs w:val="20"/>
                <w:lang w:val="en-GB" w:eastAsia="ru-RU"/>
              </w:rPr>
              <w:fldChar w:fldCharType="separate"/>
            </w:r>
            <w:r w:rsidR="004E08B7" w:rsidRPr="007C5A8B">
              <w:rPr>
                <w:rFonts w:ascii="Times New Roman" w:eastAsia="Times New Roman" w:hAnsi="Times New Roman" w:cs="Times New Roman"/>
                <w:b/>
                <w:noProof/>
                <w:sz w:val="20"/>
                <w:szCs w:val="20"/>
                <w:lang w:val="en-GB" w:eastAsia="ru-RU"/>
              </w:rPr>
              <w:t>195</w:t>
            </w:r>
            <w:r w:rsidRPr="007C5A8B">
              <w:rPr>
                <w:rFonts w:ascii="Times New Roman" w:eastAsia="Times New Roman" w:hAnsi="Times New Roman" w:cs="Times New Roman"/>
                <w:b/>
                <w:sz w:val="20"/>
                <w:szCs w:val="20"/>
                <w:lang w:val="en-GB" w:eastAsia="ru-RU"/>
              </w:rPr>
              <w:fldChar w:fldCharType="end"/>
            </w:r>
          </w:p>
        </w:tc>
        <w:tc>
          <w:tcPr>
            <w:tcW w:w="692" w:type="dxa"/>
            <w:vAlign w:val="center"/>
          </w:tcPr>
          <w:p w14:paraId="156DABB5" w14:textId="77777777" w:rsidR="004E08B7" w:rsidRPr="007C5A8B" w:rsidRDefault="00192F49" w:rsidP="004E08B7">
            <w:pPr>
              <w:spacing w:after="0" w:line="240" w:lineRule="auto"/>
              <w:jc w:val="center"/>
              <w:rPr>
                <w:rFonts w:ascii="Times New Roman" w:eastAsia="Times New Roman" w:hAnsi="Times New Roman" w:cs="Times New Roman"/>
                <w:b/>
                <w:sz w:val="20"/>
                <w:szCs w:val="20"/>
                <w:lang w:val="en-GB" w:eastAsia="ru-RU"/>
              </w:rPr>
            </w:pPr>
            <w:r w:rsidRPr="007C5A8B">
              <w:rPr>
                <w:rFonts w:ascii="Times New Roman" w:eastAsia="Times New Roman" w:hAnsi="Times New Roman" w:cs="Times New Roman"/>
                <w:b/>
                <w:sz w:val="20"/>
                <w:szCs w:val="20"/>
                <w:lang w:val="en-GB" w:eastAsia="ru-RU"/>
              </w:rPr>
              <w:fldChar w:fldCharType="begin"/>
            </w:r>
            <w:r w:rsidR="004E08B7" w:rsidRPr="007C5A8B">
              <w:rPr>
                <w:rFonts w:ascii="Times New Roman" w:eastAsia="Times New Roman" w:hAnsi="Times New Roman" w:cs="Times New Roman"/>
                <w:b/>
                <w:sz w:val="20"/>
                <w:szCs w:val="20"/>
                <w:lang w:val="en-GB" w:eastAsia="ru-RU"/>
              </w:rPr>
              <w:instrText xml:space="preserve"> =SUM(ABOVE) </w:instrText>
            </w:r>
            <w:r w:rsidRPr="007C5A8B">
              <w:rPr>
                <w:rFonts w:ascii="Times New Roman" w:eastAsia="Times New Roman" w:hAnsi="Times New Roman" w:cs="Times New Roman"/>
                <w:b/>
                <w:sz w:val="20"/>
                <w:szCs w:val="20"/>
                <w:lang w:val="en-GB" w:eastAsia="ru-RU"/>
              </w:rPr>
              <w:fldChar w:fldCharType="separate"/>
            </w:r>
            <w:r w:rsidR="004E08B7" w:rsidRPr="007C5A8B">
              <w:rPr>
                <w:rFonts w:ascii="Times New Roman" w:eastAsia="Times New Roman" w:hAnsi="Times New Roman" w:cs="Times New Roman"/>
                <w:b/>
                <w:noProof/>
                <w:sz w:val="20"/>
                <w:szCs w:val="20"/>
                <w:lang w:val="en-GB" w:eastAsia="ru-RU"/>
              </w:rPr>
              <w:t>183</w:t>
            </w:r>
            <w:r w:rsidRPr="007C5A8B">
              <w:rPr>
                <w:rFonts w:ascii="Times New Roman" w:eastAsia="Times New Roman" w:hAnsi="Times New Roman" w:cs="Times New Roman"/>
                <w:b/>
                <w:sz w:val="20"/>
                <w:szCs w:val="20"/>
                <w:lang w:val="en-GB" w:eastAsia="ru-RU"/>
              </w:rPr>
              <w:fldChar w:fldCharType="end"/>
            </w:r>
          </w:p>
        </w:tc>
        <w:tc>
          <w:tcPr>
            <w:tcW w:w="692" w:type="dxa"/>
            <w:vAlign w:val="center"/>
          </w:tcPr>
          <w:p w14:paraId="2B60EDA9" w14:textId="77777777" w:rsidR="004E08B7" w:rsidRPr="007C5A8B" w:rsidRDefault="004E08B7" w:rsidP="004E08B7">
            <w:pPr>
              <w:spacing w:after="0" w:line="240" w:lineRule="auto"/>
              <w:jc w:val="center"/>
              <w:rPr>
                <w:rFonts w:ascii="Times New Roman" w:eastAsia="Times New Roman" w:hAnsi="Times New Roman" w:cs="Times New Roman"/>
                <w:b/>
                <w:sz w:val="20"/>
                <w:szCs w:val="20"/>
                <w:lang w:val="en-GB" w:eastAsia="ru-RU"/>
              </w:rPr>
            </w:pPr>
            <w:r w:rsidRPr="007C5A8B">
              <w:rPr>
                <w:rFonts w:ascii="Times New Roman" w:eastAsia="Times New Roman" w:hAnsi="Times New Roman" w:cs="Times New Roman"/>
                <w:b/>
                <w:sz w:val="20"/>
                <w:szCs w:val="20"/>
                <w:lang w:val="en-GB" w:eastAsia="ru-RU"/>
              </w:rPr>
              <w:t>148</w:t>
            </w:r>
          </w:p>
        </w:tc>
        <w:tc>
          <w:tcPr>
            <w:tcW w:w="692" w:type="dxa"/>
            <w:vAlign w:val="center"/>
          </w:tcPr>
          <w:p w14:paraId="408A3AFF" w14:textId="77777777" w:rsidR="004E08B7" w:rsidRPr="007C5A8B" w:rsidRDefault="00192F49" w:rsidP="004E08B7">
            <w:pPr>
              <w:spacing w:after="0" w:line="240" w:lineRule="auto"/>
              <w:jc w:val="center"/>
              <w:rPr>
                <w:rFonts w:ascii="Times New Roman" w:eastAsia="Times New Roman" w:hAnsi="Times New Roman" w:cs="Times New Roman"/>
                <w:b/>
                <w:sz w:val="20"/>
                <w:szCs w:val="20"/>
                <w:lang w:val="en-GB" w:eastAsia="ru-RU"/>
              </w:rPr>
            </w:pPr>
            <w:r w:rsidRPr="007C5A8B">
              <w:rPr>
                <w:rFonts w:ascii="Times New Roman" w:eastAsia="Times New Roman" w:hAnsi="Times New Roman" w:cs="Times New Roman"/>
                <w:b/>
                <w:sz w:val="20"/>
                <w:szCs w:val="20"/>
                <w:lang w:val="en-GB" w:eastAsia="ru-RU"/>
              </w:rPr>
              <w:fldChar w:fldCharType="begin"/>
            </w:r>
            <w:r w:rsidR="004E08B7" w:rsidRPr="007C5A8B">
              <w:rPr>
                <w:rFonts w:ascii="Times New Roman" w:eastAsia="Times New Roman" w:hAnsi="Times New Roman" w:cs="Times New Roman"/>
                <w:b/>
                <w:sz w:val="20"/>
                <w:szCs w:val="20"/>
                <w:lang w:val="en-GB" w:eastAsia="ru-RU"/>
              </w:rPr>
              <w:instrText xml:space="preserve"> =SUM(ABOVE) </w:instrText>
            </w:r>
            <w:r w:rsidRPr="007C5A8B">
              <w:rPr>
                <w:rFonts w:ascii="Times New Roman" w:eastAsia="Times New Roman" w:hAnsi="Times New Roman" w:cs="Times New Roman"/>
                <w:b/>
                <w:sz w:val="20"/>
                <w:szCs w:val="20"/>
                <w:lang w:val="en-GB" w:eastAsia="ru-RU"/>
              </w:rPr>
              <w:fldChar w:fldCharType="separate"/>
            </w:r>
            <w:r w:rsidR="004E08B7" w:rsidRPr="007C5A8B">
              <w:rPr>
                <w:rFonts w:ascii="Times New Roman" w:eastAsia="Times New Roman" w:hAnsi="Times New Roman" w:cs="Times New Roman"/>
                <w:b/>
                <w:noProof/>
                <w:sz w:val="20"/>
                <w:szCs w:val="20"/>
                <w:lang w:val="en-GB" w:eastAsia="ru-RU"/>
              </w:rPr>
              <w:t>162</w:t>
            </w:r>
            <w:r w:rsidRPr="007C5A8B">
              <w:rPr>
                <w:rFonts w:ascii="Times New Roman" w:eastAsia="Times New Roman" w:hAnsi="Times New Roman" w:cs="Times New Roman"/>
                <w:b/>
                <w:sz w:val="20"/>
                <w:szCs w:val="20"/>
                <w:lang w:val="en-GB" w:eastAsia="ru-RU"/>
              </w:rPr>
              <w:fldChar w:fldCharType="end"/>
            </w:r>
          </w:p>
        </w:tc>
        <w:tc>
          <w:tcPr>
            <w:tcW w:w="692" w:type="dxa"/>
            <w:vAlign w:val="center"/>
          </w:tcPr>
          <w:p w14:paraId="120610DF" w14:textId="77777777" w:rsidR="004E08B7" w:rsidRPr="007C5A8B" w:rsidRDefault="00192F49" w:rsidP="004E08B7">
            <w:pPr>
              <w:spacing w:after="0" w:line="240" w:lineRule="auto"/>
              <w:jc w:val="center"/>
              <w:rPr>
                <w:rFonts w:ascii="Times New Roman" w:eastAsia="Times New Roman" w:hAnsi="Times New Roman" w:cs="Times New Roman"/>
                <w:b/>
                <w:sz w:val="20"/>
                <w:szCs w:val="20"/>
                <w:lang w:val="en-GB" w:eastAsia="ru-RU"/>
              </w:rPr>
            </w:pPr>
            <w:r w:rsidRPr="007C5A8B">
              <w:rPr>
                <w:rFonts w:ascii="Times New Roman" w:eastAsia="Times New Roman" w:hAnsi="Times New Roman" w:cs="Times New Roman"/>
                <w:b/>
                <w:sz w:val="20"/>
                <w:szCs w:val="20"/>
                <w:lang w:val="en-GB" w:eastAsia="ru-RU"/>
              </w:rPr>
              <w:fldChar w:fldCharType="begin"/>
            </w:r>
            <w:r w:rsidR="004E08B7" w:rsidRPr="007C5A8B">
              <w:rPr>
                <w:rFonts w:ascii="Times New Roman" w:eastAsia="Times New Roman" w:hAnsi="Times New Roman" w:cs="Times New Roman"/>
                <w:b/>
                <w:sz w:val="20"/>
                <w:szCs w:val="20"/>
                <w:lang w:val="en-GB" w:eastAsia="ru-RU"/>
              </w:rPr>
              <w:instrText xml:space="preserve"> =SUM(ABOVE) </w:instrText>
            </w:r>
            <w:r w:rsidRPr="007C5A8B">
              <w:rPr>
                <w:rFonts w:ascii="Times New Roman" w:eastAsia="Times New Roman" w:hAnsi="Times New Roman" w:cs="Times New Roman"/>
                <w:b/>
                <w:sz w:val="20"/>
                <w:szCs w:val="20"/>
                <w:lang w:val="en-GB" w:eastAsia="ru-RU"/>
              </w:rPr>
              <w:fldChar w:fldCharType="separate"/>
            </w:r>
            <w:r w:rsidR="004E08B7" w:rsidRPr="007C5A8B">
              <w:rPr>
                <w:rFonts w:ascii="Times New Roman" w:eastAsia="Times New Roman" w:hAnsi="Times New Roman" w:cs="Times New Roman"/>
                <w:b/>
                <w:noProof/>
                <w:sz w:val="20"/>
                <w:szCs w:val="20"/>
                <w:lang w:val="en-GB" w:eastAsia="ru-RU"/>
              </w:rPr>
              <w:t>184</w:t>
            </w:r>
            <w:r w:rsidRPr="007C5A8B">
              <w:rPr>
                <w:rFonts w:ascii="Times New Roman" w:eastAsia="Times New Roman" w:hAnsi="Times New Roman" w:cs="Times New Roman"/>
                <w:b/>
                <w:sz w:val="20"/>
                <w:szCs w:val="20"/>
                <w:lang w:val="en-GB" w:eastAsia="ru-RU"/>
              </w:rPr>
              <w:fldChar w:fldCharType="end"/>
            </w:r>
          </w:p>
        </w:tc>
        <w:tc>
          <w:tcPr>
            <w:tcW w:w="752" w:type="dxa"/>
            <w:gridSpan w:val="2"/>
            <w:vAlign w:val="center"/>
          </w:tcPr>
          <w:p w14:paraId="0DC1F263" w14:textId="77777777" w:rsidR="004E08B7" w:rsidRPr="007C5A8B" w:rsidRDefault="00192F49" w:rsidP="004E08B7">
            <w:pPr>
              <w:spacing w:after="0" w:line="240" w:lineRule="auto"/>
              <w:jc w:val="center"/>
              <w:rPr>
                <w:rFonts w:ascii="Times New Roman" w:eastAsia="Times New Roman" w:hAnsi="Times New Roman" w:cs="Times New Roman"/>
                <w:b/>
                <w:sz w:val="20"/>
                <w:szCs w:val="20"/>
                <w:lang w:val="en-GB" w:eastAsia="ru-RU"/>
              </w:rPr>
            </w:pPr>
            <w:r w:rsidRPr="007C5A8B">
              <w:rPr>
                <w:rFonts w:ascii="Times New Roman" w:eastAsia="Times New Roman" w:hAnsi="Times New Roman" w:cs="Times New Roman"/>
                <w:b/>
                <w:sz w:val="20"/>
                <w:szCs w:val="20"/>
                <w:lang w:val="en-GB" w:eastAsia="ru-RU"/>
              </w:rPr>
              <w:fldChar w:fldCharType="begin"/>
            </w:r>
            <w:r w:rsidR="004E08B7" w:rsidRPr="007C5A8B">
              <w:rPr>
                <w:rFonts w:ascii="Times New Roman" w:eastAsia="Times New Roman" w:hAnsi="Times New Roman" w:cs="Times New Roman"/>
                <w:b/>
                <w:sz w:val="20"/>
                <w:szCs w:val="20"/>
                <w:lang w:val="en-GB" w:eastAsia="ru-RU"/>
              </w:rPr>
              <w:instrText xml:space="preserve"> =SUM(ABOVE) </w:instrText>
            </w:r>
            <w:r w:rsidRPr="007C5A8B">
              <w:rPr>
                <w:rFonts w:ascii="Times New Roman" w:eastAsia="Times New Roman" w:hAnsi="Times New Roman" w:cs="Times New Roman"/>
                <w:b/>
                <w:sz w:val="20"/>
                <w:szCs w:val="20"/>
                <w:lang w:val="en-GB" w:eastAsia="ru-RU"/>
              </w:rPr>
              <w:fldChar w:fldCharType="separate"/>
            </w:r>
            <w:r w:rsidR="004E08B7" w:rsidRPr="007C5A8B">
              <w:rPr>
                <w:rFonts w:ascii="Times New Roman" w:eastAsia="Times New Roman" w:hAnsi="Times New Roman" w:cs="Times New Roman"/>
                <w:b/>
                <w:noProof/>
                <w:sz w:val="20"/>
                <w:szCs w:val="20"/>
                <w:lang w:val="en-GB" w:eastAsia="ru-RU"/>
              </w:rPr>
              <w:t>91</w:t>
            </w:r>
            <w:r w:rsidRPr="007C5A8B">
              <w:rPr>
                <w:rFonts w:ascii="Times New Roman" w:eastAsia="Times New Roman" w:hAnsi="Times New Roman" w:cs="Times New Roman"/>
                <w:b/>
                <w:sz w:val="20"/>
                <w:szCs w:val="20"/>
                <w:lang w:val="en-GB" w:eastAsia="ru-RU"/>
              </w:rPr>
              <w:fldChar w:fldCharType="end"/>
            </w:r>
          </w:p>
        </w:tc>
        <w:tc>
          <w:tcPr>
            <w:tcW w:w="716" w:type="dxa"/>
            <w:vAlign w:val="center"/>
          </w:tcPr>
          <w:p w14:paraId="647C7C5B" w14:textId="77777777" w:rsidR="004E08B7" w:rsidRPr="007C5A8B" w:rsidRDefault="00192F49" w:rsidP="004E08B7">
            <w:pPr>
              <w:spacing w:after="0" w:line="240" w:lineRule="auto"/>
              <w:jc w:val="center"/>
              <w:rPr>
                <w:rFonts w:ascii="Times New Roman" w:eastAsia="Times New Roman" w:hAnsi="Times New Roman" w:cs="Times New Roman"/>
                <w:b/>
                <w:sz w:val="20"/>
                <w:szCs w:val="20"/>
                <w:lang w:val="en-GB" w:eastAsia="ru-RU"/>
              </w:rPr>
            </w:pPr>
            <w:r w:rsidRPr="007C5A8B">
              <w:rPr>
                <w:rFonts w:ascii="Times New Roman" w:eastAsia="Times New Roman" w:hAnsi="Times New Roman" w:cs="Times New Roman"/>
                <w:b/>
                <w:sz w:val="20"/>
                <w:szCs w:val="20"/>
                <w:lang w:val="en-GB" w:eastAsia="ru-RU"/>
              </w:rPr>
              <w:fldChar w:fldCharType="begin"/>
            </w:r>
            <w:r w:rsidR="004E08B7" w:rsidRPr="007C5A8B">
              <w:rPr>
                <w:rFonts w:ascii="Times New Roman" w:eastAsia="Times New Roman" w:hAnsi="Times New Roman" w:cs="Times New Roman"/>
                <w:b/>
                <w:sz w:val="20"/>
                <w:szCs w:val="20"/>
                <w:lang w:val="en-GB" w:eastAsia="ru-RU"/>
              </w:rPr>
              <w:instrText xml:space="preserve"> =SUM(ABOVE) </w:instrText>
            </w:r>
            <w:r w:rsidRPr="007C5A8B">
              <w:rPr>
                <w:rFonts w:ascii="Times New Roman" w:eastAsia="Times New Roman" w:hAnsi="Times New Roman" w:cs="Times New Roman"/>
                <w:b/>
                <w:sz w:val="20"/>
                <w:szCs w:val="20"/>
                <w:lang w:val="en-GB" w:eastAsia="ru-RU"/>
              </w:rPr>
              <w:fldChar w:fldCharType="separate"/>
            </w:r>
            <w:r w:rsidR="004E08B7" w:rsidRPr="007C5A8B">
              <w:rPr>
                <w:rFonts w:ascii="Times New Roman" w:eastAsia="Times New Roman" w:hAnsi="Times New Roman" w:cs="Times New Roman"/>
                <w:b/>
                <w:noProof/>
                <w:sz w:val="20"/>
                <w:szCs w:val="20"/>
                <w:lang w:val="en-GB" w:eastAsia="ru-RU"/>
              </w:rPr>
              <w:t>129</w:t>
            </w:r>
            <w:r w:rsidRPr="007C5A8B">
              <w:rPr>
                <w:rFonts w:ascii="Times New Roman" w:eastAsia="Times New Roman" w:hAnsi="Times New Roman" w:cs="Times New Roman"/>
                <w:b/>
                <w:sz w:val="20"/>
                <w:szCs w:val="20"/>
                <w:lang w:val="en-GB" w:eastAsia="ru-RU"/>
              </w:rPr>
              <w:fldChar w:fldCharType="end"/>
            </w:r>
          </w:p>
        </w:tc>
        <w:tc>
          <w:tcPr>
            <w:tcW w:w="692" w:type="dxa"/>
            <w:vAlign w:val="center"/>
          </w:tcPr>
          <w:p w14:paraId="16BB9856" w14:textId="77777777" w:rsidR="004E08B7" w:rsidRPr="007C5A8B" w:rsidRDefault="00192F49" w:rsidP="004E08B7">
            <w:pPr>
              <w:spacing w:after="0" w:line="240" w:lineRule="auto"/>
              <w:jc w:val="center"/>
              <w:rPr>
                <w:rFonts w:ascii="Times New Roman" w:eastAsia="Times New Roman" w:hAnsi="Times New Roman" w:cs="Times New Roman"/>
                <w:b/>
                <w:sz w:val="20"/>
                <w:szCs w:val="20"/>
                <w:lang w:val="en-GB" w:eastAsia="ru-RU"/>
              </w:rPr>
            </w:pPr>
            <w:r w:rsidRPr="007C5A8B">
              <w:rPr>
                <w:rFonts w:ascii="Times New Roman" w:eastAsia="Times New Roman" w:hAnsi="Times New Roman" w:cs="Times New Roman"/>
                <w:b/>
                <w:sz w:val="20"/>
                <w:szCs w:val="20"/>
                <w:lang w:val="en-GB" w:eastAsia="ru-RU"/>
              </w:rPr>
              <w:fldChar w:fldCharType="begin"/>
            </w:r>
            <w:r w:rsidR="004E08B7" w:rsidRPr="007C5A8B">
              <w:rPr>
                <w:rFonts w:ascii="Times New Roman" w:eastAsia="Times New Roman" w:hAnsi="Times New Roman" w:cs="Times New Roman"/>
                <w:b/>
                <w:sz w:val="20"/>
                <w:szCs w:val="20"/>
                <w:lang w:val="en-GB" w:eastAsia="ru-RU"/>
              </w:rPr>
              <w:instrText xml:space="preserve"> =SUM(ABOVE) </w:instrText>
            </w:r>
            <w:r w:rsidRPr="007C5A8B">
              <w:rPr>
                <w:rFonts w:ascii="Times New Roman" w:eastAsia="Times New Roman" w:hAnsi="Times New Roman" w:cs="Times New Roman"/>
                <w:b/>
                <w:sz w:val="20"/>
                <w:szCs w:val="20"/>
                <w:lang w:val="en-GB" w:eastAsia="ru-RU"/>
              </w:rPr>
              <w:fldChar w:fldCharType="separate"/>
            </w:r>
            <w:r w:rsidR="004E08B7" w:rsidRPr="007C5A8B">
              <w:rPr>
                <w:rFonts w:ascii="Times New Roman" w:eastAsia="Times New Roman" w:hAnsi="Times New Roman" w:cs="Times New Roman"/>
                <w:b/>
                <w:noProof/>
                <w:sz w:val="20"/>
                <w:szCs w:val="20"/>
                <w:lang w:val="en-GB" w:eastAsia="ru-RU"/>
              </w:rPr>
              <w:t>84</w:t>
            </w:r>
            <w:r w:rsidRPr="007C5A8B">
              <w:rPr>
                <w:rFonts w:ascii="Times New Roman" w:eastAsia="Times New Roman" w:hAnsi="Times New Roman" w:cs="Times New Roman"/>
                <w:b/>
                <w:sz w:val="20"/>
                <w:szCs w:val="20"/>
                <w:lang w:val="en-GB" w:eastAsia="ru-RU"/>
              </w:rPr>
              <w:fldChar w:fldCharType="end"/>
            </w:r>
          </w:p>
        </w:tc>
        <w:tc>
          <w:tcPr>
            <w:tcW w:w="692" w:type="dxa"/>
            <w:vAlign w:val="center"/>
          </w:tcPr>
          <w:p w14:paraId="35CFD696" w14:textId="77777777" w:rsidR="004E08B7" w:rsidRPr="007C5A8B" w:rsidRDefault="004E08B7" w:rsidP="004E08B7">
            <w:pPr>
              <w:spacing w:after="0" w:line="240" w:lineRule="auto"/>
              <w:jc w:val="center"/>
              <w:rPr>
                <w:rFonts w:ascii="Times New Roman" w:eastAsia="Times New Roman" w:hAnsi="Times New Roman" w:cs="Times New Roman"/>
                <w:b/>
                <w:sz w:val="20"/>
                <w:szCs w:val="20"/>
                <w:lang w:val="en-GB" w:eastAsia="ru-RU"/>
              </w:rPr>
            </w:pPr>
            <w:r w:rsidRPr="007C5A8B">
              <w:rPr>
                <w:rFonts w:ascii="Times New Roman" w:eastAsia="Times New Roman" w:hAnsi="Times New Roman" w:cs="Times New Roman"/>
                <w:b/>
                <w:sz w:val="20"/>
                <w:szCs w:val="20"/>
                <w:lang w:val="en-GB" w:eastAsia="ru-RU"/>
              </w:rPr>
              <w:t>90</w:t>
            </w:r>
          </w:p>
        </w:tc>
        <w:tc>
          <w:tcPr>
            <w:tcW w:w="681" w:type="dxa"/>
            <w:vAlign w:val="center"/>
          </w:tcPr>
          <w:p w14:paraId="01680CF1" w14:textId="77777777" w:rsidR="004E08B7" w:rsidRPr="007C5A8B" w:rsidRDefault="00192F49" w:rsidP="004E08B7">
            <w:pPr>
              <w:spacing w:after="0" w:line="240" w:lineRule="auto"/>
              <w:rPr>
                <w:rFonts w:ascii="Times New Roman" w:eastAsia="Times New Roman" w:hAnsi="Times New Roman" w:cs="Times New Roman"/>
                <w:b/>
                <w:sz w:val="20"/>
                <w:szCs w:val="20"/>
                <w:lang w:val="en-GB" w:eastAsia="ru-RU"/>
              </w:rPr>
            </w:pPr>
            <w:r w:rsidRPr="007C5A8B">
              <w:rPr>
                <w:rFonts w:ascii="Times New Roman" w:eastAsia="Times New Roman" w:hAnsi="Times New Roman" w:cs="Times New Roman"/>
                <w:b/>
                <w:sz w:val="20"/>
                <w:szCs w:val="20"/>
                <w:lang w:val="en-GB" w:eastAsia="ru-RU"/>
              </w:rPr>
              <w:fldChar w:fldCharType="begin"/>
            </w:r>
            <w:r w:rsidR="004E08B7" w:rsidRPr="007C5A8B">
              <w:rPr>
                <w:rFonts w:ascii="Times New Roman" w:eastAsia="Times New Roman" w:hAnsi="Times New Roman" w:cs="Times New Roman"/>
                <w:b/>
                <w:sz w:val="20"/>
                <w:szCs w:val="20"/>
                <w:lang w:val="en-GB" w:eastAsia="ru-RU"/>
              </w:rPr>
              <w:instrText xml:space="preserve"> =SUM(ABOVE) </w:instrText>
            </w:r>
            <w:r w:rsidRPr="007C5A8B">
              <w:rPr>
                <w:rFonts w:ascii="Times New Roman" w:eastAsia="Times New Roman" w:hAnsi="Times New Roman" w:cs="Times New Roman"/>
                <w:b/>
                <w:sz w:val="20"/>
                <w:szCs w:val="20"/>
                <w:lang w:val="en-GB" w:eastAsia="ru-RU"/>
              </w:rPr>
              <w:fldChar w:fldCharType="separate"/>
            </w:r>
            <w:r w:rsidR="004E08B7" w:rsidRPr="007C5A8B">
              <w:rPr>
                <w:rFonts w:ascii="Times New Roman" w:eastAsia="Times New Roman" w:hAnsi="Times New Roman" w:cs="Times New Roman"/>
                <w:b/>
                <w:noProof/>
                <w:sz w:val="20"/>
                <w:szCs w:val="20"/>
                <w:lang w:val="en-GB" w:eastAsia="ru-RU"/>
              </w:rPr>
              <w:t>1837</w:t>
            </w:r>
            <w:r w:rsidRPr="007C5A8B">
              <w:rPr>
                <w:rFonts w:ascii="Times New Roman" w:eastAsia="Times New Roman" w:hAnsi="Times New Roman" w:cs="Times New Roman"/>
                <w:b/>
                <w:sz w:val="20"/>
                <w:szCs w:val="20"/>
                <w:lang w:val="en-GB" w:eastAsia="ru-RU"/>
              </w:rPr>
              <w:fldChar w:fldCharType="end"/>
            </w:r>
          </w:p>
        </w:tc>
      </w:tr>
      <w:tr w:rsidR="004E08B7" w:rsidRPr="004E08B7" w14:paraId="3581AA92" w14:textId="77777777" w:rsidTr="00F90FA3">
        <w:trPr>
          <w:trHeight w:val="166"/>
        </w:trPr>
        <w:tc>
          <w:tcPr>
            <w:tcW w:w="739" w:type="dxa"/>
            <w:vMerge w:val="restart"/>
          </w:tcPr>
          <w:p w14:paraId="18B0EA7D" w14:textId="77777777" w:rsidR="004E08B7" w:rsidRPr="007C5A8B" w:rsidRDefault="004E08B7" w:rsidP="004E08B7">
            <w:pPr>
              <w:spacing w:after="0" w:line="240" w:lineRule="auto"/>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2018–2019</w:t>
            </w:r>
          </w:p>
        </w:tc>
        <w:tc>
          <w:tcPr>
            <w:tcW w:w="425" w:type="dxa"/>
            <w:gridSpan w:val="2"/>
          </w:tcPr>
          <w:p w14:paraId="56207C29" w14:textId="77777777" w:rsidR="004E08B7" w:rsidRPr="007C5A8B" w:rsidRDefault="004E08B7" w:rsidP="004E08B7">
            <w:pPr>
              <w:spacing w:after="0" w:line="240" w:lineRule="auto"/>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L</w:t>
            </w:r>
          </w:p>
        </w:tc>
        <w:tc>
          <w:tcPr>
            <w:tcW w:w="695" w:type="dxa"/>
            <w:vAlign w:val="center"/>
          </w:tcPr>
          <w:p w14:paraId="374822AD"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68</w:t>
            </w:r>
          </w:p>
        </w:tc>
        <w:tc>
          <w:tcPr>
            <w:tcW w:w="692" w:type="dxa"/>
            <w:gridSpan w:val="2"/>
            <w:vAlign w:val="center"/>
          </w:tcPr>
          <w:p w14:paraId="656706AF"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70</w:t>
            </w:r>
          </w:p>
        </w:tc>
        <w:tc>
          <w:tcPr>
            <w:tcW w:w="692" w:type="dxa"/>
            <w:vAlign w:val="center"/>
          </w:tcPr>
          <w:p w14:paraId="3C785E7C"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67</w:t>
            </w:r>
          </w:p>
        </w:tc>
        <w:tc>
          <w:tcPr>
            <w:tcW w:w="692" w:type="dxa"/>
            <w:vAlign w:val="center"/>
          </w:tcPr>
          <w:p w14:paraId="70CD9F00"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74</w:t>
            </w:r>
          </w:p>
        </w:tc>
        <w:tc>
          <w:tcPr>
            <w:tcW w:w="692" w:type="dxa"/>
            <w:vAlign w:val="center"/>
          </w:tcPr>
          <w:p w14:paraId="1B59A8AE"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59</w:t>
            </w:r>
          </w:p>
        </w:tc>
        <w:tc>
          <w:tcPr>
            <w:tcW w:w="692" w:type="dxa"/>
            <w:vAlign w:val="center"/>
          </w:tcPr>
          <w:p w14:paraId="59A8E16B"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67</w:t>
            </w:r>
          </w:p>
        </w:tc>
        <w:tc>
          <w:tcPr>
            <w:tcW w:w="692" w:type="dxa"/>
            <w:vAlign w:val="center"/>
          </w:tcPr>
          <w:p w14:paraId="3EDCA747"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46</w:t>
            </w:r>
          </w:p>
        </w:tc>
        <w:tc>
          <w:tcPr>
            <w:tcW w:w="692" w:type="dxa"/>
            <w:vAlign w:val="center"/>
          </w:tcPr>
          <w:p w14:paraId="320A2DBA"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58</w:t>
            </w:r>
          </w:p>
        </w:tc>
        <w:tc>
          <w:tcPr>
            <w:tcW w:w="752" w:type="dxa"/>
            <w:gridSpan w:val="2"/>
            <w:vAlign w:val="center"/>
          </w:tcPr>
          <w:p w14:paraId="4B8917BB"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55</w:t>
            </w:r>
          </w:p>
        </w:tc>
        <w:tc>
          <w:tcPr>
            <w:tcW w:w="716" w:type="dxa"/>
            <w:vAlign w:val="center"/>
          </w:tcPr>
          <w:p w14:paraId="65602EA2"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38</w:t>
            </w:r>
          </w:p>
        </w:tc>
        <w:tc>
          <w:tcPr>
            <w:tcW w:w="692" w:type="dxa"/>
            <w:vAlign w:val="center"/>
          </w:tcPr>
          <w:p w14:paraId="35E9E48E"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23</w:t>
            </w:r>
          </w:p>
        </w:tc>
        <w:tc>
          <w:tcPr>
            <w:tcW w:w="692" w:type="dxa"/>
            <w:vAlign w:val="center"/>
          </w:tcPr>
          <w:p w14:paraId="68F1DE0C"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31</w:t>
            </w:r>
          </w:p>
        </w:tc>
        <w:tc>
          <w:tcPr>
            <w:tcW w:w="681" w:type="dxa"/>
            <w:vAlign w:val="center"/>
          </w:tcPr>
          <w:p w14:paraId="21E0509F" w14:textId="77777777" w:rsidR="004E08B7" w:rsidRPr="007C5A8B" w:rsidRDefault="004E08B7" w:rsidP="004E08B7">
            <w:pPr>
              <w:spacing w:after="0" w:line="240" w:lineRule="auto"/>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656</w:t>
            </w:r>
          </w:p>
        </w:tc>
      </w:tr>
      <w:tr w:rsidR="004E08B7" w:rsidRPr="004E08B7" w14:paraId="19608A30" w14:textId="77777777" w:rsidTr="00F90FA3">
        <w:trPr>
          <w:trHeight w:val="156"/>
        </w:trPr>
        <w:tc>
          <w:tcPr>
            <w:tcW w:w="739" w:type="dxa"/>
            <w:vMerge/>
            <w:vAlign w:val="center"/>
          </w:tcPr>
          <w:p w14:paraId="4A796F77" w14:textId="77777777" w:rsidR="004E08B7" w:rsidRPr="007C5A8B" w:rsidRDefault="004E08B7" w:rsidP="004E08B7">
            <w:pPr>
              <w:spacing w:after="0" w:line="240" w:lineRule="auto"/>
              <w:rPr>
                <w:rFonts w:ascii="Times New Roman" w:eastAsia="Times New Roman" w:hAnsi="Times New Roman" w:cs="Times New Roman"/>
                <w:sz w:val="20"/>
                <w:szCs w:val="20"/>
                <w:lang w:eastAsia="ru-RU"/>
              </w:rPr>
            </w:pPr>
          </w:p>
        </w:tc>
        <w:tc>
          <w:tcPr>
            <w:tcW w:w="425" w:type="dxa"/>
            <w:gridSpan w:val="2"/>
          </w:tcPr>
          <w:p w14:paraId="2FB60C90" w14:textId="77777777" w:rsidR="004E08B7" w:rsidRPr="007C5A8B" w:rsidRDefault="004E08B7" w:rsidP="004E08B7">
            <w:pPr>
              <w:spacing w:after="0" w:line="240" w:lineRule="auto"/>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R</w:t>
            </w:r>
          </w:p>
        </w:tc>
        <w:tc>
          <w:tcPr>
            <w:tcW w:w="695" w:type="dxa"/>
            <w:vAlign w:val="center"/>
          </w:tcPr>
          <w:p w14:paraId="760CAC1A"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val="en-US" w:eastAsia="ru-RU"/>
              </w:rPr>
            </w:pPr>
            <w:r w:rsidRPr="007C5A8B">
              <w:rPr>
                <w:rFonts w:ascii="Times New Roman" w:eastAsia="Times New Roman" w:hAnsi="Times New Roman" w:cs="Times New Roman"/>
                <w:sz w:val="20"/>
                <w:szCs w:val="20"/>
                <w:lang w:val="en-US" w:eastAsia="ru-RU"/>
              </w:rPr>
              <w:t>94</w:t>
            </w:r>
          </w:p>
        </w:tc>
        <w:tc>
          <w:tcPr>
            <w:tcW w:w="692" w:type="dxa"/>
            <w:gridSpan w:val="2"/>
            <w:vAlign w:val="center"/>
          </w:tcPr>
          <w:p w14:paraId="5F335FB3"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107</w:t>
            </w:r>
          </w:p>
        </w:tc>
        <w:tc>
          <w:tcPr>
            <w:tcW w:w="692" w:type="dxa"/>
            <w:vAlign w:val="center"/>
          </w:tcPr>
          <w:p w14:paraId="50EB326A"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116</w:t>
            </w:r>
          </w:p>
        </w:tc>
        <w:tc>
          <w:tcPr>
            <w:tcW w:w="692" w:type="dxa"/>
            <w:vAlign w:val="center"/>
          </w:tcPr>
          <w:p w14:paraId="69F9E4EC"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130</w:t>
            </w:r>
          </w:p>
        </w:tc>
        <w:tc>
          <w:tcPr>
            <w:tcW w:w="692" w:type="dxa"/>
            <w:vAlign w:val="center"/>
          </w:tcPr>
          <w:p w14:paraId="32D01876"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132</w:t>
            </w:r>
          </w:p>
        </w:tc>
        <w:tc>
          <w:tcPr>
            <w:tcW w:w="692" w:type="dxa"/>
            <w:vAlign w:val="center"/>
          </w:tcPr>
          <w:p w14:paraId="744741D4"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113</w:t>
            </w:r>
          </w:p>
        </w:tc>
        <w:tc>
          <w:tcPr>
            <w:tcW w:w="692" w:type="dxa"/>
            <w:vAlign w:val="center"/>
          </w:tcPr>
          <w:p w14:paraId="6CB54F7C"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100</w:t>
            </w:r>
          </w:p>
        </w:tc>
        <w:tc>
          <w:tcPr>
            <w:tcW w:w="692" w:type="dxa"/>
            <w:vAlign w:val="center"/>
          </w:tcPr>
          <w:p w14:paraId="02B7306D"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104</w:t>
            </w:r>
          </w:p>
        </w:tc>
        <w:tc>
          <w:tcPr>
            <w:tcW w:w="752" w:type="dxa"/>
            <w:gridSpan w:val="2"/>
            <w:vAlign w:val="center"/>
          </w:tcPr>
          <w:p w14:paraId="48C97A1F"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83</w:t>
            </w:r>
          </w:p>
        </w:tc>
        <w:tc>
          <w:tcPr>
            <w:tcW w:w="716" w:type="dxa"/>
            <w:vAlign w:val="center"/>
          </w:tcPr>
          <w:p w14:paraId="745EDDC3"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48</w:t>
            </w:r>
          </w:p>
        </w:tc>
        <w:tc>
          <w:tcPr>
            <w:tcW w:w="692" w:type="dxa"/>
            <w:vAlign w:val="center"/>
          </w:tcPr>
          <w:p w14:paraId="766E8543"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54</w:t>
            </w:r>
          </w:p>
        </w:tc>
        <w:tc>
          <w:tcPr>
            <w:tcW w:w="692" w:type="dxa"/>
            <w:vAlign w:val="center"/>
          </w:tcPr>
          <w:p w14:paraId="08FB4C43"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52</w:t>
            </w:r>
          </w:p>
        </w:tc>
        <w:tc>
          <w:tcPr>
            <w:tcW w:w="681" w:type="dxa"/>
            <w:vAlign w:val="center"/>
          </w:tcPr>
          <w:p w14:paraId="2BA94FA0" w14:textId="77777777" w:rsidR="004E08B7" w:rsidRPr="007C5A8B" w:rsidRDefault="004E08B7" w:rsidP="004E08B7">
            <w:pPr>
              <w:spacing w:after="0" w:line="240" w:lineRule="auto"/>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1133</w:t>
            </w:r>
          </w:p>
        </w:tc>
      </w:tr>
      <w:tr w:rsidR="004E08B7" w:rsidRPr="004E08B7" w14:paraId="6622C9AD" w14:textId="77777777" w:rsidTr="00F90FA3">
        <w:trPr>
          <w:trHeight w:val="229"/>
        </w:trPr>
        <w:tc>
          <w:tcPr>
            <w:tcW w:w="1164" w:type="dxa"/>
            <w:gridSpan w:val="3"/>
          </w:tcPr>
          <w:p w14:paraId="27A21DD8" w14:textId="77777777" w:rsidR="004E08B7" w:rsidRPr="007C5A8B" w:rsidRDefault="004E08B7" w:rsidP="004E08B7">
            <w:pPr>
              <w:spacing w:after="0" w:line="240" w:lineRule="auto"/>
              <w:jc w:val="right"/>
              <w:rPr>
                <w:rFonts w:ascii="Times New Roman" w:eastAsia="Times New Roman" w:hAnsi="Times New Roman" w:cs="Times New Roman"/>
                <w:b/>
                <w:sz w:val="20"/>
                <w:szCs w:val="20"/>
                <w:lang w:eastAsia="ru-RU"/>
              </w:rPr>
            </w:pPr>
            <w:r w:rsidRPr="007C5A8B">
              <w:rPr>
                <w:rFonts w:ascii="Times New Roman" w:eastAsia="Times New Roman" w:hAnsi="Times New Roman" w:cs="Times New Roman"/>
                <w:b/>
                <w:sz w:val="20"/>
                <w:szCs w:val="20"/>
                <w:lang w:eastAsia="ru-RU"/>
              </w:rPr>
              <w:t>Iš viso</w:t>
            </w:r>
          </w:p>
        </w:tc>
        <w:tc>
          <w:tcPr>
            <w:tcW w:w="695" w:type="dxa"/>
            <w:vAlign w:val="center"/>
          </w:tcPr>
          <w:p w14:paraId="115FA91C" w14:textId="77777777" w:rsidR="004E08B7" w:rsidRPr="007C5A8B" w:rsidRDefault="00192F49" w:rsidP="004E08B7">
            <w:pPr>
              <w:spacing w:after="0" w:line="240" w:lineRule="auto"/>
              <w:jc w:val="center"/>
              <w:rPr>
                <w:rFonts w:ascii="Times New Roman" w:eastAsia="Times New Roman" w:hAnsi="Times New Roman" w:cs="Times New Roman"/>
                <w:b/>
                <w:sz w:val="20"/>
                <w:szCs w:val="20"/>
                <w:lang w:val="ru-RU" w:eastAsia="ru-RU"/>
              </w:rPr>
            </w:pPr>
            <w:r w:rsidRPr="007C5A8B">
              <w:rPr>
                <w:rFonts w:ascii="Times New Roman" w:eastAsia="Times New Roman" w:hAnsi="Times New Roman" w:cs="Times New Roman"/>
                <w:b/>
                <w:sz w:val="20"/>
                <w:szCs w:val="20"/>
                <w:lang w:val="ru-RU" w:eastAsia="ru-RU"/>
              </w:rPr>
              <w:fldChar w:fldCharType="begin"/>
            </w:r>
            <w:r w:rsidR="004E08B7" w:rsidRPr="007C5A8B">
              <w:rPr>
                <w:rFonts w:ascii="Times New Roman" w:eastAsia="Times New Roman" w:hAnsi="Times New Roman" w:cs="Times New Roman"/>
                <w:b/>
                <w:sz w:val="20"/>
                <w:szCs w:val="20"/>
                <w:lang w:val="ru-RU" w:eastAsia="ru-RU"/>
              </w:rPr>
              <w:instrText xml:space="preserve"> =SUM(ABOVE) </w:instrText>
            </w:r>
            <w:r w:rsidRPr="007C5A8B">
              <w:rPr>
                <w:rFonts w:ascii="Times New Roman" w:eastAsia="Times New Roman" w:hAnsi="Times New Roman" w:cs="Times New Roman"/>
                <w:b/>
                <w:sz w:val="20"/>
                <w:szCs w:val="20"/>
                <w:lang w:val="ru-RU" w:eastAsia="ru-RU"/>
              </w:rPr>
              <w:fldChar w:fldCharType="separate"/>
            </w:r>
            <w:r w:rsidR="004E08B7" w:rsidRPr="007C5A8B">
              <w:rPr>
                <w:rFonts w:ascii="Times New Roman" w:eastAsia="Times New Roman" w:hAnsi="Times New Roman" w:cs="Times New Roman"/>
                <w:b/>
                <w:noProof/>
                <w:sz w:val="20"/>
                <w:szCs w:val="20"/>
                <w:lang w:val="ru-RU" w:eastAsia="ru-RU"/>
              </w:rPr>
              <w:t>162</w:t>
            </w:r>
            <w:r w:rsidRPr="007C5A8B">
              <w:rPr>
                <w:rFonts w:ascii="Times New Roman" w:eastAsia="Times New Roman" w:hAnsi="Times New Roman" w:cs="Times New Roman"/>
                <w:b/>
                <w:sz w:val="20"/>
                <w:szCs w:val="20"/>
                <w:lang w:val="ru-RU" w:eastAsia="ru-RU"/>
              </w:rPr>
              <w:fldChar w:fldCharType="end"/>
            </w:r>
          </w:p>
        </w:tc>
        <w:tc>
          <w:tcPr>
            <w:tcW w:w="692" w:type="dxa"/>
            <w:gridSpan w:val="2"/>
            <w:vAlign w:val="center"/>
          </w:tcPr>
          <w:p w14:paraId="1DE74F25" w14:textId="77777777" w:rsidR="004E08B7" w:rsidRPr="007C5A8B" w:rsidRDefault="00192F49" w:rsidP="004E08B7">
            <w:pPr>
              <w:spacing w:after="0" w:line="240" w:lineRule="auto"/>
              <w:jc w:val="center"/>
              <w:rPr>
                <w:rFonts w:ascii="Times New Roman" w:eastAsia="Times New Roman" w:hAnsi="Times New Roman" w:cs="Times New Roman"/>
                <w:b/>
                <w:sz w:val="20"/>
                <w:szCs w:val="20"/>
                <w:lang w:val="ru-RU" w:eastAsia="ru-RU"/>
              </w:rPr>
            </w:pPr>
            <w:r w:rsidRPr="007C5A8B">
              <w:rPr>
                <w:rFonts w:ascii="Times New Roman" w:eastAsia="Times New Roman" w:hAnsi="Times New Roman" w:cs="Times New Roman"/>
                <w:b/>
                <w:sz w:val="20"/>
                <w:szCs w:val="20"/>
                <w:lang w:val="ru-RU" w:eastAsia="ru-RU"/>
              </w:rPr>
              <w:fldChar w:fldCharType="begin"/>
            </w:r>
            <w:r w:rsidR="004E08B7" w:rsidRPr="007C5A8B">
              <w:rPr>
                <w:rFonts w:ascii="Times New Roman" w:eastAsia="Times New Roman" w:hAnsi="Times New Roman" w:cs="Times New Roman"/>
                <w:b/>
                <w:sz w:val="20"/>
                <w:szCs w:val="20"/>
                <w:lang w:val="ru-RU" w:eastAsia="ru-RU"/>
              </w:rPr>
              <w:instrText xml:space="preserve"> =SUM(ABOVE) </w:instrText>
            </w:r>
            <w:r w:rsidRPr="007C5A8B">
              <w:rPr>
                <w:rFonts w:ascii="Times New Roman" w:eastAsia="Times New Roman" w:hAnsi="Times New Roman" w:cs="Times New Roman"/>
                <w:b/>
                <w:sz w:val="20"/>
                <w:szCs w:val="20"/>
                <w:lang w:val="ru-RU" w:eastAsia="ru-RU"/>
              </w:rPr>
              <w:fldChar w:fldCharType="separate"/>
            </w:r>
            <w:r w:rsidR="004E08B7" w:rsidRPr="007C5A8B">
              <w:rPr>
                <w:rFonts w:ascii="Times New Roman" w:eastAsia="Times New Roman" w:hAnsi="Times New Roman" w:cs="Times New Roman"/>
                <w:b/>
                <w:noProof/>
                <w:sz w:val="20"/>
                <w:szCs w:val="20"/>
                <w:lang w:val="ru-RU" w:eastAsia="ru-RU"/>
              </w:rPr>
              <w:t>177</w:t>
            </w:r>
            <w:r w:rsidRPr="007C5A8B">
              <w:rPr>
                <w:rFonts w:ascii="Times New Roman" w:eastAsia="Times New Roman" w:hAnsi="Times New Roman" w:cs="Times New Roman"/>
                <w:b/>
                <w:sz w:val="20"/>
                <w:szCs w:val="20"/>
                <w:lang w:val="ru-RU" w:eastAsia="ru-RU"/>
              </w:rPr>
              <w:fldChar w:fldCharType="end"/>
            </w:r>
          </w:p>
        </w:tc>
        <w:tc>
          <w:tcPr>
            <w:tcW w:w="692" w:type="dxa"/>
            <w:vAlign w:val="center"/>
          </w:tcPr>
          <w:p w14:paraId="4DD40C37" w14:textId="77777777" w:rsidR="004E08B7" w:rsidRPr="007C5A8B" w:rsidRDefault="00192F49" w:rsidP="004E08B7">
            <w:pPr>
              <w:spacing w:after="0" w:line="240" w:lineRule="auto"/>
              <w:jc w:val="center"/>
              <w:rPr>
                <w:rFonts w:ascii="Times New Roman" w:eastAsia="Times New Roman" w:hAnsi="Times New Roman" w:cs="Times New Roman"/>
                <w:b/>
                <w:sz w:val="20"/>
                <w:szCs w:val="20"/>
                <w:lang w:val="ru-RU" w:eastAsia="ru-RU"/>
              </w:rPr>
            </w:pPr>
            <w:r w:rsidRPr="007C5A8B">
              <w:rPr>
                <w:rFonts w:ascii="Times New Roman" w:eastAsia="Times New Roman" w:hAnsi="Times New Roman" w:cs="Times New Roman"/>
                <w:b/>
                <w:sz w:val="20"/>
                <w:szCs w:val="20"/>
                <w:lang w:val="ru-RU" w:eastAsia="ru-RU"/>
              </w:rPr>
              <w:fldChar w:fldCharType="begin"/>
            </w:r>
            <w:r w:rsidR="004E08B7" w:rsidRPr="007C5A8B">
              <w:rPr>
                <w:rFonts w:ascii="Times New Roman" w:eastAsia="Times New Roman" w:hAnsi="Times New Roman" w:cs="Times New Roman"/>
                <w:b/>
                <w:sz w:val="20"/>
                <w:szCs w:val="20"/>
                <w:lang w:val="ru-RU" w:eastAsia="ru-RU"/>
              </w:rPr>
              <w:instrText xml:space="preserve"> =SUM(ABOVE) </w:instrText>
            </w:r>
            <w:r w:rsidRPr="007C5A8B">
              <w:rPr>
                <w:rFonts w:ascii="Times New Roman" w:eastAsia="Times New Roman" w:hAnsi="Times New Roman" w:cs="Times New Roman"/>
                <w:b/>
                <w:sz w:val="20"/>
                <w:szCs w:val="20"/>
                <w:lang w:val="ru-RU" w:eastAsia="ru-RU"/>
              </w:rPr>
              <w:fldChar w:fldCharType="separate"/>
            </w:r>
            <w:r w:rsidR="004E08B7" w:rsidRPr="007C5A8B">
              <w:rPr>
                <w:rFonts w:ascii="Times New Roman" w:eastAsia="Times New Roman" w:hAnsi="Times New Roman" w:cs="Times New Roman"/>
                <w:b/>
                <w:noProof/>
                <w:sz w:val="20"/>
                <w:szCs w:val="20"/>
                <w:lang w:val="ru-RU" w:eastAsia="ru-RU"/>
              </w:rPr>
              <w:t>183</w:t>
            </w:r>
            <w:r w:rsidRPr="007C5A8B">
              <w:rPr>
                <w:rFonts w:ascii="Times New Roman" w:eastAsia="Times New Roman" w:hAnsi="Times New Roman" w:cs="Times New Roman"/>
                <w:b/>
                <w:sz w:val="20"/>
                <w:szCs w:val="20"/>
                <w:lang w:val="ru-RU" w:eastAsia="ru-RU"/>
              </w:rPr>
              <w:fldChar w:fldCharType="end"/>
            </w:r>
          </w:p>
        </w:tc>
        <w:tc>
          <w:tcPr>
            <w:tcW w:w="692" w:type="dxa"/>
            <w:vAlign w:val="center"/>
          </w:tcPr>
          <w:p w14:paraId="5AE588A6" w14:textId="77777777" w:rsidR="004E08B7" w:rsidRPr="007C5A8B" w:rsidRDefault="00192F49" w:rsidP="004E08B7">
            <w:pPr>
              <w:spacing w:after="0" w:line="240" w:lineRule="auto"/>
              <w:jc w:val="center"/>
              <w:rPr>
                <w:rFonts w:ascii="Times New Roman" w:eastAsia="Times New Roman" w:hAnsi="Times New Roman" w:cs="Times New Roman"/>
                <w:b/>
                <w:sz w:val="20"/>
                <w:szCs w:val="20"/>
                <w:lang w:val="ru-RU" w:eastAsia="ru-RU"/>
              </w:rPr>
            </w:pPr>
            <w:r w:rsidRPr="007C5A8B">
              <w:rPr>
                <w:rFonts w:ascii="Times New Roman" w:eastAsia="Times New Roman" w:hAnsi="Times New Roman" w:cs="Times New Roman"/>
                <w:b/>
                <w:sz w:val="20"/>
                <w:szCs w:val="20"/>
                <w:lang w:val="ru-RU" w:eastAsia="ru-RU"/>
              </w:rPr>
              <w:fldChar w:fldCharType="begin"/>
            </w:r>
            <w:r w:rsidR="004E08B7" w:rsidRPr="007C5A8B">
              <w:rPr>
                <w:rFonts w:ascii="Times New Roman" w:eastAsia="Times New Roman" w:hAnsi="Times New Roman" w:cs="Times New Roman"/>
                <w:b/>
                <w:sz w:val="20"/>
                <w:szCs w:val="20"/>
                <w:lang w:val="ru-RU" w:eastAsia="ru-RU"/>
              </w:rPr>
              <w:instrText xml:space="preserve"> =SUM(ABOVE) </w:instrText>
            </w:r>
            <w:r w:rsidRPr="007C5A8B">
              <w:rPr>
                <w:rFonts w:ascii="Times New Roman" w:eastAsia="Times New Roman" w:hAnsi="Times New Roman" w:cs="Times New Roman"/>
                <w:b/>
                <w:sz w:val="20"/>
                <w:szCs w:val="20"/>
                <w:lang w:val="ru-RU" w:eastAsia="ru-RU"/>
              </w:rPr>
              <w:fldChar w:fldCharType="separate"/>
            </w:r>
            <w:r w:rsidR="004E08B7" w:rsidRPr="007C5A8B">
              <w:rPr>
                <w:rFonts w:ascii="Times New Roman" w:eastAsia="Times New Roman" w:hAnsi="Times New Roman" w:cs="Times New Roman"/>
                <w:b/>
                <w:noProof/>
                <w:sz w:val="20"/>
                <w:szCs w:val="20"/>
                <w:lang w:val="ru-RU" w:eastAsia="ru-RU"/>
              </w:rPr>
              <w:t>204</w:t>
            </w:r>
            <w:r w:rsidRPr="007C5A8B">
              <w:rPr>
                <w:rFonts w:ascii="Times New Roman" w:eastAsia="Times New Roman" w:hAnsi="Times New Roman" w:cs="Times New Roman"/>
                <w:b/>
                <w:sz w:val="20"/>
                <w:szCs w:val="20"/>
                <w:lang w:val="ru-RU" w:eastAsia="ru-RU"/>
              </w:rPr>
              <w:fldChar w:fldCharType="end"/>
            </w:r>
          </w:p>
        </w:tc>
        <w:tc>
          <w:tcPr>
            <w:tcW w:w="692" w:type="dxa"/>
            <w:vAlign w:val="center"/>
          </w:tcPr>
          <w:p w14:paraId="32B82D02" w14:textId="77777777" w:rsidR="004E08B7" w:rsidRPr="007C5A8B" w:rsidRDefault="00192F49" w:rsidP="004E08B7">
            <w:pPr>
              <w:spacing w:after="0" w:line="240" w:lineRule="auto"/>
              <w:jc w:val="center"/>
              <w:rPr>
                <w:rFonts w:ascii="Times New Roman" w:eastAsia="Times New Roman" w:hAnsi="Times New Roman" w:cs="Times New Roman"/>
                <w:b/>
                <w:sz w:val="20"/>
                <w:szCs w:val="20"/>
                <w:lang w:val="ru-RU" w:eastAsia="ru-RU"/>
              </w:rPr>
            </w:pPr>
            <w:r w:rsidRPr="007C5A8B">
              <w:rPr>
                <w:rFonts w:ascii="Times New Roman" w:eastAsia="Times New Roman" w:hAnsi="Times New Roman" w:cs="Times New Roman"/>
                <w:b/>
                <w:sz w:val="20"/>
                <w:szCs w:val="20"/>
                <w:lang w:val="ru-RU" w:eastAsia="ru-RU"/>
              </w:rPr>
              <w:fldChar w:fldCharType="begin"/>
            </w:r>
            <w:r w:rsidR="004E08B7" w:rsidRPr="007C5A8B">
              <w:rPr>
                <w:rFonts w:ascii="Times New Roman" w:eastAsia="Times New Roman" w:hAnsi="Times New Roman" w:cs="Times New Roman"/>
                <w:b/>
                <w:sz w:val="20"/>
                <w:szCs w:val="20"/>
                <w:lang w:val="ru-RU" w:eastAsia="ru-RU"/>
              </w:rPr>
              <w:instrText xml:space="preserve"> =SUM(ABOVE) </w:instrText>
            </w:r>
            <w:r w:rsidRPr="007C5A8B">
              <w:rPr>
                <w:rFonts w:ascii="Times New Roman" w:eastAsia="Times New Roman" w:hAnsi="Times New Roman" w:cs="Times New Roman"/>
                <w:b/>
                <w:sz w:val="20"/>
                <w:szCs w:val="20"/>
                <w:lang w:val="ru-RU" w:eastAsia="ru-RU"/>
              </w:rPr>
              <w:fldChar w:fldCharType="separate"/>
            </w:r>
            <w:r w:rsidR="004E08B7" w:rsidRPr="007C5A8B">
              <w:rPr>
                <w:rFonts w:ascii="Times New Roman" w:eastAsia="Times New Roman" w:hAnsi="Times New Roman" w:cs="Times New Roman"/>
                <w:b/>
                <w:noProof/>
                <w:sz w:val="20"/>
                <w:szCs w:val="20"/>
                <w:lang w:val="ru-RU" w:eastAsia="ru-RU"/>
              </w:rPr>
              <w:t>191</w:t>
            </w:r>
            <w:r w:rsidRPr="007C5A8B">
              <w:rPr>
                <w:rFonts w:ascii="Times New Roman" w:eastAsia="Times New Roman" w:hAnsi="Times New Roman" w:cs="Times New Roman"/>
                <w:b/>
                <w:sz w:val="20"/>
                <w:szCs w:val="20"/>
                <w:lang w:val="ru-RU" w:eastAsia="ru-RU"/>
              </w:rPr>
              <w:fldChar w:fldCharType="end"/>
            </w:r>
          </w:p>
        </w:tc>
        <w:tc>
          <w:tcPr>
            <w:tcW w:w="692" w:type="dxa"/>
            <w:vAlign w:val="center"/>
          </w:tcPr>
          <w:p w14:paraId="5EA3845C" w14:textId="77777777" w:rsidR="004E08B7" w:rsidRPr="007C5A8B" w:rsidRDefault="00192F49" w:rsidP="004E08B7">
            <w:pPr>
              <w:spacing w:after="0" w:line="240" w:lineRule="auto"/>
              <w:jc w:val="center"/>
              <w:rPr>
                <w:rFonts w:ascii="Times New Roman" w:eastAsia="Times New Roman" w:hAnsi="Times New Roman" w:cs="Times New Roman"/>
                <w:b/>
                <w:sz w:val="20"/>
                <w:szCs w:val="20"/>
                <w:lang w:val="ru-RU" w:eastAsia="ru-RU"/>
              </w:rPr>
            </w:pPr>
            <w:r w:rsidRPr="007C5A8B">
              <w:rPr>
                <w:rFonts w:ascii="Times New Roman" w:eastAsia="Times New Roman" w:hAnsi="Times New Roman" w:cs="Times New Roman"/>
                <w:b/>
                <w:sz w:val="20"/>
                <w:szCs w:val="20"/>
                <w:lang w:val="ru-RU" w:eastAsia="ru-RU"/>
              </w:rPr>
              <w:fldChar w:fldCharType="begin"/>
            </w:r>
            <w:r w:rsidR="004E08B7" w:rsidRPr="007C5A8B">
              <w:rPr>
                <w:rFonts w:ascii="Times New Roman" w:eastAsia="Times New Roman" w:hAnsi="Times New Roman" w:cs="Times New Roman"/>
                <w:b/>
                <w:sz w:val="20"/>
                <w:szCs w:val="20"/>
                <w:lang w:val="ru-RU" w:eastAsia="ru-RU"/>
              </w:rPr>
              <w:instrText xml:space="preserve"> =SUM(ABOVE) </w:instrText>
            </w:r>
            <w:r w:rsidRPr="007C5A8B">
              <w:rPr>
                <w:rFonts w:ascii="Times New Roman" w:eastAsia="Times New Roman" w:hAnsi="Times New Roman" w:cs="Times New Roman"/>
                <w:b/>
                <w:sz w:val="20"/>
                <w:szCs w:val="20"/>
                <w:lang w:val="ru-RU" w:eastAsia="ru-RU"/>
              </w:rPr>
              <w:fldChar w:fldCharType="separate"/>
            </w:r>
            <w:r w:rsidR="004E08B7" w:rsidRPr="007C5A8B">
              <w:rPr>
                <w:rFonts w:ascii="Times New Roman" w:eastAsia="Times New Roman" w:hAnsi="Times New Roman" w:cs="Times New Roman"/>
                <w:b/>
                <w:noProof/>
                <w:sz w:val="20"/>
                <w:szCs w:val="20"/>
                <w:lang w:val="ru-RU" w:eastAsia="ru-RU"/>
              </w:rPr>
              <w:t>180</w:t>
            </w:r>
            <w:r w:rsidRPr="007C5A8B">
              <w:rPr>
                <w:rFonts w:ascii="Times New Roman" w:eastAsia="Times New Roman" w:hAnsi="Times New Roman" w:cs="Times New Roman"/>
                <w:b/>
                <w:sz w:val="20"/>
                <w:szCs w:val="20"/>
                <w:lang w:val="ru-RU" w:eastAsia="ru-RU"/>
              </w:rPr>
              <w:fldChar w:fldCharType="end"/>
            </w:r>
          </w:p>
        </w:tc>
        <w:tc>
          <w:tcPr>
            <w:tcW w:w="692" w:type="dxa"/>
            <w:vAlign w:val="center"/>
          </w:tcPr>
          <w:p w14:paraId="4219A712" w14:textId="77777777" w:rsidR="004E08B7" w:rsidRPr="007C5A8B" w:rsidRDefault="00192F49" w:rsidP="004E08B7">
            <w:pPr>
              <w:spacing w:after="0" w:line="240" w:lineRule="auto"/>
              <w:jc w:val="center"/>
              <w:rPr>
                <w:rFonts w:ascii="Times New Roman" w:eastAsia="Times New Roman" w:hAnsi="Times New Roman" w:cs="Times New Roman"/>
                <w:b/>
                <w:sz w:val="20"/>
                <w:szCs w:val="20"/>
                <w:lang w:val="ru-RU" w:eastAsia="ru-RU"/>
              </w:rPr>
            </w:pPr>
            <w:r w:rsidRPr="007C5A8B">
              <w:rPr>
                <w:rFonts w:ascii="Times New Roman" w:eastAsia="Times New Roman" w:hAnsi="Times New Roman" w:cs="Times New Roman"/>
                <w:b/>
                <w:sz w:val="20"/>
                <w:szCs w:val="20"/>
                <w:lang w:val="ru-RU" w:eastAsia="ru-RU"/>
              </w:rPr>
              <w:fldChar w:fldCharType="begin"/>
            </w:r>
            <w:r w:rsidR="004E08B7" w:rsidRPr="007C5A8B">
              <w:rPr>
                <w:rFonts w:ascii="Times New Roman" w:eastAsia="Times New Roman" w:hAnsi="Times New Roman" w:cs="Times New Roman"/>
                <w:b/>
                <w:sz w:val="20"/>
                <w:szCs w:val="20"/>
                <w:lang w:val="ru-RU" w:eastAsia="ru-RU"/>
              </w:rPr>
              <w:instrText xml:space="preserve"> =SUM(ABOVE) </w:instrText>
            </w:r>
            <w:r w:rsidRPr="007C5A8B">
              <w:rPr>
                <w:rFonts w:ascii="Times New Roman" w:eastAsia="Times New Roman" w:hAnsi="Times New Roman" w:cs="Times New Roman"/>
                <w:b/>
                <w:sz w:val="20"/>
                <w:szCs w:val="20"/>
                <w:lang w:val="ru-RU" w:eastAsia="ru-RU"/>
              </w:rPr>
              <w:fldChar w:fldCharType="separate"/>
            </w:r>
            <w:r w:rsidR="004E08B7" w:rsidRPr="007C5A8B">
              <w:rPr>
                <w:rFonts w:ascii="Times New Roman" w:eastAsia="Times New Roman" w:hAnsi="Times New Roman" w:cs="Times New Roman"/>
                <w:b/>
                <w:noProof/>
                <w:sz w:val="20"/>
                <w:szCs w:val="20"/>
                <w:lang w:val="ru-RU" w:eastAsia="ru-RU"/>
              </w:rPr>
              <w:t>146</w:t>
            </w:r>
            <w:r w:rsidRPr="007C5A8B">
              <w:rPr>
                <w:rFonts w:ascii="Times New Roman" w:eastAsia="Times New Roman" w:hAnsi="Times New Roman" w:cs="Times New Roman"/>
                <w:b/>
                <w:sz w:val="20"/>
                <w:szCs w:val="20"/>
                <w:lang w:val="ru-RU" w:eastAsia="ru-RU"/>
              </w:rPr>
              <w:fldChar w:fldCharType="end"/>
            </w:r>
          </w:p>
        </w:tc>
        <w:tc>
          <w:tcPr>
            <w:tcW w:w="692" w:type="dxa"/>
            <w:vAlign w:val="center"/>
          </w:tcPr>
          <w:p w14:paraId="6D2B3BB9" w14:textId="77777777" w:rsidR="004E08B7" w:rsidRPr="007C5A8B" w:rsidRDefault="00192F49" w:rsidP="004E08B7">
            <w:pPr>
              <w:spacing w:after="0" w:line="240" w:lineRule="auto"/>
              <w:jc w:val="center"/>
              <w:rPr>
                <w:rFonts w:ascii="Times New Roman" w:eastAsia="Times New Roman" w:hAnsi="Times New Roman" w:cs="Times New Roman"/>
                <w:b/>
                <w:sz w:val="20"/>
                <w:szCs w:val="20"/>
                <w:lang w:val="ru-RU" w:eastAsia="ru-RU"/>
              </w:rPr>
            </w:pPr>
            <w:r w:rsidRPr="007C5A8B">
              <w:rPr>
                <w:rFonts w:ascii="Times New Roman" w:eastAsia="Times New Roman" w:hAnsi="Times New Roman" w:cs="Times New Roman"/>
                <w:b/>
                <w:sz w:val="20"/>
                <w:szCs w:val="20"/>
                <w:lang w:val="ru-RU" w:eastAsia="ru-RU"/>
              </w:rPr>
              <w:fldChar w:fldCharType="begin"/>
            </w:r>
            <w:r w:rsidR="004E08B7" w:rsidRPr="007C5A8B">
              <w:rPr>
                <w:rFonts w:ascii="Times New Roman" w:eastAsia="Times New Roman" w:hAnsi="Times New Roman" w:cs="Times New Roman"/>
                <w:b/>
                <w:sz w:val="20"/>
                <w:szCs w:val="20"/>
                <w:lang w:val="ru-RU" w:eastAsia="ru-RU"/>
              </w:rPr>
              <w:instrText xml:space="preserve"> =SUM(ABOVE) </w:instrText>
            </w:r>
            <w:r w:rsidRPr="007C5A8B">
              <w:rPr>
                <w:rFonts w:ascii="Times New Roman" w:eastAsia="Times New Roman" w:hAnsi="Times New Roman" w:cs="Times New Roman"/>
                <w:b/>
                <w:sz w:val="20"/>
                <w:szCs w:val="20"/>
                <w:lang w:val="ru-RU" w:eastAsia="ru-RU"/>
              </w:rPr>
              <w:fldChar w:fldCharType="separate"/>
            </w:r>
            <w:r w:rsidR="004E08B7" w:rsidRPr="007C5A8B">
              <w:rPr>
                <w:rFonts w:ascii="Times New Roman" w:eastAsia="Times New Roman" w:hAnsi="Times New Roman" w:cs="Times New Roman"/>
                <w:b/>
                <w:noProof/>
                <w:sz w:val="20"/>
                <w:szCs w:val="20"/>
                <w:lang w:val="ru-RU" w:eastAsia="ru-RU"/>
              </w:rPr>
              <w:t>162</w:t>
            </w:r>
            <w:r w:rsidRPr="007C5A8B">
              <w:rPr>
                <w:rFonts w:ascii="Times New Roman" w:eastAsia="Times New Roman" w:hAnsi="Times New Roman" w:cs="Times New Roman"/>
                <w:b/>
                <w:sz w:val="20"/>
                <w:szCs w:val="20"/>
                <w:lang w:val="ru-RU" w:eastAsia="ru-RU"/>
              </w:rPr>
              <w:fldChar w:fldCharType="end"/>
            </w:r>
          </w:p>
        </w:tc>
        <w:tc>
          <w:tcPr>
            <w:tcW w:w="752" w:type="dxa"/>
            <w:gridSpan w:val="2"/>
            <w:vAlign w:val="center"/>
          </w:tcPr>
          <w:p w14:paraId="2E9F0E69" w14:textId="77777777" w:rsidR="004E08B7" w:rsidRPr="007C5A8B" w:rsidRDefault="00192F49" w:rsidP="004E08B7">
            <w:pPr>
              <w:spacing w:after="0" w:line="240" w:lineRule="auto"/>
              <w:jc w:val="center"/>
              <w:rPr>
                <w:rFonts w:ascii="Times New Roman" w:eastAsia="Times New Roman" w:hAnsi="Times New Roman" w:cs="Times New Roman"/>
                <w:b/>
                <w:sz w:val="20"/>
                <w:szCs w:val="20"/>
                <w:lang w:val="ru-RU" w:eastAsia="ru-RU"/>
              </w:rPr>
            </w:pPr>
            <w:r w:rsidRPr="007C5A8B">
              <w:rPr>
                <w:rFonts w:ascii="Times New Roman" w:eastAsia="Times New Roman" w:hAnsi="Times New Roman" w:cs="Times New Roman"/>
                <w:b/>
                <w:sz w:val="20"/>
                <w:szCs w:val="20"/>
                <w:lang w:val="ru-RU" w:eastAsia="ru-RU"/>
              </w:rPr>
              <w:fldChar w:fldCharType="begin"/>
            </w:r>
            <w:r w:rsidR="004E08B7" w:rsidRPr="007C5A8B">
              <w:rPr>
                <w:rFonts w:ascii="Times New Roman" w:eastAsia="Times New Roman" w:hAnsi="Times New Roman" w:cs="Times New Roman"/>
                <w:b/>
                <w:sz w:val="20"/>
                <w:szCs w:val="20"/>
                <w:lang w:val="ru-RU" w:eastAsia="ru-RU"/>
              </w:rPr>
              <w:instrText xml:space="preserve"> =SUM(ABOVE) </w:instrText>
            </w:r>
            <w:r w:rsidRPr="007C5A8B">
              <w:rPr>
                <w:rFonts w:ascii="Times New Roman" w:eastAsia="Times New Roman" w:hAnsi="Times New Roman" w:cs="Times New Roman"/>
                <w:b/>
                <w:sz w:val="20"/>
                <w:szCs w:val="20"/>
                <w:lang w:val="ru-RU" w:eastAsia="ru-RU"/>
              </w:rPr>
              <w:fldChar w:fldCharType="separate"/>
            </w:r>
            <w:r w:rsidR="004E08B7" w:rsidRPr="007C5A8B">
              <w:rPr>
                <w:rFonts w:ascii="Times New Roman" w:eastAsia="Times New Roman" w:hAnsi="Times New Roman" w:cs="Times New Roman"/>
                <w:b/>
                <w:noProof/>
                <w:sz w:val="20"/>
                <w:szCs w:val="20"/>
                <w:lang w:val="ru-RU" w:eastAsia="ru-RU"/>
              </w:rPr>
              <w:t>138</w:t>
            </w:r>
            <w:r w:rsidRPr="007C5A8B">
              <w:rPr>
                <w:rFonts w:ascii="Times New Roman" w:eastAsia="Times New Roman" w:hAnsi="Times New Roman" w:cs="Times New Roman"/>
                <w:b/>
                <w:sz w:val="20"/>
                <w:szCs w:val="20"/>
                <w:lang w:val="ru-RU" w:eastAsia="ru-RU"/>
              </w:rPr>
              <w:fldChar w:fldCharType="end"/>
            </w:r>
          </w:p>
        </w:tc>
        <w:tc>
          <w:tcPr>
            <w:tcW w:w="716" w:type="dxa"/>
            <w:vAlign w:val="center"/>
          </w:tcPr>
          <w:p w14:paraId="26F8A2B2" w14:textId="77777777" w:rsidR="004E08B7" w:rsidRPr="007C5A8B" w:rsidRDefault="00192F49" w:rsidP="004E08B7">
            <w:pPr>
              <w:spacing w:after="0" w:line="240" w:lineRule="auto"/>
              <w:jc w:val="center"/>
              <w:rPr>
                <w:rFonts w:ascii="Times New Roman" w:eastAsia="Times New Roman" w:hAnsi="Times New Roman" w:cs="Times New Roman"/>
                <w:b/>
                <w:sz w:val="20"/>
                <w:szCs w:val="20"/>
                <w:lang w:val="ru-RU" w:eastAsia="ru-RU"/>
              </w:rPr>
            </w:pPr>
            <w:r w:rsidRPr="007C5A8B">
              <w:rPr>
                <w:rFonts w:ascii="Times New Roman" w:eastAsia="Times New Roman" w:hAnsi="Times New Roman" w:cs="Times New Roman"/>
                <w:b/>
                <w:sz w:val="20"/>
                <w:szCs w:val="20"/>
                <w:lang w:val="ru-RU" w:eastAsia="ru-RU"/>
              </w:rPr>
              <w:fldChar w:fldCharType="begin"/>
            </w:r>
            <w:r w:rsidR="004E08B7" w:rsidRPr="007C5A8B">
              <w:rPr>
                <w:rFonts w:ascii="Times New Roman" w:eastAsia="Times New Roman" w:hAnsi="Times New Roman" w:cs="Times New Roman"/>
                <w:b/>
                <w:sz w:val="20"/>
                <w:szCs w:val="20"/>
                <w:lang w:val="ru-RU" w:eastAsia="ru-RU"/>
              </w:rPr>
              <w:instrText xml:space="preserve"> =SUM(ABOVE) </w:instrText>
            </w:r>
            <w:r w:rsidRPr="007C5A8B">
              <w:rPr>
                <w:rFonts w:ascii="Times New Roman" w:eastAsia="Times New Roman" w:hAnsi="Times New Roman" w:cs="Times New Roman"/>
                <w:b/>
                <w:sz w:val="20"/>
                <w:szCs w:val="20"/>
                <w:lang w:val="ru-RU" w:eastAsia="ru-RU"/>
              </w:rPr>
              <w:fldChar w:fldCharType="separate"/>
            </w:r>
            <w:r w:rsidR="004E08B7" w:rsidRPr="007C5A8B">
              <w:rPr>
                <w:rFonts w:ascii="Times New Roman" w:eastAsia="Times New Roman" w:hAnsi="Times New Roman" w:cs="Times New Roman"/>
                <w:b/>
                <w:noProof/>
                <w:sz w:val="20"/>
                <w:szCs w:val="20"/>
                <w:lang w:val="ru-RU" w:eastAsia="ru-RU"/>
              </w:rPr>
              <w:t>86</w:t>
            </w:r>
            <w:r w:rsidRPr="007C5A8B">
              <w:rPr>
                <w:rFonts w:ascii="Times New Roman" w:eastAsia="Times New Roman" w:hAnsi="Times New Roman" w:cs="Times New Roman"/>
                <w:b/>
                <w:sz w:val="20"/>
                <w:szCs w:val="20"/>
                <w:lang w:val="ru-RU" w:eastAsia="ru-RU"/>
              </w:rPr>
              <w:fldChar w:fldCharType="end"/>
            </w:r>
          </w:p>
        </w:tc>
        <w:tc>
          <w:tcPr>
            <w:tcW w:w="692" w:type="dxa"/>
            <w:vAlign w:val="center"/>
          </w:tcPr>
          <w:p w14:paraId="2B864442" w14:textId="77777777" w:rsidR="004E08B7" w:rsidRPr="007C5A8B" w:rsidRDefault="00192F49" w:rsidP="004E08B7">
            <w:pPr>
              <w:spacing w:after="0" w:line="240" w:lineRule="auto"/>
              <w:jc w:val="center"/>
              <w:rPr>
                <w:rFonts w:ascii="Times New Roman" w:eastAsia="Times New Roman" w:hAnsi="Times New Roman" w:cs="Times New Roman"/>
                <w:b/>
                <w:sz w:val="20"/>
                <w:szCs w:val="20"/>
                <w:lang w:val="ru-RU" w:eastAsia="ru-RU"/>
              </w:rPr>
            </w:pPr>
            <w:r w:rsidRPr="007C5A8B">
              <w:rPr>
                <w:rFonts w:ascii="Times New Roman" w:eastAsia="Times New Roman" w:hAnsi="Times New Roman" w:cs="Times New Roman"/>
                <w:b/>
                <w:sz w:val="20"/>
                <w:szCs w:val="20"/>
                <w:lang w:val="ru-RU" w:eastAsia="ru-RU"/>
              </w:rPr>
              <w:fldChar w:fldCharType="begin"/>
            </w:r>
            <w:r w:rsidR="004E08B7" w:rsidRPr="007C5A8B">
              <w:rPr>
                <w:rFonts w:ascii="Times New Roman" w:eastAsia="Times New Roman" w:hAnsi="Times New Roman" w:cs="Times New Roman"/>
                <w:b/>
                <w:sz w:val="20"/>
                <w:szCs w:val="20"/>
                <w:lang w:val="ru-RU" w:eastAsia="ru-RU"/>
              </w:rPr>
              <w:instrText xml:space="preserve"> =SUM(ABOVE) </w:instrText>
            </w:r>
            <w:r w:rsidRPr="007C5A8B">
              <w:rPr>
                <w:rFonts w:ascii="Times New Roman" w:eastAsia="Times New Roman" w:hAnsi="Times New Roman" w:cs="Times New Roman"/>
                <w:b/>
                <w:sz w:val="20"/>
                <w:szCs w:val="20"/>
                <w:lang w:val="ru-RU" w:eastAsia="ru-RU"/>
              </w:rPr>
              <w:fldChar w:fldCharType="separate"/>
            </w:r>
            <w:r w:rsidR="004E08B7" w:rsidRPr="007C5A8B">
              <w:rPr>
                <w:rFonts w:ascii="Times New Roman" w:eastAsia="Times New Roman" w:hAnsi="Times New Roman" w:cs="Times New Roman"/>
                <w:b/>
                <w:noProof/>
                <w:sz w:val="20"/>
                <w:szCs w:val="20"/>
                <w:lang w:val="ru-RU" w:eastAsia="ru-RU"/>
              </w:rPr>
              <w:t>77</w:t>
            </w:r>
            <w:r w:rsidRPr="007C5A8B">
              <w:rPr>
                <w:rFonts w:ascii="Times New Roman" w:eastAsia="Times New Roman" w:hAnsi="Times New Roman" w:cs="Times New Roman"/>
                <w:b/>
                <w:sz w:val="20"/>
                <w:szCs w:val="20"/>
                <w:lang w:val="ru-RU" w:eastAsia="ru-RU"/>
              </w:rPr>
              <w:fldChar w:fldCharType="end"/>
            </w:r>
          </w:p>
        </w:tc>
        <w:tc>
          <w:tcPr>
            <w:tcW w:w="692" w:type="dxa"/>
            <w:vAlign w:val="center"/>
          </w:tcPr>
          <w:p w14:paraId="58F5574A" w14:textId="77777777" w:rsidR="004E08B7" w:rsidRPr="007C5A8B" w:rsidRDefault="00192F49" w:rsidP="004E08B7">
            <w:pPr>
              <w:spacing w:after="0" w:line="240" w:lineRule="auto"/>
              <w:jc w:val="center"/>
              <w:rPr>
                <w:rFonts w:ascii="Times New Roman" w:eastAsia="Times New Roman" w:hAnsi="Times New Roman" w:cs="Times New Roman"/>
                <w:b/>
                <w:sz w:val="20"/>
                <w:szCs w:val="20"/>
                <w:lang w:eastAsia="ru-RU"/>
              </w:rPr>
            </w:pPr>
            <w:r w:rsidRPr="007C5A8B">
              <w:rPr>
                <w:rFonts w:ascii="Times New Roman" w:eastAsia="Times New Roman" w:hAnsi="Times New Roman" w:cs="Times New Roman"/>
                <w:b/>
                <w:sz w:val="20"/>
                <w:szCs w:val="20"/>
                <w:lang w:eastAsia="ru-RU"/>
              </w:rPr>
              <w:fldChar w:fldCharType="begin"/>
            </w:r>
            <w:r w:rsidR="004E08B7" w:rsidRPr="007C5A8B">
              <w:rPr>
                <w:rFonts w:ascii="Times New Roman" w:eastAsia="Times New Roman" w:hAnsi="Times New Roman" w:cs="Times New Roman"/>
                <w:b/>
                <w:sz w:val="20"/>
                <w:szCs w:val="20"/>
                <w:lang w:eastAsia="ru-RU"/>
              </w:rPr>
              <w:instrText xml:space="preserve"> =SUM(ABOVE) </w:instrText>
            </w:r>
            <w:r w:rsidRPr="007C5A8B">
              <w:rPr>
                <w:rFonts w:ascii="Times New Roman" w:eastAsia="Times New Roman" w:hAnsi="Times New Roman" w:cs="Times New Roman"/>
                <w:b/>
                <w:sz w:val="20"/>
                <w:szCs w:val="20"/>
                <w:lang w:eastAsia="ru-RU"/>
              </w:rPr>
              <w:fldChar w:fldCharType="separate"/>
            </w:r>
            <w:r w:rsidR="004E08B7" w:rsidRPr="007C5A8B">
              <w:rPr>
                <w:rFonts w:ascii="Times New Roman" w:eastAsia="Times New Roman" w:hAnsi="Times New Roman" w:cs="Times New Roman"/>
                <w:b/>
                <w:noProof/>
                <w:sz w:val="20"/>
                <w:szCs w:val="20"/>
                <w:lang w:eastAsia="ru-RU"/>
              </w:rPr>
              <w:t>83</w:t>
            </w:r>
            <w:r w:rsidRPr="007C5A8B">
              <w:rPr>
                <w:rFonts w:ascii="Times New Roman" w:eastAsia="Times New Roman" w:hAnsi="Times New Roman" w:cs="Times New Roman"/>
                <w:b/>
                <w:sz w:val="20"/>
                <w:szCs w:val="20"/>
                <w:lang w:eastAsia="ru-RU"/>
              </w:rPr>
              <w:fldChar w:fldCharType="end"/>
            </w:r>
          </w:p>
        </w:tc>
        <w:tc>
          <w:tcPr>
            <w:tcW w:w="681" w:type="dxa"/>
            <w:vAlign w:val="center"/>
          </w:tcPr>
          <w:p w14:paraId="57229E61" w14:textId="77777777" w:rsidR="004E08B7" w:rsidRPr="007C5A8B" w:rsidRDefault="00192F49" w:rsidP="004E08B7">
            <w:pPr>
              <w:spacing w:after="0" w:line="240" w:lineRule="auto"/>
              <w:rPr>
                <w:rFonts w:ascii="Times New Roman" w:eastAsia="Times New Roman" w:hAnsi="Times New Roman" w:cs="Times New Roman"/>
                <w:b/>
                <w:sz w:val="20"/>
                <w:szCs w:val="20"/>
                <w:lang w:eastAsia="ru-RU"/>
              </w:rPr>
            </w:pPr>
            <w:r w:rsidRPr="007C5A8B">
              <w:rPr>
                <w:rFonts w:ascii="Times New Roman" w:eastAsia="Times New Roman" w:hAnsi="Times New Roman" w:cs="Times New Roman"/>
                <w:b/>
                <w:sz w:val="20"/>
                <w:szCs w:val="20"/>
                <w:lang w:eastAsia="ru-RU"/>
              </w:rPr>
              <w:fldChar w:fldCharType="begin"/>
            </w:r>
            <w:r w:rsidR="004E08B7" w:rsidRPr="007C5A8B">
              <w:rPr>
                <w:rFonts w:ascii="Times New Roman" w:eastAsia="Times New Roman" w:hAnsi="Times New Roman" w:cs="Times New Roman"/>
                <w:b/>
                <w:sz w:val="20"/>
                <w:szCs w:val="20"/>
                <w:lang w:eastAsia="ru-RU"/>
              </w:rPr>
              <w:instrText xml:space="preserve"> =SUM(ABOVE) </w:instrText>
            </w:r>
            <w:r w:rsidRPr="007C5A8B">
              <w:rPr>
                <w:rFonts w:ascii="Times New Roman" w:eastAsia="Times New Roman" w:hAnsi="Times New Roman" w:cs="Times New Roman"/>
                <w:b/>
                <w:sz w:val="20"/>
                <w:szCs w:val="20"/>
                <w:lang w:eastAsia="ru-RU"/>
              </w:rPr>
              <w:fldChar w:fldCharType="separate"/>
            </w:r>
            <w:r w:rsidR="004E08B7" w:rsidRPr="007C5A8B">
              <w:rPr>
                <w:rFonts w:ascii="Times New Roman" w:eastAsia="Times New Roman" w:hAnsi="Times New Roman" w:cs="Times New Roman"/>
                <w:b/>
                <w:noProof/>
                <w:sz w:val="20"/>
                <w:szCs w:val="20"/>
                <w:lang w:eastAsia="ru-RU"/>
              </w:rPr>
              <w:t>1789</w:t>
            </w:r>
            <w:r w:rsidRPr="007C5A8B">
              <w:rPr>
                <w:rFonts w:ascii="Times New Roman" w:eastAsia="Times New Roman" w:hAnsi="Times New Roman" w:cs="Times New Roman"/>
                <w:b/>
                <w:sz w:val="20"/>
                <w:szCs w:val="20"/>
                <w:lang w:eastAsia="ru-RU"/>
              </w:rPr>
              <w:fldChar w:fldCharType="end"/>
            </w:r>
          </w:p>
        </w:tc>
      </w:tr>
      <w:tr w:rsidR="004E08B7" w:rsidRPr="004E08B7" w14:paraId="678BB783" w14:textId="77777777" w:rsidTr="00F90FA3">
        <w:trPr>
          <w:trHeight w:val="229"/>
        </w:trPr>
        <w:tc>
          <w:tcPr>
            <w:tcW w:w="786" w:type="dxa"/>
            <w:gridSpan w:val="2"/>
            <w:vMerge w:val="restart"/>
          </w:tcPr>
          <w:p w14:paraId="5F9FD4E7" w14:textId="77777777" w:rsidR="004E08B7" w:rsidRPr="007C5A8B" w:rsidRDefault="004E08B7" w:rsidP="004E08B7">
            <w:pPr>
              <w:spacing w:after="0" w:line="240" w:lineRule="auto"/>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2019-2020</w:t>
            </w:r>
          </w:p>
        </w:tc>
        <w:tc>
          <w:tcPr>
            <w:tcW w:w="378" w:type="dxa"/>
          </w:tcPr>
          <w:p w14:paraId="11B780B5" w14:textId="77777777" w:rsidR="004E08B7" w:rsidRPr="007C5A8B" w:rsidRDefault="004E08B7" w:rsidP="004E08B7">
            <w:pPr>
              <w:spacing w:after="0" w:line="240" w:lineRule="auto"/>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L</w:t>
            </w:r>
          </w:p>
        </w:tc>
        <w:tc>
          <w:tcPr>
            <w:tcW w:w="695" w:type="dxa"/>
            <w:vAlign w:val="center"/>
          </w:tcPr>
          <w:p w14:paraId="47D14A9D"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73</w:t>
            </w:r>
          </w:p>
        </w:tc>
        <w:tc>
          <w:tcPr>
            <w:tcW w:w="692" w:type="dxa"/>
            <w:gridSpan w:val="2"/>
            <w:vAlign w:val="center"/>
          </w:tcPr>
          <w:p w14:paraId="43283EFA"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67</w:t>
            </w:r>
          </w:p>
        </w:tc>
        <w:tc>
          <w:tcPr>
            <w:tcW w:w="692" w:type="dxa"/>
            <w:vAlign w:val="center"/>
          </w:tcPr>
          <w:p w14:paraId="7A04E3C5"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71</w:t>
            </w:r>
          </w:p>
        </w:tc>
        <w:tc>
          <w:tcPr>
            <w:tcW w:w="692" w:type="dxa"/>
            <w:vAlign w:val="center"/>
          </w:tcPr>
          <w:p w14:paraId="28A2EC70"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72</w:t>
            </w:r>
          </w:p>
        </w:tc>
        <w:tc>
          <w:tcPr>
            <w:tcW w:w="692" w:type="dxa"/>
            <w:vAlign w:val="center"/>
          </w:tcPr>
          <w:p w14:paraId="0D553F82"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74</w:t>
            </w:r>
          </w:p>
        </w:tc>
        <w:tc>
          <w:tcPr>
            <w:tcW w:w="692" w:type="dxa"/>
            <w:vAlign w:val="center"/>
          </w:tcPr>
          <w:p w14:paraId="1A722842"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58</w:t>
            </w:r>
          </w:p>
        </w:tc>
        <w:tc>
          <w:tcPr>
            <w:tcW w:w="692" w:type="dxa"/>
            <w:vAlign w:val="center"/>
          </w:tcPr>
          <w:p w14:paraId="287F3123"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72</w:t>
            </w:r>
          </w:p>
        </w:tc>
        <w:tc>
          <w:tcPr>
            <w:tcW w:w="692" w:type="dxa"/>
            <w:vAlign w:val="center"/>
          </w:tcPr>
          <w:p w14:paraId="328CD84B"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45</w:t>
            </w:r>
          </w:p>
        </w:tc>
        <w:tc>
          <w:tcPr>
            <w:tcW w:w="743" w:type="dxa"/>
            <w:vAlign w:val="center"/>
          </w:tcPr>
          <w:p w14:paraId="60528126"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49</w:t>
            </w:r>
          </w:p>
        </w:tc>
        <w:tc>
          <w:tcPr>
            <w:tcW w:w="725" w:type="dxa"/>
            <w:gridSpan w:val="2"/>
            <w:vAlign w:val="center"/>
          </w:tcPr>
          <w:p w14:paraId="583168B8"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48</w:t>
            </w:r>
          </w:p>
        </w:tc>
        <w:tc>
          <w:tcPr>
            <w:tcW w:w="692" w:type="dxa"/>
            <w:vAlign w:val="center"/>
          </w:tcPr>
          <w:p w14:paraId="7A8B337B"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22</w:t>
            </w:r>
          </w:p>
        </w:tc>
        <w:tc>
          <w:tcPr>
            <w:tcW w:w="692" w:type="dxa"/>
            <w:vAlign w:val="center"/>
          </w:tcPr>
          <w:p w14:paraId="4942F151"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23</w:t>
            </w:r>
          </w:p>
        </w:tc>
        <w:tc>
          <w:tcPr>
            <w:tcW w:w="681" w:type="dxa"/>
            <w:vAlign w:val="center"/>
          </w:tcPr>
          <w:p w14:paraId="28307F2D" w14:textId="77777777" w:rsidR="004E08B7" w:rsidRPr="007C5A8B" w:rsidRDefault="004E08B7" w:rsidP="004E08B7">
            <w:pPr>
              <w:spacing w:after="0" w:line="240" w:lineRule="auto"/>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674</w:t>
            </w:r>
          </w:p>
        </w:tc>
      </w:tr>
      <w:tr w:rsidR="004E08B7" w:rsidRPr="004E08B7" w14:paraId="1DFA2F40" w14:textId="77777777" w:rsidTr="00F90FA3">
        <w:trPr>
          <w:trHeight w:val="229"/>
        </w:trPr>
        <w:tc>
          <w:tcPr>
            <w:tcW w:w="786" w:type="dxa"/>
            <w:gridSpan w:val="2"/>
            <w:vMerge/>
          </w:tcPr>
          <w:p w14:paraId="760C1871" w14:textId="77777777" w:rsidR="004E08B7" w:rsidRPr="007C5A8B" w:rsidRDefault="004E08B7" w:rsidP="004E08B7">
            <w:pPr>
              <w:spacing w:after="0" w:line="240" w:lineRule="auto"/>
              <w:jc w:val="right"/>
              <w:rPr>
                <w:rFonts w:ascii="Times New Roman" w:eastAsia="Times New Roman" w:hAnsi="Times New Roman" w:cs="Times New Roman"/>
                <w:b/>
                <w:sz w:val="20"/>
                <w:szCs w:val="20"/>
                <w:lang w:eastAsia="ru-RU"/>
              </w:rPr>
            </w:pPr>
          </w:p>
        </w:tc>
        <w:tc>
          <w:tcPr>
            <w:tcW w:w="378" w:type="dxa"/>
          </w:tcPr>
          <w:p w14:paraId="4912B0EB" w14:textId="77777777" w:rsidR="004E08B7" w:rsidRPr="007C5A8B" w:rsidRDefault="004E08B7" w:rsidP="004E08B7">
            <w:pPr>
              <w:spacing w:after="0" w:line="240" w:lineRule="auto"/>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R</w:t>
            </w:r>
          </w:p>
        </w:tc>
        <w:tc>
          <w:tcPr>
            <w:tcW w:w="695" w:type="dxa"/>
            <w:vAlign w:val="center"/>
          </w:tcPr>
          <w:p w14:paraId="6D1A099A"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121</w:t>
            </w:r>
          </w:p>
        </w:tc>
        <w:tc>
          <w:tcPr>
            <w:tcW w:w="692" w:type="dxa"/>
            <w:gridSpan w:val="2"/>
            <w:vAlign w:val="center"/>
          </w:tcPr>
          <w:p w14:paraId="1AEF37CF"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97</w:t>
            </w:r>
          </w:p>
        </w:tc>
        <w:tc>
          <w:tcPr>
            <w:tcW w:w="692" w:type="dxa"/>
            <w:vAlign w:val="center"/>
          </w:tcPr>
          <w:p w14:paraId="663CB22D"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98</w:t>
            </w:r>
          </w:p>
        </w:tc>
        <w:tc>
          <w:tcPr>
            <w:tcW w:w="692" w:type="dxa"/>
            <w:vAlign w:val="center"/>
          </w:tcPr>
          <w:p w14:paraId="418C481B"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112</w:t>
            </w:r>
          </w:p>
        </w:tc>
        <w:tc>
          <w:tcPr>
            <w:tcW w:w="692" w:type="dxa"/>
            <w:vAlign w:val="center"/>
          </w:tcPr>
          <w:p w14:paraId="3DB712E5"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129</w:t>
            </w:r>
          </w:p>
        </w:tc>
        <w:tc>
          <w:tcPr>
            <w:tcW w:w="692" w:type="dxa"/>
            <w:vAlign w:val="center"/>
          </w:tcPr>
          <w:p w14:paraId="335CA1ED"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128</w:t>
            </w:r>
          </w:p>
        </w:tc>
        <w:tc>
          <w:tcPr>
            <w:tcW w:w="692" w:type="dxa"/>
            <w:vAlign w:val="center"/>
          </w:tcPr>
          <w:p w14:paraId="03BCC68F"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109</w:t>
            </w:r>
          </w:p>
        </w:tc>
        <w:tc>
          <w:tcPr>
            <w:tcW w:w="692" w:type="dxa"/>
            <w:vAlign w:val="center"/>
          </w:tcPr>
          <w:p w14:paraId="7C1A1E08"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100</w:t>
            </w:r>
          </w:p>
        </w:tc>
        <w:tc>
          <w:tcPr>
            <w:tcW w:w="743" w:type="dxa"/>
            <w:vAlign w:val="center"/>
          </w:tcPr>
          <w:p w14:paraId="10FF210E"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75</w:t>
            </w:r>
          </w:p>
        </w:tc>
        <w:tc>
          <w:tcPr>
            <w:tcW w:w="725" w:type="dxa"/>
            <w:gridSpan w:val="2"/>
            <w:vAlign w:val="center"/>
          </w:tcPr>
          <w:p w14:paraId="26A3CB36"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80</w:t>
            </w:r>
          </w:p>
        </w:tc>
        <w:tc>
          <w:tcPr>
            <w:tcW w:w="692" w:type="dxa"/>
            <w:vAlign w:val="center"/>
          </w:tcPr>
          <w:p w14:paraId="74B7A823"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47</w:t>
            </w:r>
          </w:p>
        </w:tc>
        <w:tc>
          <w:tcPr>
            <w:tcW w:w="692" w:type="dxa"/>
            <w:vAlign w:val="center"/>
          </w:tcPr>
          <w:p w14:paraId="44BA3888"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53</w:t>
            </w:r>
          </w:p>
        </w:tc>
        <w:tc>
          <w:tcPr>
            <w:tcW w:w="681" w:type="dxa"/>
            <w:vAlign w:val="center"/>
          </w:tcPr>
          <w:p w14:paraId="37178FF3" w14:textId="77777777" w:rsidR="004E08B7" w:rsidRPr="007C5A8B" w:rsidRDefault="004E08B7" w:rsidP="004E08B7">
            <w:pPr>
              <w:spacing w:after="0" w:line="240" w:lineRule="auto"/>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1149</w:t>
            </w:r>
          </w:p>
        </w:tc>
      </w:tr>
      <w:tr w:rsidR="004E08B7" w:rsidRPr="004E08B7" w14:paraId="2F7EEA6C" w14:textId="77777777" w:rsidTr="00F90FA3">
        <w:trPr>
          <w:trHeight w:val="229"/>
        </w:trPr>
        <w:tc>
          <w:tcPr>
            <w:tcW w:w="1164" w:type="dxa"/>
            <w:gridSpan w:val="3"/>
          </w:tcPr>
          <w:p w14:paraId="21F37927" w14:textId="77777777" w:rsidR="004E08B7" w:rsidRPr="007C5A8B" w:rsidRDefault="004E08B7" w:rsidP="004E08B7">
            <w:pPr>
              <w:spacing w:after="0" w:line="240" w:lineRule="auto"/>
              <w:jc w:val="right"/>
              <w:rPr>
                <w:rFonts w:ascii="Times New Roman" w:eastAsia="Times New Roman" w:hAnsi="Times New Roman" w:cs="Times New Roman"/>
                <w:b/>
                <w:sz w:val="20"/>
                <w:szCs w:val="20"/>
                <w:lang w:eastAsia="ru-RU"/>
              </w:rPr>
            </w:pPr>
            <w:r w:rsidRPr="007C5A8B">
              <w:rPr>
                <w:rFonts w:ascii="Times New Roman" w:eastAsia="Times New Roman" w:hAnsi="Times New Roman" w:cs="Times New Roman"/>
                <w:b/>
                <w:sz w:val="20"/>
                <w:szCs w:val="20"/>
                <w:lang w:eastAsia="ru-RU"/>
              </w:rPr>
              <w:t>Iš viso</w:t>
            </w:r>
          </w:p>
        </w:tc>
        <w:tc>
          <w:tcPr>
            <w:tcW w:w="695" w:type="dxa"/>
            <w:vAlign w:val="center"/>
          </w:tcPr>
          <w:p w14:paraId="147B8AE9" w14:textId="77777777" w:rsidR="004E08B7" w:rsidRPr="007C5A8B" w:rsidRDefault="00192F49" w:rsidP="004E08B7">
            <w:pPr>
              <w:spacing w:after="0" w:line="240" w:lineRule="auto"/>
              <w:jc w:val="center"/>
              <w:rPr>
                <w:rFonts w:ascii="Times New Roman" w:eastAsia="Times New Roman" w:hAnsi="Times New Roman" w:cs="Times New Roman"/>
                <w:b/>
                <w:sz w:val="20"/>
                <w:szCs w:val="20"/>
                <w:lang w:val="ru-RU" w:eastAsia="ru-RU"/>
              </w:rPr>
            </w:pPr>
            <w:r w:rsidRPr="007C5A8B">
              <w:rPr>
                <w:rFonts w:ascii="Times New Roman" w:eastAsia="Times New Roman" w:hAnsi="Times New Roman" w:cs="Times New Roman"/>
                <w:b/>
                <w:sz w:val="20"/>
                <w:szCs w:val="20"/>
                <w:lang w:val="ru-RU" w:eastAsia="ru-RU"/>
              </w:rPr>
              <w:fldChar w:fldCharType="begin"/>
            </w:r>
            <w:r w:rsidR="004E08B7" w:rsidRPr="007C5A8B">
              <w:rPr>
                <w:rFonts w:ascii="Times New Roman" w:eastAsia="Times New Roman" w:hAnsi="Times New Roman" w:cs="Times New Roman"/>
                <w:b/>
                <w:sz w:val="20"/>
                <w:szCs w:val="20"/>
                <w:lang w:val="ru-RU" w:eastAsia="ru-RU"/>
              </w:rPr>
              <w:instrText xml:space="preserve"> =SUM(ABOVE) </w:instrText>
            </w:r>
            <w:r w:rsidRPr="007C5A8B">
              <w:rPr>
                <w:rFonts w:ascii="Times New Roman" w:eastAsia="Times New Roman" w:hAnsi="Times New Roman" w:cs="Times New Roman"/>
                <w:b/>
                <w:sz w:val="20"/>
                <w:szCs w:val="20"/>
                <w:lang w:val="ru-RU" w:eastAsia="ru-RU"/>
              </w:rPr>
              <w:fldChar w:fldCharType="separate"/>
            </w:r>
            <w:r w:rsidR="004E08B7" w:rsidRPr="007C5A8B">
              <w:rPr>
                <w:rFonts w:ascii="Times New Roman" w:eastAsia="Times New Roman" w:hAnsi="Times New Roman" w:cs="Times New Roman"/>
                <w:b/>
                <w:noProof/>
                <w:sz w:val="20"/>
                <w:szCs w:val="20"/>
                <w:lang w:val="ru-RU" w:eastAsia="ru-RU"/>
              </w:rPr>
              <w:t>194</w:t>
            </w:r>
            <w:r w:rsidRPr="007C5A8B">
              <w:rPr>
                <w:rFonts w:ascii="Times New Roman" w:eastAsia="Times New Roman" w:hAnsi="Times New Roman" w:cs="Times New Roman"/>
                <w:b/>
                <w:sz w:val="20"/>
                <w:szCs w:val="20"/>
                <w:lang w:val="ru-RU" w:eastAsia="ru-RU"/>
              </w:rPr>
              <w:fldChar w:fldCharType="end"/>
            </w:r>
          </w:p>
        </w:tc>
        <w:tc>
          <w:tcPr>
            <w:tcW w:w="692" w:type="dxa"/>
            <w:gridSpan w:val="2"/>
            <w:vAlign w:val="center"/>
          </w:tcPr>
          <w:p w14:paraId="628CD9E5" w14:textId="77777777" w:rsidR="004E08B7" w:rsidRPr="007C5A8B" w:rsidRDefault="00192F49" w:rsidP="004E08B7">
            <w:pPr>
              <w:spacing w:after="0" w:line="240" w:lineRule="auto"/>
              <w:jc w:val="center"/>
              <w:rPr>
                <w:rFonts w:ascii="Times New Roman" w:eastAsia="Times New Roman" w:hAnsi="Times New Roman" w:cs="Times New Roman"/>
                <w:b/>
                <w:sz w:val="20"/>
                <w:szCs w:val="20"/>
                <w:lang w:val="ru-RU" w:eastAsia="ru-RU"/>
              </w:rPr>
            </w:pPr>
            <w:r w:rsidRPr="007C5A8B">
              <w:rPr>
                <w:rFonts w:ascii="Times New Roman" w:eastAsia="Times New Roman" w:hAnsi="Times New Roman" w:cs="Times New Roman"/>
                <w:b/>
                <w:sz w:val="20"/>
                <w:szCs w:val="20"/>
                <w:lang w:val="ru-RU" w:eastAsia="ru-RU"/>
              </w:rPr>
              <w:fldChar w:fldCharType="begin"/>
            </w:r>
            <w:r w:rsidR="004E08B7" w:rsidRPr="007C5A8B">
              <w:rPr>
                <w:rFonts w:ascii="Times New Roman" w:eastAsia="Times New Roman" w:hAnsi="Times New Roman" w:cs="Times New Roman"/>
                <w:b/>
                <w:sz w:val="20"/>
                <w:szCs w:val="20"/>
                <w:lang w:val="ru-RU" w:eastAsia="ru-RU"/>
              </w:rPr>
              <w:instrText xml:space="preserve"> =SUM(ABOVE) </w:instrText>
            </w:r>
            <w:r w:rsidRPr="007C5A8B">
              <w:rPr>
                <w:rFonts w:ascii="Times New Roman" w:eastAsia="Times New Roman" w:hAnsi="Times New Roman" w:cs="Times New Roman"/>
                <w:b/>
                <w:sz w:val="20"/>
                <w:szCs w:val="20"/>
                <w:lang w:val="ru-RU" w:eastAsia="ru-RU"/>
              </w:rPr>
              <w:fldChar w:fldCharType="separate"/>
            </w:r>
            <w:r w:rsidR="004E08B7" w:rsidRPr="007C5A8B">
              <w:rPr>
                <w:rFonts w:ascii="Times New Roman" w:eastAsia="Times New Roman" w:hAnsi="Times New Roman" w:cs="Times New Roman"/>
                <w:b/>
                <w:noProof/>
                <w:sz w:val="20"/>
                <w:szCs w:val="20"/>
                <w:lang w:val="ru-RU" w:eastAsia="ru-RU"/>
              </w:rPr>
              <w:t>164</w:t>
            </w:r>
            <w:r w:rsidRPr="007C5A8B">
              <w:rPr>
                <w:rFonts w:ascii="Times New Roman" w:eastAsia="Times New Roman" w:hAnsi="Times New Roman" w:cs="Times New Roman"/>
                <w:b/>
                <w:sz w:val="20"/>
                <w:szCs w:val="20"/>
                <w:lang w:val="ru-RU" w:eastAsia="ru-RU"/>
              </w:rPr>
              <w:fldChar w:fldCharType="end"/>
            </w:r>
          </w:p>
        </w:tc>
        <w:tc>
          <w:tcPr>
            <w:tcW w:w="692" w:type="dxa"/>
            <w:vAlign w:val="center"/>
          </w:tcPr>
          <w:p w14:paraId="50900A72" w14:textId="77777777" w:rsidR="004E08B7" w:rsidRPr="007C5A8B" w:rsidRDefault="00192F49" w:rsidP="004E08B7">
            <w:pPr>
              <w:spacing w:after="0" w:line="240" w:lineRule="auto"/>
              <w:jc w:val="center"/>
              <w:rPr>
                <w:rFonts w:ascii="Times New Roman" w:eastAsia="Times New Roman" w:hAnsi="Times New Roman" w:cs="Times New Roman"/>
                <w:b/>
                <w:sz w:val="20"/>
                <w:szCs w:val="20"/>
                <w:lang w:val="ru-RU" w:eastAsia="ru-RU"/>
              </w:rPr>
            </w:pPr>
            <w:r w:rsidRPr="007C5A8B">
              <w:rPr>
                <w:rFonts w:ascii="Times New Roman" w:eastAsia="Times New Roman" w:hAnsi="Times New Roman" w:cs="Times New Roman"/>
                <w:b/>
                <w:sz w:val="20"/>
                <w:szCs w:val="20"/>
                <w:lang w:val="ru-RU" w:eastAsia="ru-RU"/>
              </w:rPr>
              <w:fldChar w:fldCharType="begin"/>
            </w:r>
            <w:r w:rsidR="004E08B7" w:rsidRPr="007C5A8B">
              <w:rPr>
                <w:rFonts w:ascii="Times New Roman" w:eastAsia="Times New Roman" w:hAnsi="Times New Roman" w:cs="Times New Roman"/>
                <w:b/>
                <w:sz w:val="20"/>
                <w:szCs w:val="20"/>
                <w:lang w:val="ru-RU" w:eastAsia="ru-RU"/>
              </w:rPr>
              <w:instrText xml:space="preserve"> =SUM(ABOVE) </w:instrText>
            </w:r>
            <w:r w:rsidRPr="007C5A8B">
              <w:rPr>
                <w:rFonts w:ascii="Times New Roman" w:eastAsia="Times New Roman" w:hAnsi="Times New Roman" w:cs="Times New Roman"/>
                <w:b/>
                <w:sz w:val="20"/>
                <w:szCs w:val="20"/>
                <w:lang w:val="ru-RU" w:eastAsia="ru-RU"/>
              </w:rPr>
              <w:fldChar w:fldCharType="separate"/>
            </w:r>
            <w:r w:rsidR="004E08B7" w:rsidRPr="007C5A8B">
              <w:rPr>
                <w:rFonts w:ascii="Times New Roman" w:eastAsia="Times New Roman" w:hAnsi="Times New Roman" w:cs="Times New Roman"/>
                <w:b/>
                <w:noProof/>
                <w:sz w:val="20"/>
                <w:szCs w:val="20"/>
                <w:lang w:val="ru-RU" w:eastAsia="ru-RU"/>
              </w:rPr>
              <w:t>169</w:t>
            </w:r>
            <w:r w:rsidRPr="007C5A8B">
              <w:rPr>
                <w:rFonts w:ascii="Times New Roman" w:eastAsia="Times New Roman" w:hAnsi="Times New Roman" w:cs="Times New Roman"/>
                <w:b/>
                <w:sz w:val="20"/>
                <w:szCs w:val="20"/>
                <w:lang w:val="ru-RU" w:eastAsia="ru-RU"/>
              </w:rPr>
              <w:fldChar w:fldCharType="end"/>
            </w:r>
          </w:p>
        </w:tc>
        <w:tc>
          <w:tcPr>
            <w:tcW w:w="692" w:type="dxa"/>
            <w:vAlign w:val="center"/>
          </w:tcPr>
          <w:p w14:paraId="40ED929A" w14:textId="77777777" w:rsidR="004E08B7" w:rsidRPr="007C5A8B" w:rsidRDefault="00192F49" w:rsidP="004E08B7">
            <w:pPr>
              <w:spacing w:after="0" w:line="240" w:lineRule="auto"/>
              <w:jc w:val="center"/>
              <w:rPr>
                <w:rFonts w:ascii="Times New Roman" w:eastAsia="Times New Roman" w:hAnsi="Times New Roman" w:cs="Times New Roman"/>
                <w:b/>
                <w:sz w:val="20"/>
                <w:szCs w:val="20"/>
                <w:lang w:val="ru-RU" w:eastAsia="ru-RU"/>
              </w:rPr>
            </w:pPr>
            <w:r w:rsidRPr="007C5A8B">
              <w:rPr>
                <w:rFonts w:ascii="Times New Roman" w:eastAsia="Times New Roman" w:hAnsi="Times New Roman" w:cs="Times New Roman"/>
                <w:b/>
                <w:sz w:val="20"/>
                <w:szCs w:val="20"/>
                <w:lang w:val="ru-RU" w:eastAsia="ru-RU"/>
              </w:rPr>
              <w:fldChar w:fldCharType="begin"/>
            </w:r>
            <w:r w:rsidR="004E08B7" w:rsidRPr="007C5A8B">
              <w:rPr>
                <w:rFonts w:ascii="Times New Roman" w:eastAsia="Times New Roman" w:hAnsi="Times New Roman" w:cs="Times New Roman"/>
                <w:b/>
                <w:sz w:val="20"/>
                <w:szCs w:val="20"/>
                <w:lang w:val="ru-RU" w:eastAsia="ru-RU"/>
              </w:rPr>
              <w:instrText xml:space="preserve"> =SUM(ABOVE) </w:instrText>
            </w:r>
            <w:r w:rsidRPr="007C5A8B">
              <w:rPr>
                <w:rFonts w:ascii="Times New Roman" w:eastAsia="Times New Roman" w:hAnsi="Times New Roman" w:cs="Times New Roman"/>
                <w:b/>
                <w:sz w:val="20"/>
                <w:szCs w:val="20"/>
                <w:lang w:val="ru-RU" w:eastAsia="ru-RU"/>
              </w:rPr>
              <w:fldChar w:fldCharType="separate"/>
            </w:r>
            <w:r w:rsidR="004E08B7" w:rsidRPr="007C5A8B">
              <w:rPr>
                <w:rFonts w:ascii="Times New Roman" w:eastAsia="Times New Roman" w:hAnsi="Times New Roman" w:cs="Times New Roman"/>
                <w:b/>
                <w:noProof/>
                <w:sz w:val="20"/>
                <w:szCs w:val="20"/>
                <w:lang w:val="ru-RU" w:eastAsia="ru-RU"/>
              </w:rPr>
              <w:t>184</w:t>
            </w:r>
            <w:r w:rsidRPr="007C5A8B">
              <w:rPr>
                <w:rFonts w:ascii="Times New Roman" w:eastAsia="Times New Roman" w:hAnsi="Times New Roman" w:cs="Times New Roman"/>
                <w:b/>
                <w:sz w:val="20"/>
                <w:szCs w:val="20"/>
                <w:lang w:val="ru-RU" w:eastAsia="ru-RU"/>
              </w:rPr>
              <w:fldChar w:fldCharType="end"/>
            </w:r>
          </w:p>
        </w:tc>
        <w:tc>
          <w:tcPr>
            <w:tcW w:w="692" w:type="dxa"/>
            <w:vAlign w:val="center"/>
          </w:tcPr>
          <w:p w14:paraId="751DF9F4" w14:textId="77777777" w:rsidR="004E08B7" w:rsidRPr="007C5A8B" w:rsidRDefault="00192F49" w:rsidP="004E08B7">
            <w:pPr>
              <w:spacing w:after="0" w:line="240" w:lineRule="auto"/>
              <w:jc w:val="center"/>
              <w:rPr>
                <w:rFonts w:ascii="Times New Roman" w:eastAsia="Times New Roman" w:hAnsi="Times New Roman" w:cs="Times New Roman"/>
                <w:b/>
                <w:sz w:val="20"/>
                <w:szCs w:val="20"/>
                <w:lang w:val="ru-RU" w:eastAsia="ru-RU"/>
              </w:rPr>
            </w:pPr>
            <w:r w:rsidRPr="007C5A8B">
              <w:rPr>
                <w:rFonts w:ascii="Times New Roman" w:eastAsia="Times New Roman" w:hAnsi="Times New Roman" w:cs="Times New Roman"/>
                <w:b/>
                <w:sz w:val="20"/>
                <w:szCs w:val="20"/>
                <w:lang w:val="ru-RU" w:eastAsia="ru-RU"/>
              </w:rPr>
              <w:fldChar w:fldCharType="begin"/>
            </w:r>
            <w:r w:rsidR="004E08B7" w:rsidRPr="007C5A8B">
              <w:rPr>
                <w:rFonts w:ascii="Times New Roman" w:eastAsia="Times New Roman" w:hAnsi="Times New Roman" w:cs="Times New Roman"/>
                <w:b/>
                <w:sz w:val="20"/>
                <w:szCs w:val="20"/>
                <w:lang w:val="ru-RU" w:eastAsia="ru-RU"/>
              </w:rPr>
              <w:instrText xml:space="preserve"> =SUM(ABOVE) </w:instrText>
            </w:r>
            <w:r w:rsidRPr="007C5A8B">
              <w:rPr>
                <w:rFonts w:ascii="Times New Roman" w:eastAsia="Times New Roman" w:hAnsi="Times New Roman" w:cs="Times New Roman"/>
                <w:b/>
                <w:sz w:val="20"/>
                <w:szCs w:val="20"/>
                <w:lang w:val="ru-RU" w:eastAsia="ru-RU"/>
              </w:rPr>
              <w:fldChar w:fldCharType="separate"/>
            </w:r>
            <w:r w:rsidR="004E08B7" w:rsidRPr="007C5A8B">
              <w:rPr>
                <w:rFonts w:ascii="Times New Roman" w:eastAsia="Times New Roman" w:hAnsi="Times New Roman" w:cs="Times New Roman"/>
                <w:b/>
                <w:noProof/>
                <w:sz w:val="20"/>
                <w:szCs w:val="20"/>
                <w:lang w:val="ru-RU" w:eastAsia="ru-RU"/>
              </w:rPr>
              <w:t>203</w:t>
            </w:r>
            <w:r w:rsidRPr="007C5A8B">
              <w:rPr>
                <w:rFonts w:ascii="Times New Roman" w:eastAsia="Times New Roman" w:hAnsi="Times New Roman" w:cs="Times New Roman"/>
                <w:b/>
                <w:sz w:val="20"/>
                <w:szCs w:val="20"/>
                <w:lang w:val="ru-RU" w:eastAsia="ru-RU"/>
              </w:rPr>
              <w:fldChar w:fldCharType="end"/>
            </w:r>
          </w:p>
        </w:tc>
        <w:tc>
          <w:tcPr>
            <w:tcW w:w="692" w:type="dxa"/>
            <w:vAlign w:val="center"/>
          </w:tcPr>
          <w:p w14:paraId="1A0B07F2" w14:textId="77777777" w:rsidR="004E08B7" w:rsidRPr="007C5A8B" w:rsidRDefault="00192F49" w:rsidP="004E08B7">
            <w:pPr>
              <w:spacing w:after="0" w:line="240" w:lineRule="auto"/>
              <w:jc w:val="center"/>
              <w:rPr>
                <w:rFonts w:ascii="Times New Roman" w:eastAsia="Times New Roman" w:hAnsi="Times New Roman" w:cs="Times New Roman"/>
                <w:b/>
                <w:sz w:val="20"/>
                <w:szCs w:val="20"/>
                <w:lang w:val="ru-RU" w:eastAsia="ru-RU"/>
              </w:rPr>
            </w:pPr>
            <w:r w:rsidRPr="007C5A8B">
              <w:rPr>
                <w:rFonts w:ascii="Times New Roman" w:eastAsia="Times New Roman" w:hAnsi="Times New Roman" w:cs="Times New Roman"/>
                <w:b/>
                <w:sz w:val="20"/>
                <w:szCs w:val="20"/>
                <w:lang w:val="ru-RU" w:eastAsia="ru-RU"/>
              </w:rPr>
              <w:fldChar w:fldCharType="begin"/>
            </w:r>
            <w:r w:rsidR="004E08B7" w:rsidRPr="007C5A8B">
              <w:rPr>
                <w:rFonts w:ascii="Times New Roman" w:eastAsia="Times New Roman" w:hAnsi="Times New Roman" w:cs="Times New Roman"/>
                <w:b/>
                <w:sz w:val="20"/>
                <w:szCs w:val="20"/>
                <w:lang w:val="ru-RU" w:eastAsia="ru-RU"/>
              </w:rPr>
              <w:instrText xml:space="preserve"> =SUM(ABOVE) </w:instrText>
            </w:r>
            <w:r w:rsidRPr="007C5A8B">
              <w:rPr>
                <w:rFonts w:ascii="Times New Roman" w:eastAsia="Times New Roman" w:hAnsi="Times New Roman" w:cs="Times New Roman"/>
                <w:b/>
                <w:sz w:val="20"/>
                <w:szCs w:val="20"/>
                <w:lang w:val="ru-RU" w:eastAsia="ru-RU"/>
              </w:rPr>
              <w:fldChar w:fldCharType="separate"/>
            </w:r>
            <w:r w:rsidR="004E08B7" w:rsidRPr="007C5A8B">
              <w:rPr>
                <w:rFonts w:ascii="Times New Roman" w:eastAsia="Times New Roman" w:hAnsi="Times New Roman" w:cs="Times New Roman"/>
                <w:b/>
                <w:noProof/>
                <w:sz w:val="20"/>
                <w:szCs w:val="20"/>
                <w:lang w:val="ru-RU" w:eastAsia="ru-RU"/>
              </w:rPr>
              <w:t>186</w:t>
            </w:r>
            <w:r w:rsidRPr="007C5A8B">
              <w:rPr>
                <w:rFonts w:ascii="Times New Roman" w:eastAsia="Times New Roman" w:hAnsi="Times New Roman" w:cs="Times New Roman"/>
                <w:b/>
                <w:sz w:val="20"/>
                <w:szCs w:val="20"/>
                <w:lang w:val="ru-RU" w:eastAsia="ru-RU"/>
              </w:rPr>
              <w:fldChar w:fldCharType="end"/>
            </w:r>
          </w:p>
        </w:tc>
        <w:tc>
          <w:tcPr>
            <w:tcW w:w="692" w:type="dxa"/>
            <w:vAlign w:val="center"/>
          </w:tcPr>
          <w:p w14:paraId="343C7D98" w14:textId="77777777" w:rsidR="004E08B7" w:rsidRPr="007C5A8B" w:rsidRDefault="00192F49" w:rsidP="004E08B7">
            <w:pPr>
              <w:spacing w:after="0" w:line="240" w:lineRule="auto"/>
              <w:jc w:val="center"/>
              <w:rPr>
                <w:rFonts w:ascii="Times New Roman" w:eastAsia="Times New Roman" w:hAnsi="Times New Roman" w:cs="Times New Roman"/>
                <w:b/>
                <w:sz w:val="20"/>
                <w:szCs w:val="20"/>
                <w:lang w:val="ru-RU" w:eastAsia="ru-RU"/>
              </w:rPr>
            </w:pPr>
            <w:r w:rsidRPr="007C5A8B">
              <w:rPr>
                <w:rFonts w:ascii="Times New Roman" w:eastAsia="Times New Roman" w:hAnsi="Times New Roman" w:cs="Times New Roman"/>
                <w:b/>
                <w:sz w:val="20"/>
                <w:szCs w:val="20"/>
                <w:lang w:val="ru-RU" w:eastAsia="ru-RU"/>
              </w:rPr>
              <w:fldChar w:fldCharType="begin"/>
            </w:r>
            <w:r w:rsidR="004E08B7" w:rsidRPr="007C5A8B">
              <w:rPr>
                <w:rFonts w:ascii="Times New Roman" w:eastAsia="Times New Roman" w:hAnsi="Times New Roman" w:cs="Times New Roman"/>
                <w:b/>
                <w:sz w:val="20"/>
                <w:szCs w:val="20"/>
                <w:lang w:val="ru-RU" w:eastAsia="ru-RU"/>
              </w:rPr>
              <w:instrText xml:space="preserve"> =SUM(ABOVE) </w:instrText>
            </w:r>
            <w:r w:rsidRPr="007C5A8B">
              <w:rPr>
                <w:rFonts w:ascii="Times New Roman" w:eastAsia="Times New Roman" w:hAnsi="Times New Roman" w:cs="Times New Roman"/>
                <w:b/>
                <w:sz w:val="20"/>
                <w:szCs w:val="20"/>
                <w:lang w:val="ru-RU" w:eastAsia="ru-RU"/>
              </w:rPr>
              <w:fldChar w:fldCharType="separate"/>
            </w:r>
            <w:r w:rsidR="004E08B7" w:rsidRPr="007C5A8B">
              <w:rPr>
                <w:rFonts w:ascii="Times New Roman" w:eastAsia="Times New Roman" w:hAnsi="Times New Roman" w:cs="Times New Roman"/>
                <w:b/>
                <w:noProof/>
                <w:sz w:val="20"/>
                <w:szCs w:val="20"/>
                <w:lang w:val="ru-RU" w:eastAsia="ru-RU"/>
              </w:rPr>
              <w:t>181</w:t>
            </w:r>
            <w:r w:rsidRPr="007C5A8B">
              <w:rPr>
                <w:rFonts w:ascii="Times New Roman" w:eastAsia="Times New Roman" w:hAnsi="Times New Roman" w:cs="Times New Roman"/>
                <w:b/>
                <w:sz w:val="20"/>
                <w:szCs w:val="20"/>
                <w:lang w:val="ru-RU" w:eastAsia="ru-RU"/>
              </w:rPr>
              <w:fldChar w:fldCharType="end"/>
            </w:r>
          </w:p>
        </w:tc>
        <w:tc>
          <w:tcPr>
            <w:tcW w:w="692" w:type="dxa"/>
            <w:vAlign w:val="center"/>
          </w:tcPr>
          <w:p w14:paraId="0FAB1048" w14:textId="77777777" w:rsidR="004E08B7" w:rsidRPr="007C5A8B" w:rsidRDefault="004E08B7" w:rsidP="004E08B7">
            <w:pPr>
              <w:spacing w:after="0" w:line="240" w:lineRule="auto"/>
              <w:jc w:val="center"/>
              <w:rPr>
                <w:rFonts w:ascii="Times New Roman" w:eastAsia="Times New Roman" w:hAnsi="Times New Roman" w:cs="Times New Roman"/>
                <w:b/>
                <w:sz w:val="20"/>
                <w:szCs w:val="20"/>
                <w:lang w:eastAsia="ru-RU"/>
              </w:rPr>
            </w:pPr>
            <w:r w:rsidRPr="007C5A8B">
              <w:rPr>
                <w:rFonts w:ascii="Times New Roman" w:eastAsia="Times New Roman" w:hAnsi="Times New Roman" w:cs="Times New Roman"/>
                <w:b/>
                <w:sz w:val="20"/>
                <w:szCs w:val="20"/>
                <w:lang w:eastAsia="ru-RU"/>
              </w:rPr>
              <w:t>145</w:t>
            </w:r>
          </w:p>
        </w:tc>
        <w:tc>
          <w:tcPr>
            <w:tcW w:w="743" w:type="dxa"/>
            <w:vAlign w:val="center"/>
          </w:tcPr>
          <w:p w14:paraId="309C4863" w14:textId="77777777" w:rsidR="004E08B7" w:rsidRPr="007C5A8B" w:rsidRDefault="00192F49" w:rsidP="004E08B7">
            <w:pPr>
              <w:spacing w:after="0" w:line="240" w:lineRule="auto"/>
              <w:jc w:val="center"/>
              <w:rPr>
                <w:rFonts w:ascii="Times New Roman" w:eastAsia="Times New Roman" w:hAnsi="Times New Roman" w:cs="Times New Roman"/>
                <w:b/>
                <w:sz w:val="20"/>
                <w:szCs w:val="20"/>
                <w:lang w:val="ru-RU" w:eastAsia="ru-RU"/>
              </w:rPr>
            </w:pPr>
            <w:r w:rsidRPr="007C5A8B">
              <w:rPr>
                <w:rFonts w:ascii="Times New Roman" w:eastAsia="Times New Roman" w:hAnsi="Times New Roman" w:cs="Times New Roman"/>
                <w:b/>
                <w:sz w:val="20"/>
                <w:szCs w:val="20"/>
                <w:lang w:val="ru-RU" w:eastAsia="ru-RU"/>
              </w:rPr>
              <w:fldChar w:fldCharType="begin"/>
            </w:r>
            <w:r w:rsidR="004E08B7" w:rsidRPr="007C5A8B">
              <w:rPr>
                <w:rFonts w:ascii="Times New Roman" w:eastAsia="Times New Roman" w:hAnsi="Times New Roman" w:cs="Times New Roman"/>
                <w:b/>
                <w:sz w:val="20"/>
                <w:szCs w:val="20"/>
                <w:lang w:val="ru-RU" w:eastAsia="ru-RU"/>
              </w:rPr>
              <w:instrText xml:space="preserve"> =SUM(ABOVE) </w:instrText>
            </w:r>
            <w:r w:rsidRPr="007C5A8B">
              <w:rPr>
                <w:rFonts w:ascii="Times New Roman" w:eastAsia="Times New Roman" w:hAnsi="Times New Roman" w:cs="Times New Roman"/>
                <w:b/>
                <w:sz w:val="20"/>
                <w:szCs w:val="20"/>
                <w:lang w:val="ru-RU" w:eastAsia="ru-RU"/>
              </w:rPr>
              <w:fldChar w:fldCharType="separate"/>
            </w:r>
            <w:r w:rsidR="004E08B7" w:rsidRPr="007C5A8B">
              <w:rPr>
                <w:rFonts w:ascii="Times New Roman" w:eastAsia="Times New Roman" w:hAnsi="Times New Roman" w:cs="Times New Roman"/>
                <w:b/>
                <w:noProof/>
                <w:sz w:val="20"/>
                <w:szCs w:val="20"/>
                <w:lang w:val="ru-RU" w:eastAsia="ru-RU"/>
              </w:rPr>
              <w:t>124</w:t>
            </w:r>
            <w:r w:rsidRPr="007C5A8B">
              <w:rPr>
                <w:rFonts w:ascii="Times New Roman" w:eastAsia="Times New Roman" w:hAnsi="Times New Roman" w:cs="Times New Roman"/>
                <w:b/>
                <w:sz w:val="20"/>
                <w:szCs w:val="20"/>
                <w:lang w:val="ru-RU" w:eastAsia="ru-RU"/>
              </w:rPr>
              <w:fldChar w:fldCharType="end"/>
            </w:r>
          </w:p>
        </w:tc>
        <w:tc>
          <w:tcPr>
            <w:tcW w:w="725" w:type="dxa"/>
            <w:gridSpan w:val="2"/>
            <w:vAlign w:val="center"/>
          </w:tcPr>
          <w:p w14:paraId="7691DA93" w14:textId="77777777" w:rsidR="004E08B7" w:rsidRPr="007C5A8B" w:rsidRDefault="00192F49" w:rsidP="004E08B7">
            <w:pPr>
              <w:spacing w:after="0" w:line="240" w:lineRule="auto"/>
              <w:jc w:val="center"/>
              <w:rPr>
                <w:rFonts w:ascii="Times New Roman" w:eastAsia="Times New Roman" w:hAnsi="Times New Roman" w:cs="Times New Roman"/>
                <w:b/>
                <w:sz w:val="20"/>
                <w:szCs w:val="20"/>
                <w:lang w:val="ru-RU" w:eastAsia="ru-RU"/>
              </w:rPr>
            </w:pPr>
            <w:r w:rsidRPr="007C5A8B">
              <w:rPr>
                <w:rFonts w:ascii="Times New Roman" w:eastAsia="Times New Roman" w:hAnsi="Times New Roman" w:cs="Times New Roman"/>
                <w:b/>
                <w:sz w:val="20"/>
                <w:szCs w:val="20"/>
                <w:lang w:val="ru-RU" w:eastAsia="ru-RU"/>
              </w:rPr>
              <w:fldChar w:fldCharType="begin"/>
            </w:r>
            <w:r w:rsidR="004E08B7" w:rsidRPr="007C5A8B">
              <w:rPr>
                <w:rFonts w:ascii="Times New Roman" w:eastAsia="Times New Roman" w:hAnsi="Times New Roman" w:cs="Times New Roman"/>
                <w:b/>
                <w:sz w:val="20"/>
                <w:szCs w:val="20"/>
                <w:lang w:val="ru-RU" w:eastAsia="ru-RU"/>
              </w:rPr>
              <w:instrText xml:space="preserve"> =SUM(ABOVE) </w:instrText>
            </w:r>
            <w:r w:rsidRPr="007C5A8B">
              <w:rPr>
                <w:rFonts w:ascii="Times New Roman" w:eastAsia="Times New Roman" w:hAnsi="Times New Roman" w:cs="Times New Roman"/>
                <w:b/>
                <w:sz w:val="20"/>
                <w:szCs w:val="20"/>
                <w:lang w:val="ru-RU" w:eastAsia="ru-RU"/>
              </w:rPr>
              <w:fldChar w:fldCharType="separate"/>
            </w:r>
            <w:r w:rsidR="004E08B7" w:rsidRPr="007C5A8B">
              <w:rPr>
                <w:rFonts w:ascii="Times New Roman" w:eastAsia="Times New Roman" w:hAnsi="Times New Roman" w:cs="Times New Roman"/>
                <w:b/>
                <w:noProof/>
                <w:sz w:val="20"/>
                <w:szCs w:val="20"/>
                <w:lang w:val="ru-RU" w:eastAsia="ru-RU"/>
              </w:rPr>
              <w:t>128</w:t>
            </w:r>
            <w:r w:rsidRPr="007C5A8B">
              <w:rPr>
                <w:rFonts w:ascii="Times New Roman" w:eastAsia="Times New Roman" w:hAnsi="Times New Roman" w:cs="Times New Roman"/>
                <w:b/>
                <w:sz w:val="20"/>
                <w:szCs w:val="20"/>
                <w:lang w:val="ru-RU" w:eastAsia="ru-RU"/>
              </w:rPr>
              <w:fldChar w:fldCharType="end"/>
            </w:r>
          </w:p>
        </w:tc>
        <w:tc>
          <w:tcPr>
            <w:tcW w:w="692" w:type="dxa"/>
            <w:vAlign w:val="center"/>
          </w:tcPr>
          <w:p w14:paraId="547B26B9" w14:textId="77777777" w:rsidR="004E08B7" w:rsidRPr="007C5A8B" w:rsidRDefault="00192F49" w:rsidP="004E08B7">
            <w:pPr>
              <w:spacing w:after="0" w:line="240" w:lineRule="auto"/>
              <w:jc w:val="center"/>
              <w:rPr>
                <w:rFonts w:ascii="Times New Roman" w:eastAsia="Times New Roman" w:hAnsi="Times New Roman" w:cs="Times New Roman"/>
                <w:b/>
                <w:sz w:val="20"/>
                <w:szCs w:val="20"/>
                <w:lang w:val="ru-RU" w:eastAsia="ru-RU"/>
              </w:rPr>
            </w:pPr>
            <w:r w:rsidRPr="007C5A8B">
              <w:rPr>
                <w:rFonts w:ascii="Times New Roman" w:eastAsia="Times New Roman" w:hAnsi="Times New Roman" w:cs="Times New Roman"/>
                <w:b/>
                <w:sz w:val="20"/>
                <w:szCs w:val="20"/>
                <w:lang w:val="ru-RU" w:eastAsia="ru-RU"/>
              </w:rPr>
              <w:fldChar w:fldCharType="begin"/>
            </w:r>
            <w:r w:rsidR="004E08B7" w:rsidRPr="007C5A8B">
              <w:rPr>
                <w:rFonts w:ascii="Times New Roman" w:eastAsia="Times New Roman" w:hAnsi="Times New Roman" w:cs="Times New Roman"/>
                <w:b/>
                <w:sz w:val="20"/>
                <w:szCs w:val="20"/>
                <w:lang w:val="ru-RU" w:eastAsia="ru-RU"/>
              </w:rPr>
              <w:instrText xml:space="preserve"> =SUM(ABOVE) </w:instrText>
            </w:r>
            <w:r w:rsidRPr="007C5A8B">
              <w:rPr>
                <w:rFonts w:ascii="Times New Roman" w:eastAsia="Times New Roman" w:hAnsi="Times New Roman" w:cs="Times New Roman"/>
                <w:b/>
                <w:sz w:val="20"/>
                <w:szCs w:val="20"/>
                <w:lang w:val="ru-RU" w:eastAsia="ru-RU"/>
              </w:rPr>
              <w:fldChar w:fldCharType="separate"/>
            </w:r>
            <w:r w:rsidR="004E08B7" w:rsidRPr="007C5A8B">
              <w:rPr>
                <w:rFonts w:ascii="Times New Roman" w:eastAsia="Times New Roman" w:hAnsi="Times New Roman" w:cs="Times New Roman"/>
                <w:b/>
                <w:noProof/>
                <w:sz w:val="20"/>
                <w:szCs w:val="20"/>
                <w:lang w:val="ru-RU" w:eastAsia="ru-RU"/>
              </w:rPr>
              <w:t>69</w:t>
            </w:r>
            <w:r w:rsidRPr="007C5A8B">
              <w:rPr>
                <w:rFonts w:ascii="Times New Roman" w:eastAsia="Times New Roman" w:hAnsi="Times New Roman" w:cs="Times New Roman"/>
                <w:b/>
                <w:sz w:val="20"/>
                <w:szCs w:val="20"/>
                <w:lang w:val="ru-RU" w:eastAsia="ru-RU"/>
              </w:rPr>
              <w:fldChar w:fldCharType="end"/>
            </w:r>
          </w:p>
        </w:tc>
        <w:tc>
          <w:tcPr>
            <w:tcW w:w="692" w:type="dxa"/>
            <w:vAlign w:val="center"/>
          </w:tcPr>
          <w:p w14:paraId="138961A6" w14:textId="77777777" w:rsidR="004E08B7" w:rsidRPr="007C5A8B" w:rsidRDefault="00192F49" w:rsidP="004E08B7">
            <w:pPr>
              <w:spacing w:after="0" w:line="240" w:lineRule="auto"/>
              <w:jc w:val="center"/>
              <w:rPr>
                <w:rFonts w:ascii="Times New Roman" w:eastAsia="Times New Roman" w:hAnsi="Times New Roman" w:cs="Times New Roman"/>
                <w:b/>
                <w:sz w:val="20"/>
                <w:szCs w:val="20"/>
                <w:lang w:val="ru-RU" w:eastAsia="ru-RU"/>
              </w:rPr>
            </w:pPr>
            <w:r w:rsidRPr="007C5A8B">
              <w:rPr>
                <w:rFonts w:ascii="Times New Roman" w:eastAsia="Times New Roman" w:hAnsi="Times New Roman" w:cs="Times New Roman"/>
                <w:b/>
                <w:sz w:val="20"/>
                <w:szCs w:val="20"/>
                <w:lang w:val="ru-RU" w:eastAsia="ru-RU"/>
              </w:rPr>
              <w:fldChar w:fldCharType="begin"/>
            </w:r>
            <w:r w:rsidR="004E08B7" w:rsidRPr="007C5A8B">
              <w:rPr>
                <w:rFonts w:ascii="Times New Roman" w:eastAsia="Times New Roman" w:hAnsi="Times New Roman" w:cs="Times New Roman"/>
                <w:b/>
                <w:sz w:val="20"/>
                <w:szCs w:val="20"/>
                <w:lang w:val="ru-RU" w:eastAsia="ru-RU"/>
              </w:rPr>
              <w:instrText xml:space="preserve"> =SUM(ABOVE) </w:instrText>
            </w:r>
            <w:r w:rsidRPr="007C5A8B">
              <w:rPr>
                <w:rFonts w:ascii="Times New Roman" w:eastAsia="Times New Roman" w:hAnsi="Times New Roman" w:cs="Times New Roman"/>
                <w:b/>
                <w:sz w:val="20"/>
                <w:szCs w:val="20"/>
                <w:lang w:val="ru-RU" w:eastAsia="ru-RU"/>
              </w:rPr>
              <w:fldChar w:fldCharType="separate"/>
            </w:r>
            <w:r w:rsidR="004E08B7" w:rsidRPr="007C5A8B">
              <w:rPr>
                <w:rFonts w:ascii="Times New Roman" w:eastAsia="Times New Roman" w:hAnsi="Times New Roman" w:cs="Times New Roman"/>
                <w:b/>
                <w:noProof/>
                <w:sz w:val="20"/>
                <w:szCs w:val="20"/>
                <w:lang w:val="ru-RU" w:eastAsia="ru-RU"/>
              </w:rPr>
              <w:t>76</w:t>
            </w:r>
            <w:r w:rsidRPr="007C5A8B">
              <w:rPr>
                <w:rFonts w:ascii="Times New Roman" w:eastAsia="Times New Roman" w:hAnsi="Times New Roman" w:cs="Times New Roman"/>
                <w:b/>
                <w:sz w:val="20"/>
                <w:szCs w:val="20"/>
                <w:lang w:val="ru-RU" w:eastAsia="ru-RU"/>
              </w:rPr>
              <w:fldChar w:fldCharType="end"/>
            </w:r>
          </w:p>
        </w:tc>
        <w:tc>
          <w:tcPr>
            <w:tcW w:w="681" w:type="dxa"/>
            <w:vAlign w:val="center"/>
          </w:tcPr>
          <w:p w14:paraId="1873DA00" w14:textId="77777777" w:rsidR="004E08B7" w:rsidRPr="007C5A8B" w:rsidRDefault="00192F49" w:rsidP="004E08B7">
            <w:pPr>
              <w:spacing w:after="0" w:line="240" w:lineRule="auto"/>
              <w:rPr>
                <w:rFonts w:ascii="Times New Roman" w:eastAsia="Times New Roman" w:hAnsi="Times New Roman" w:cs="Times New Roman"/>
                <w:b/>
                <w:sz w:val="20"/>
                <w:szCs w:val="20"/>
                <w:lang w:eastAsia="ru-RU"/>
              </w:rPr>
            </w:pPr>
            <w:r w:rsidRPr="007C5A8B">
              <w:rPr>
                <w:rFonts w:ascii="Times New Roman" w:eastAsia="Times New Roman" w:hAnsi="Times New Roman" w:cs="Times New Roman"/>
                <w:b/>
                <w:sz w:val="20"/>
                <w:szCs w:val="20"/>
                <w:lang w:eastAsia="ru-RU"/>
              </w:rPr>
              <w:fldChar w:fldCharType="begin"/>
            </w:r>
            <w:r w:rsidR="004E08B7" w:rsidRPr="007C5A8B">
              <w:rPr>
                <w:rFonts w:ascii="Times New Roman" w:eastAsia="Times New Roman" w:hAnsi="Times New Roman" w:cs="Times New Roman"/>
                <w:b/>
                <w:sz w:val="20"/>
                <w:szCs w:val="20"/>
                <w:lang w:eastAsia="ru-RU"/>
              </w:rPr>
              <w:instrText xml:space="preserve"> =SUM(ABOVE) </w:instrText>
            </w:r>
            <w:r w:rsidRPr="007C5A8B">
              <w:rPr>
                <w:rFonts w:ascii="Times New Roman" w:eastAsia="Times New Roman" w:hAnsi="Times New Roman" w:cs="Times New Roman"/>
                <w:b/>
                <w:sz w:val="20"/>
                <w:szCs w:val="20"/>
                <w:lang w:eastAsia="ru-RU"/>
              </w:rPr>
              <w:fldChar w:fldCharType="separate"/>
            </w:r>
            <w:r w:rsidR="004E08B7" w:rsidRPr="007C5A8B">
              <w:rPr>
                <w:rFonts w:ascii="Times New Roman" w:eastAsia="Times New Roman" w:hAnsi="Times New Roman" w:cs="Times New Roman"/>
                <w:b/>
                <w:noProof/>
                <w:sz w:val="20"/>
                <w:szCs w:val="20"/>
                <w:lang w:eastAsia="ru-RU"/>
              </w:rPr>
              <w:t>1823</w:t>
            </w:r>
            <w:r w:rsidRPr="007C5A8B">
              <w:rPr>
                <w:rFonts w:ascii="Times New Roman" w:eastAsia="Times New Roman" w:hAnsi="Times New Roman" w:cs="Times New Roman"/>
                <w:b/>
                <w:sz w:val="20"/>
                <w:szCs w:val="20"/>
                <w:lang w:eastAsia="ru-RU"/>
              </w:rPr>
              <w:fldChar w:fldCharType="end"/>
            </w:r>
          </w:p>
        </w:tc>
      </w:tr>
      <w:tr w:rsidR="004E08B7" w:rsidRPr="004E08B7" w14:paraId="2DA6BF1E" w14:textId="77777777" w:rsidTr="00F90FA3">
        <w:trPr>
          <w:trHeight w:val="229"/>
        </w:trPr>
        <w:tc>
          <w:tcPr>
            <w:tcW w:w="786" w:type="dxa"/>
            <w:gridSpan w:val="2"/>
            <w:vMerge w:val="restart"/>
          </w:tcPr>
          <w:p w14:paraId="32F40275" w14:textId="77777777" w:rsidR="004E08B7" w:rsidRPr="007C5A8B" w:rsidRDefault="004E08B7" w:rsidP="004E08B7">
            <w:pPr>
              <w:spacing w:after="0" w:line="240" w:lineRule="auto"/>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2020-2021</w:t>
            </w:r>
          </w:p>
        </w:tc>
        <w:tc>
          <w:tcPr>
            <w:tcW w:w="378" w:type="dxa"/>
          </w:tcPr>
          <w:p w14:paraId="560F1872" w14:textId="77777777" w:rsidR="004E08B7" w:rsidRPr="007C5A8B" w:rsidRDefault="004E08B7" w:rsidP="004E08B7">
            <w:pPr>
              <w:spacing w:after="0" w:line="240" w:lineRule="auto"/>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L</w:t>
            </w:r>
          </w:p>
        </w:tc>
        <w:tc>
          <w:tcPr>
            <w:tcW w:w="695" w:type="dxa"/>
            <w:vAlign w:val="center"/>
          </w:tcPr>
          <w:p w14:paraId="1C29B45E"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67</w:t>
            </w:r>
          </w:p>
        </w:tc>
        <w:tc>
          <w:tcPr>
            <w:tcW w:w="692" w:type="dxa"/>
            <w:gridSpan w:val="2"/>
            <w:vAlign w:val="center"/>
          </w:tcPr>
          <w:p w14:paraId="06F943A8"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74</w:t>
            </w:r>
          </w:p>
        </w:tc>
        <w:tc>
          <w:tcPr>
            <w:tcW w:w="692" w:type="dxa"/>
            <w:vAlign w:val="center"/>
          </w:tcPr>
          <w:p w14:paraId="23A53EC7"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67</w:t>
            </w:r>
          </w:p>
        </w:tc>
        <w:tc>
          <w:tcPr>
            <w:tcW w:w="692" w:type="dxa"/>
            <w:vAlign w:val="center"/>
          </w:tcPr>
          <w:p w14:paraId="15661B5B"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74</w:t>
            </w:r>
          </w:p>
        </w:tc>
        <w:tc>
          <w:tcPr>
            <w:tcW w:w="692" w:type="dxa"/>
            <w:vAlign w:val="center"/>
          </w:tcPr>
          <w:p w14:paraId="09343B58"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78</w:t>
            </w:r>
          </w:p>
        </w:tc>
        <w:tc>
          <w:tcPr>
            <w:tcW w:w="692" w:type="dxa"/>
            <w:vAlign w:val="center"/>
          </w:tcPr>
          <w:p w14:paraId="33D544CF"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77</w:t>
            </w:r>
          </w:p>
        </w:tc>
        <w:tc>
          <w:tcPr>
            <w:tcW w:w="692" w:type="dxa"/>
            <w:vAlign w:val="center"/>
          </w:tcPr>
          <w:p w14:paraId="17BD88A0"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61</w:t>
            </w:r>
          </w:p>
        </w:tc>
        <w:tc>
          <w:tcPr>
            <w:tcW w:w="692" w:type="dxa"/>
            <w:vAlign w:val="center"/>
          </w:tcPr>
          <w:p w14:paraId="5D2F2A48"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71</w:t>
            </w:r>
          </w:p>
        </w:tc>
        <w:tc>
          <w:tcPr>
            <w:tcW w:w="752" w:type="dxa"/>
            <w:gridSpan w:val="2"/>
            <w:vAlign w:val="center"/>
          </w:tcPr>
          <w:p w14:paraId="7575E2EC"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42</w:t>
            </w:r>
          </w:p>
        </w:tc>
        <w:tc>
          <w:tcPr>
            <w:tcW w:w="716" w:type="dxa"/>
            <w:vAlign w:val="center"/>
          </w:tcPr>
          <w:p w14:paraId="468F5E9C"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44</w:t>
            </w:r>
          </w:p>
        </w:tc>
        <w:tc>
          <w:tcPr>
            <w:tcW w:w="692" w:type="dxa"/>
            <w:vAlign w:val="center"/>
          </w:tcPr>
          <w:p w14:paraId="052D6FA6"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33</w:t>
            </w:r>
          </w:p>
        </w:tc>
        <w:tc>
          <w:tcPr>
            <w:tcW w:w="692" w:type="dxa"/>
            <w:vAlign w:val="center"/>
          </w:tcPr>
          <w:p w14:paraId="3B20F923"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21</w:t>
            </w:r>
          </w:p>
        </w:tc>
        <w:tc>
          <w:tcPr>
            <w:tcW w:w="681" w:type="dxa"/>
            <w:vAlign w:val="center"/>
          </w:tcPr>
          <w:p w14:paraId="7B0298A4" w14:textId="77777777" w:rsidR="004E08B7" w:rsidRPr="007C5A8B" w:rsidRDefault="004E08B7" w:rsidP="004E08B7">
            <w:pPr>
              <w:spacing w:after="0" w:line="240" w:lineRule="auto"/>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709</w:t>
            </w:r>
          </w:p>
        </w:tc>
      </w:tr>
      <w:tr w:rsidR="004E08B7" w:rsidRPr="004E08B7" w14:paraId="4BBFF18D" w14:textId="77777777" w:rsidTr="00F90FA3">
        <w:trPr>
          <w:trHeight w:val="229"/>
        </w:trPr>
        <w:tc>
          <w:tcPr>
            <w:tcW w:w="786" w:type="dxa"/>
            <w:gridSpan w:val="2"/>
            <w:vMerge/>
          </w:tcPr>
          <w:p w14:paraId="70FEBF55" w14:textId="77777777" w:rsidR="004E08B7" w:rsidRPr="007C5A8B" w:rsidRDefault="004E08B7" w:rsidP="004E08B7">
            <w:pPr>
              <w:spacing w:after="0" w:line="240" w:lineRule="auto"/>
              <w:jc w:val="right"/>
              <w:rPr>
                <w:rFonts w:ascii="Times New Roman" w:eastAsia="Times New Roman" w:hAnsi="Times New Roman" w:cs="Times New Roman"/>
                <w:sz w:val="20"/>
                <w:szCs w:val="20"/>
                <w:lang w:val="ru-RU" w:eastAsia="ru-RU"/>
              </w:rPr>
            </w:pPr>
          </w:p>
        </w:tc>
        <w:tc>
          <w:tcPr>
            <w:tcW w:w="378" w:type="dxa"/>
          </w:tcPr>
          <w:p w14:paraId="77FF0D1F" w14:textId="77777777" w:rsidR="004E08B7" w:rsidRPr="007C5A8B" w:rsidRDefault="004E08B7" w:rsidP="004E08B7">
            <w:pPr>
              <w:spacing w:after="0" w:line="240" w:lineRule="auto"/>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R</w:t>
            </w:r>
          </w:p>
        </w:tc>
        <w:tc>
          <w:tcPr>
            <w:tcW w:w="695" w:type="dxa"/>
            <w:vAlign w:val="center"/>
          </w:tcPr>
          <w:p w14:paraId="0EA7582C"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115</w:t>
            </w:r>
          </w:p>
        </w:tc>
        <w:tc>
          <w:tcPr>
            <w:tcW w:w="692" w:type="dxa"/>
            <w:gridSpan w:val="2"/>
            <w:vAlign w:val="center"/>
          </w:tcPr>
          <w:p w14:paraId="44EE57D7"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121</w:t>
            </w:r>
          </w:p>
        </w:tc>
        <w:tc>
          <w:tcPr>
            <w:tcW w:w="692" w:type="dxa"/>
            <w:vAlign w:val="center"/>
          </w:tcPr>
          <w:p w14:paraId="06ACB45E"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101</w:t>
            </w:r>
          </w:p>
        </w:tc>
        <w:tc>
          <w:tcPr>
            <w:tcW w:w="692" w:type="dxa"/>
            <w:vAlign w:val="center"/>
          </w:tcPr>
          <w:p w14:paraId="2A9024C9"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99</w:t>
            </w:r>
          </w:p>
        </w:tc>
        <w:tc>
          <w:tcPr>
            <w:tcW w:w="692" w:type="dxa"/>
            <w:vAlign w:val="center"/>
          </w:tcPr>
          <w:p w14:paraId="76DFF40E"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109</w:t>
            </w:r>
          </w:p>
        </w:tc>
        <w:tc>
          <w:tcPr>
            <w:tcW w:w="692" w:type="dxa"/>
            <w:vAlign w:val="center"/>
          </w:tcPr>
          <w:p w14:paraId="08A2B067"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val="ru-RU" w:eastAsia="ru-RU"/>
              </w:rPr>
            </w:pPr>
            <w:r w:rsidRPr="007C5A8B">
              <w:rPr>
                <w:rFonts w:ascii="Times New Roman" w:eastAsia="Times New Roman" w:hAnsi="Times New Roman" w:cs="Times New Roman"/>
                <w:sz w:val="20"/>
                <w:szCs w:val="20"/>
                <w:lang w:eastAsia="ru-RU"/>
              </w:rPr>
              <w:t>127</w:t>
            </w:r>
          </w:p>
        </w:tc>
        <w:tc>
          <w:tcPr>
            <w:tcW w:w="692" w:type="dxa"/>
            <w:vAlign w:val="center"/>
          </w:tcPr>
          <w:p w14:paraId="645627DF"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123</w:t>
            </w:r>
          </w:p>
        </w:tc>
        <w:tc>
          <w:tcPr>
            <w:tcW w:w="692" w:type="dxa"/>
            <w:vAlign w:val="center"/>
          </w:tcPr>
          <w:p w14:paraId="584488A7"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110</w:t>
            </w:r>
          </w:p>
        </w:tc>
        <w:tc>
          <w:tcPr>
            <w:tcW w:w="752" w:type="dxa"/>
            <w:gridSpan w:val="2"/>
            <w:vAlign w:val="center"/>
          </w:tcPr>
          <w:p w14:paraId="583B450F"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64</w:t>
            </w:r>
          </w:p>
        </w:tc>
        <w:tc>
          <w:tcPr>
            <w:tcW w:w="716" w:type="dxa"/>
            <w:vAlign w:val="center"/>
          </w:tcPr>
          <w:p w14:paraId="74D53AD8"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65</w:t>
            </w:r>
          </w:p>
        </w:tc>
        <w:tc>
          <w:tcPr>
            <w:tcW w:w="692" w:type="dxa"/>
            <w:vAlign w:val="center"/>
          </w:tcPr>
          <w:p w14:paraId="333F6DFA"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74</w:t>
            </w:r>
          </w:p>
        </w:tc>
        <w:tc>
          <w:tcPr>
            <w:tcW w:w="692" w:type="dxa"/>
            <w:vAlign w:val="center"/>
          </w:tcPr>
          <w:p w14:paraId="236ACCE4"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46</w:t>
            </w:r>
          </w:p>
        </w:tc>
        <w:tc>
          <w:tcPr>
            <w:tcW w:w="681" w:type="dxa"/>
            <w:vAlign w:val="center"/>
          </w:tcPr>
          <w:p w14:paraId="5342FBBA" w14:textId="77777777" w:rsidR="004E08B7" w:rsidRPr="007C5A8B" w:rsidRDefault="004E08B7" w:rsidP="004E08B7">
            <w:pPr>
              <w:spacing w:after="0" w:line="240" w:lineRule="auto"/>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1154</w:t>
            </w:r>
          </w:p>
        </w:tc>
      </w:tr>
      <w:tr w:rsidR="004E08B7" w:rsidRPr="004E08B7" w14:paraId="1DD43D5C" w14:textId="77777777" w:rsidTr="00F90FA3">
        <w:trPr>
          <w:trHeight w:val="229"/>
        </w:trPr>
        <w:tc>
          <w:tcPr>
            <w:tcW w:w="1164" w:type="dxa"/>
            <w:gridSpan w:val="3"/>
          </w:tcPr>
          <w:p w14:paraId="1DA2860B" w14:textId="77777777" w:rsidR="004E08B7" w:rsidRPr="007C5A8B" w:rsidRDefault="004E08B7" w:rsidP="004E08B7">
            <w:pPr>
              <w:spacing w:after="0" w:line="240" w:lineRule="auto"/>
              <w:jc w:val="right"/>
              <w:rPr>
                <w:rFonts w:ascii="Times New Roman" w:eastAsia="Times New Roman" w:hAnsi="Times New Roman" w:cs="Times New Roman"/>
                <w:b/>
                <w:sz w:val="20"/>
                <w:szCs w:val="20"/>
                <w:lang w:eastAsia="ru-RU"/>
              </w:rPr>
            </w:pPr>
            <w:r w:rsidRPr="007C5A8B">
              <w:rPr>
                <w:rFonts w:ascii="Times New Roman" w:eastAsia="Times New Roman" w:hAnsi="Times New Roman" w:cs="Times New Roman"/>
                <w:b/>
                <w:sz w:val="20"/>
                <w:szCs w:val="20"/>
                <w:lang w:eastAsia="ru-RU"/>
              </w:rPr>
              <w:t>Iš viso</w:t>
            </w:r>
          </w:p>
        </w:tc>
        <w:tc>
          <w:tcPr>
            <w:tcW w:w="695" w:type="dxa"/>
            <w:vAlign w:val="center"/>
          </w:tcPr>
          <w:p w14:paraId="7EFD02F9" w14:textId="77777777" w:rsidR="004E08B7" w:rsidRPr="007C5A8B" w:rsidRDefault="00192F49" w:rsidP="004E08B7">
            <w:pPr>
              <w:spacing w:after="0" w:line="240" w:lineRule="auto"/>
              <w:jc w:val="center"/>
              <w:rPr>
                <w:rFonts w:ascii="Times New Roman" w:eastAsia="Times New Roman" w:hAnsi="Times New Roman" w:cs="Times New Roman"/>
                <w:b/>
                <w:sz w:val="20"/>
                <w:szCs w:val="20"/>
                <w:lang w:val="ru-RU" w:eastAsia="ru-RU"/>
              </w:rPr>
            </w:pPr>
            <w:r w:rsidRPr="007C5A8B">
              <w:rPr>
                <w:rFonts w:ascii="Times New Roman" w:eastAsia="Times New Roman" w:hAnsi="Times New Roman" w:cs="Times New Roman"/>
                <w:b/>
                <w:sz w:val="20"/>
                <w:szCs w:val="20"/>
                <w:lang w:val="ru-RU" w:eastAsia="ru-RU"/>
              </w:rPr>
              <w:fldChar w:fldCharType="begin"/>
            </w:r>
            <w:r w:rsidR="004E08B7" w:rsidRPr="007C5A8B">
              <w:rPr>
                <w:rFonts w:ascii="Times New Roman" w:eastAsia="Times New Roman" w:hAnsi="Times New Roman" w:cs="Times New Roman"/>
                <w:b/>
                <w:sz w:val="20"/>
                <w:szCs w:val="20"/>
                <w:lang w:val="ru-RU" w:eastAsia="ru-RU"/>
              </w:rPr>
              <w:instrText xml:space="preserve"> =SUM(ABOVE) </w:instrText>
            </w:r>
            <w:r w:rsidRPr="007C5A8B">
              <w:rPr>
                <w:rFonts w:ascii="Times New Roman" w:eastAsia="Times New Roman" w:hAnsi="Times New Roman" w:cs="Times New Roman"/>
                <w:b/>
                <w:sz w:val="20"/>
                <w:szCs w:val="20"/>
                <w:lang w:val="ru-RU" w:eastAsia="ru-RU"/>
              </w:rPr>
              <w:fldChar w:fldCharType="separate"/>
            </w:r>
            <w:r w:rsidR="004E08B7" w:rsidRPr="007C5A8B">
              <w:rPr>
                <w:rFonts w:ascii="Times New Roman" w:eastAsia="Times New Roman" w:hAnsi="Times New Roman" w:cs="Times New Roman"/>
                <w:b/>
                <w:noProof/>
                <w:sz w:val="20"/>
                <w:szCs w:val="20"/>
                <w:lang w:val="ru-RU" w:eastAsia="ru-RU"/>
              </w:rPr>
              <w:t>182</w:t>
            </w:r>
            <w:r w:rsidRPr="007C5A8B">
              <w:rPr>
                <w:rFonts w:ascii="Times New Roman" w:eastAsia="Times New Roman" w:hAnsi="Times New Roman" w:cs="Times New Roman"/>
                <w:b/>
                <w:sz w:val="20"/>
                <w:szCs w:val="20"/>
                <w:lang w:val="ru-RU" w:eastAsia="ru-RU"/>
              </w:rPr>
              <w:fldChar w:fldCharType="end"/>
            </w:r>
          </w:p>
        </w:tc>
        <w:tc>
          <w:tcPr>
            <w:tcW w:w="692" w:type="dxa"/>
            <w:gridSpan w:val="2"/>
            <w:vAlign w:val="center"/>
          </w:tcPr>
          <w:p w14:paraId="4B680663" w14:textId="77777777" w:rsidR="004E08B7" w:rsidRPr="007C5A8B" w:rsidRDefault="00192F49" w:rsidP="004E08B7">
            <w:pPr>
              <w:spacing w:after="0" w:line="240" w:lineRule="auto"/>
              <w:jc w:val="center"/>
              <w:rPr>
                <w:rFonts w:ascii="Times New Roman" w:eastAsia="Times New Roman" w:hAnsi="Times New Roman" w:cs="Times New Roman"/>
                <w:b/>
                <w:sz w:val="20"/>
                <w:szCs w:val="20"/>
                <w:lang w:val="ru-RU" w:eastAsia="ru-RU"/>
              </w:rPr>
            </w:pPr>
            <w:r w:rsidRPr="007C5A8B">
              <w:rPr>
                <w:rFonts w:ascii="Times New Roman" w:eastAsia="Times New Roman" w:hAnsi="Times New Roman" w:cs="Times New Roman"/>
                <w:b/>
                <w:sz w:val="20"/>
                <w:szCs w:val="20"/>
                <w:lang w:val="ru-RU" w:eastAsia="ru-RU"/>
              </w:rPr>
              <w:fldChar w:fldCharType="begin"/>
            </w:r>
            <w:r w:rsidR="004E08B7" w:rsidRPr="007C5A8B">
              <w:rPr>
                <w:rFonts w:ascii="Times New Roman" w:eastAsia="Times New Roman" w:hAnsi="Times New Roman" w:cs="Times New Roman"/>
                <w:b/>
                <w:sz w:val="20"/>
                <w:szCs w:val="20"/>
                <w:lang w:val="ru-RU" w:eastAsia="ru-RU"/>
              </w:rPr>
              <w:instrText xml:space="preserve"> =SUM(ABOVE) </w:instrText>
            </w:r>
            <w:r w:rsidRPr="007C5A8B">
              <w:rPr>
                <w:rFonts w:ascii="Times New Roman" w:eastAsia="Times New Roman" w:hAnsi="Times New Roman" w:cs="Times New Roman"/>
                <w:b/>
                <w:sz w:val="20"/>
                <w:szCs w:val="20"/>
                <w:lang w:val="ru-RU" w:eastAsia="ru-RU"/>
              </w:rPr>
              <w:fldChar w:fldCharType="separate"/>
            </w:r>
            <w:r w:rsidR="004E08B7" w:rsidRPr="007C5A8B">
              <w:rPr>
                <w:rFonts w:ascii="Times New Roman" w:eastAsia="Times New Roman" w:hAnsi="Times New Roman" w:cs="Times New Roman"/>
                <w:b/>
                <w:noProof/>
                <w:sz w:val="20"/>
                <w:szCs w:val="20"/>
                <w:lang w:val="ru-RU" w:eastAsia="ru-RU"/>
              </w:rPr>
              <w:t>195</w:t>
            </w:r>
            <w:r w:rsidRPr="007C5A8B">
              <w:rPr>
                <w:rFonts w:ascii="Times New Roman" w:eastAsia="Times New Roman" w:hAnsi="Times New Roman" w:cs="Times New Roman"/>
                <w:b/>
                <w:sz w:val="20"/>
                <w:szCs w:val="20"/>
                <w:lang w:val="ru-RU" w:eastAsia="ru-RU"/>
              </w:rPr>
              <w:fldChar w:fldCharType="end"/>
            </w:r>
          </w:p>
        </w:tc>
        <w:tc>
          <w:tcPr>
            <w:tcW w:w="692" w:type="dxa"/>
            <w:vAlign w:val="center"/>
          </w:tcPr>
          <w:p w14:paraId="70C9EE96" w14:textId="77777777" w:rsidR="004E08B7" w:rsidRPr="007C5A8B" w:rsidRDefault="00192F49" w:rsidP="004E08B7">
            <w:pPr>
              <w:spacing w:after="0" w:line="240" w:lineRule="auto"/>
              <w:jc w:val="center"/>
              <w:rPr>
                <w:rFonts w:ascii="Times New Roman" w:eastAsia="Times New Roman" w:hAnsi="Times New Roman" w:cs="Times New Roman"/>
                <w:b/>
                <w:sz w:val="20"/>
                <w:szCs w:val="20"/>
                <w:lang w:val="ru-RU" w:eastAsia="ru-RU"/>
              </w:rPr>
            </w:pPr>
            <w:r w:rsidRPr="007C5A8B">
              <w:rPr>
                <w:rFonts w:ascii="Times New Roman" w:eastAsia="Times New Roman" w:hAnsi="Times New Roman" w:cs="Times New Roman"/>
                <w:b/>
                <w:sz w:val="20"/>
                <w:szCs w:val="20"/>
                <w:lang w:val="ru-RU" w:eastAsia="ru-RU"/>
              </w:rPr>
              <w:fldChar w:fldCharType="begin"/>
            </w:r>
            <w:r w:rsidR="004E08B7" w:rsidRPr="007C5A8B">
              <w:rPr>
                <w:rFonts w:ascii="Times New Roman" w:eastAsia="Times New Roman" w:hAnsi="Times New Roman" w:cs="Times New Roman"/>
                <w:b/>
                <w:sz w:val="20"/>
                <w:szCs w:val="20"/>
                <w:lang w:val="ru-RU" w:eastAsia="ru-RU"/>
              </w:rPr>
              <w:instrText xml:space="preserve"> =SUM(ABOVE) </w:instrText>
            </w:r>
            <w:r w:rsidRPr="007C5A8B">
              <w:rPr>
                <w:rFonts w:ascii="Times New Roman" w:eastAsia="Times New Roman" w:hAnsi="Times New Roman" w:cs="Times New Roman"/>
                <w:b/>
                <w:sz w:val="20"/>
                <w:szCs w:val="20"/>
                <w:lang w:val="ru-RU" w:eastAsia="ru-RU"/>
              </w:rPr>
              <w:fldChar w:fldCharType="separate"/>
            </w:r>
            <w:r w:rsidR="004E08B7" w:rsidRPr="007C5A8B">
              <w:rPr>
                <w:rFonts w:ascii="Times New Roman" w:eastAsia="Times New Roman" w:hAnsi="Times New Roman" w:cs="Times New Roman"/>
                <w:b/>
                <w:noProof/>
                <w:sz w:val="20"/>
                <w:szCs w:val="20"/>
                <w:lang w:val="ru-RU" w:eastAsia="ru-RU"/>
              </w:rPr>
              <w:t>168</w:t>
            </w:r>
            <w:r w:rsidRPr="007C5A8B">
              <w:rPr>
                <w:rFonts w:ascii="Times New Roman" w:eastAsia="Times New Roman" w:hAnsi="Times New Roman" w:cs="Times New Roman"/>
                <w:b/>
                <w:sz w:val="20"/>
                <w:szCs w:val="20"/>
                <w:lang w:val="ru-RU" w:eastAsia="ru-RU"/>
              </w:rPr>
              <w:fldChar w:fldCharType="end"/>
            </w:r>
          </w:p>
        </w:tc>
        <w:tc>
          <w:tcPr>
            <w:tcW w:w="692" w:type="dxa"/>
            <w:vAlign w:val="center"/>
          </w:tcPr>
          <w:p w14:paraId="0DD2DC8B" w14:textId="77777777" w:rsidR="004E08B7" w:rsidRPr="007C5A8B" w:rsidRDefault="00192F49" w:rsidP="004E08B7">
            <w:pPr>
              <w:spacing w:after="0" w:line="240" w:lineRule="auto"/>
              <w:jc w:val="center"/>
              <w:rPr>
                <w:rFonts w:ascii="Times New Roman" w:eastAsia="Times New Roman" w:hAnsi="Times New Roman" w:cs="Times New Roman"/>
                <w:b/>
                <w:sz w:val="20"/>
                <w:szCs w:val="20"/>
                <w:lang w:val="ru-RU" w:eastAsia="ru-RU"/>
              </w:rPr>
            </w:pPr>
            <w:r w:rsidRPr="007C5A8B">
              <w:rPr>
                <w:rFonts w:ascii="Times New Roman" w:eastAsia="Times New Roman" w:hAnsi="Times New Roman" w:cs="Times New Roman"/>
                <w:b/>
                <w:sz w:val="20"/>
                <w:szCs w:val="20"/>
                <w:lang w:val="ru-RU" w:eastAsia="ru-RU"/>
              </w:rPr>
              <w:fldChar w:fldCharType="begin"/>
            </w:r>
            <w:r w:rsidR="004E08B7" w:rsidRPr="007C5A8B">
              <w:rPr>
                <w:rFonts w:ascii="Times New Roman" w:eastAsia="Times New Roman" w:hAnsi="Times New Roman" w:cs="Times New Roman"/>
                <w:b/>
                <w:sz w:val="20"/>
                <w:szCs w:val="20"/>
                <w:lang w:val="ru-RU" w:eastAsia="ru-RU"/>
              </w:rPr>
              <w:instrText xml:space="preserve"> =SUM(ABOVE) </w:instrText>
            </w:r>
            <w:r w:rsidRPr="007C5A8B">
              <w:rPr>
                <w:rFonts w:ascii="Times New Roman" w:eastAsia="Times New Roman" w:hAnsi="Times New Roman" w:cs="Times New Roman"/>
                <w:b/>
                <w:sz w:val="20"/>
                <w:szCs w:val="20"/>
                <w:lang w:val="ru-RU" w:eastAsia="ru-RU"/>
              </w:rPr>
              <w:fldChar w:fldCharType="separate"/>
            </w:r>
            <w:r w:rsidR="004E08B7" w:rsidRPr="007C5A8B">
              <w:rPr>
                <w:rFonts w:ascii="Times New Roman" w:eastAsia="Times New Roman" w:hAnsi="Times New Roman" w:cs="Times New Roman"/>
                <w:b/>
                <w:noProof/>
                <w:sz w:val="20"/>
                <w:szCs w:val="20"/>
                <w:lang w:val="ru-RU" w:eastAsia="ru-RU"/>
              </w:rPr>
              <w:t>173</w:t>
            </w:r>
            <w:r w:rsidRPr="007C5A8B">
              <w:rPr>
                <w:rFonts w:ascii="Times New Roman" w:eastAsia="Times New Roman" w:hAnsi="Times New Roman" w:cs="Times New Roman"/>
                <w:b/>
                <w:sz w:val="20"/>
                <w:szCs w:val="20"/>
                <w:lang w:val="ru-RU" w:eastAsia="ru-RU"/>
              </w:rPr>
              <w:fldChar w:fldCharType="end"/>
            </w:r>
          </w:p>
        </w:tc>
        <w:tc>
          <w:tcPr>
            <w:tcW w:w="692" w:type="dxa"/>
            <w:vAlign w:val="center"/>
          </w:tcPr>
          <w:p w14:paraId="6D637146" w14:textId="77777777" w:rsidR="004E08B7" w:rsidRPr="007C5A8B" w:rsidRDefault="00192F49" w:rsidP="004E08B7">
            <w:pPr>
              <w:spacing w:after="0" w:line="240" w:lineRule="auto"/>
              <w:jc w:val="center"/>
              <w:rPr>
                <w:rFonts w:ascii="Times New Roman" w:eastAsia="Times New Roman" w:hAnsi="Times New Roman" w:cs="Times New Roman"/>
                <w:b/>
                <w:sz w:val="20"/>
                <w:szCs w:val="20"/>
                <w:lang w:val="ru-RU" w:eastAsia="ru-RU"/>
              </w:rPr>
            </w:pPr>
            <w:r w:rsidRPr="007C5A8B">
              <w:rPr>
                <w:rFonts w:ascii="Times New Roman" w:eastAsia="Times New Roman" w:hAnsi="Times New Roman" w:cs="Times New Roman"/>
                <w:b/>
                <w:sz w:val="20"/>
                <w:szCs w:val="20"/>
                <w:lang w:val="ru-RU" w:eastAsia="ru-RU"/>
              </w:rPr>
              <w:fldChar w:fldCharType="begin"/>
            </w:r>
            <w:r w:rsidR="004E08B7" w:rsidRPr="007C5A8B">
              <w:rPr>
                <w:rFonts w:ascii="Times New Roman" w:eastAsia="Times New Roman" w:hAnsi="Times New Roman" w:cs="Times New Roman"/>
                <w:b/>
                <w:sz w:val="20"/>
                <w:szCs w:val="20"/>
                <w:lang w:val="ru-RU" w:eastAsia="ru-RU"/>
              </w:rPr>
              <w:instrText xml:space="preserve"> =SUM(ABOVE) </w:instrText>
            </w:r>
            <w:r w:rsidRPr="007C5A8B">
              <w:rPr>
                <w:rFonts w:ascii="Times New Roman" w:eastAsia="Times New Roman" w:hAnsi="Times New Roman" w:cs="Times New Roman"/>
                <w:b/>
                <w:sz w:val="20"/>
                <w:szCs w:val="20"/>
                <w:lang w:val="ru-RU" w:eastAsia="ru-RU"/>
              </w:rPr>
              <w:fldChar w:fldCharType="separate"/>
            </w:r>
            <w:r w:rsidR="004E08B7" w:rsidRPr="007C5A8B">
              <w:rPr>
                <w:rFonts w:ascii="Times New Roman" w:eastAsia="Times New Roman" w:hAnsi="Times New Roman" w:cs="Times New Roman"/>
                <w:b/>
                <w:noProof/>
                <w:sz w:val="20"/>
                <w:szCs w:val="20"/>
                <w:lang w:val="ru-RU" w:eastAsia="ru-RU"/>
              </w:rPr>
              <w:t>187</w:t>
            </w:r>
            <w:r w:rsidRPr="007C5A8B">
              <w:rPr>
                <w:rFonts w:ascii="Times New Roman" w:eastAsia="Times New Roman" w:hAnsi="Times New Roman" w:cs="Times New Roman"/>
                <w:b/>
                <w:sz w:val="20"/>
                <w:szCs w:val="20"/>
                <w:lang w:val="ru-RU" w:eastAsia="ru-RU"/>
              </w:rPr>
              <w:fldChar w:fldCharType="end"/>
            </w:r>
          </w:p>
        </w:tc>
        <w:tc>
          <w:tcPr>
            <w:tcW w:w="692" w:type="dxa"/>
            <w:vAlign w:val="center"/>
          </w:tcPr>
          <w:p w14:paraId="1AFD6DCA" w14:textId="77777777" w:rsidR="004E08B7" w:rsidRPr="007C5A8B" w:rsidRDefault="00192F49" w:rsidP="004E08B7">
            <w:pPr>
              <w:spacing w:after="0" w:line="240" w:lineRule="auto"/>
              <w:jc w:val="center"/>
              <w:rPr>
                <w:rFonts w:ascii="Times New Roman" w:eastAsia="Times New Roman" w:hAnsi="Times New Roman" w:cs="Times New Roman"/>
                <w:b/>
                <w:sz w:val="20"/>
                <w:szCs w:val="20"/>
                <w:lang w:val="ru-RU" w:eastAsia="ru-RU"/>
              </w:rPr>
            </w:pPr>
            <w:r w:rsidRPr="007C5A8B">
              <w:rPr>
                <w:rFonts w:ascii="Times New Roman" w:eastAsia="Times New Roman" w:hAnsi="Times New Roman" w:cs="Times New Roman"/>
                <w:b/>
                <w:sz w:val="20"/>
                <w:szCs w:val="20"/>
                <w:lang w:val="ru-RU" w:eastAsia="ru-RU"/>
              </w:rPr>
              <w:fldChar w:fldCharType="begin"/>
            </w:r>
            <w:r w:rsidR="004E08B7" w:rsidRPr="007C5A8B">
              <w:rPr>
                <w:rFonts w:ascii="Times New Roman" w:eastAsia="Times New Roman" w:hAnsi="Times New Roman" w:cs="Times New Roman"/>
                <w:b/>
                <w:sz w:val="20"/>
                <w:szCs w:val="20"/>
                <w:lang w:val="ru-RU" w:eastAsia="ru-RU"/>
              </w:rPr>
              <w:instrText xml:space="preserve"> =SUM(ABOVE) </w:instrText>
            </w:r>
            <w:r w:rsidRPr="007C5A8B">
              <w:rPr>
                <w:rFonts w:ascii="Times New Roman" w:eastAsia="Times New Roman" w:hAnsi="Times New Roman" w:cs="Times New Roman"/>
                <w:b/>
                <w:sz w:val="20"/>
                <w:szCs w:val="20"/>
                <w:lang w:val="ru-RU" w:eastAsia="ru-RU"/>
              </w:rPr>
              <w:fldChar w:fldCharType="separate"/>
            </w:r>
            <w:r w:rsidR="004E08B7" w:rsidRPr="007C5A8B">
              <w:rPr>
                <w:rFonts w:ascii="Times New Roman" w:eastAsia="Times New Roman" w:hAnsi="Times New Roman" w:cs="Times New Roman"/>
                <w:b/>
                <w:noProof/>
                <w:sz w:val="20"/>
                <w:szCs w:val="20"/>
                <w:lang w:val="ru-RU" w:eastAsia="ru-RU"/>
              </w:rPr>
              <w:t>204</w:t>
            </w:r>
            <w:r w:rsidRPr="007C5A8B">
              <w:rPr>
                <w:rFonts w:ascii="Times New Roman" w:eastAsia="Times New Roman" w:hAnsi="Times New Roman" w:cs="Times New Roman"/>
                <w:b/>
                <w:sz w:val="20"/>
                <w:szCs w:val="20"/>
                <w:lang w:val="ru-RU" w:eastAsia="ru-RU"/>
              </w:rPr>
              <w:fldChar w:fldCharType="end"/>
            </w:r>
          </w:p>
        </w:tc>
        <w:tc>
          <w:tcPr>
            <w:tcW w:w="692" w:type="dxa"/>
            <w:vAlign w:val="center"/>
          </w:tcPr>
          <w:p w14:paraId="07698C78" w14:textId="77777777" w:rsidR="004E08B7" w:rsidRPr="007C5A8B" w:rsidRDefault="00192F49" w:rsidP="004E08B7">
            <w:pPr>
              <w:spacing w:after="0" w:line="240" w:lineRule="auto"/>
              <w:jc w:val="center"/>
              <w:rPr>
                <w:rFonts w:ascii="Times New Roman" w:eastAsia="Times New Roman" w:hAnsi="Times New Roman" w:cs="Times New Roman"/>
                <w:b/>
                <w:sz w:val="20"/>
                <w:szCs w:val="20"/>
                <w:lang w:val="ru-RU" w:eastAsia="ru-RU"/>
              </w:rPr>
            </w:pPr>
            <w:r w:rsidRPr="007C5A8B">
              <w:rPr>
                <w:rFonts w:ascii="Times New Roman" w:eastAsia="Times New Roman" w:hAnsi="Times New Roman" w:cs="Times New Roman"/>
                <w:b/>
                <w:sz w:val="20"/>
                <w:szCs w:val="20"/>
                <w:lang w:val="ru-RU" w:eastAsia="ru-RU"/>
              </w:rPr>
              <w:fldChar w:fldCharType="begin"/>
            </w:r>
            <w:r w:rsidR="004E08B7" w:rsidRPr="007C5A8B">
              <w:rPr>
                <w:rFonts w:ascii="Times New Roman" w:eastAsia="Times New Roman" w:hAnsi="Times New Roman" w:cs="Times New Roman"/>
                <w:b/>
                <w:sz w:val="20"/>
                <w:szCs w:val="20"/>
                <w:lang w:val="ru-RU" w:eastAsia="ru-RU"/>
              </w:rPr>
              <w:instrText xml:space="preserve"> =SUM(ABOVE) </w:instrText>
            </w:r>
            <w:r w:rsidRPr="007C5A8B">
              <w:rPr>
                <w:rFonts w:ascii="Times New Roman" w:eastAsia="Times New Roman" w:hAnsi="Times New Roman" w:cs="Times New Roman"/>
                <w:b/>
                <w:sz w:val="20"/>
                <w:szCs w:val="20"/>
                <w:lang w:val="ru-RU" w:eastAsia="ru-RU"/>
              </w:rPr>
              <w:fldChar w:fldCharType="separate"/>
            </w:r>
            <w:r w:rsidR="004E08B7" w:rsidRPr="007C5A8B">
              <w:rPr>
                <w:rFonts w:ascii="Times New Roman" w:eastAsia="Times New Roman" w:hAnsi="Times New Roman" w:cs="Times New Roman"/>
                <w:b/>
                <w:noProof/>
                <w:sz w:val="20"/>
                <w:szCs w:val="20"/>
                <w:lang w:val="ru-RU" w:eastAsia="ru-RU"/>
              </w:rPr>
              <w:t>184</w:t>
            </w:r>
            <w:r w:rsidRPr="007C5A8B">
              <w:rPr>
                <w:rFonts w:ascii="Times New Roman" w:eastAsia="Times New Roman" w:hAnsi="Times New Roman" w:cs="Times New Roman"/>
                <w:b/>
                <w:sz w:val="20"/>
                <w:szCs w:val="20"/>
                <w:lang w:val="ru-RU" w:eastAsia="ru-RU"/>
              </w:rPr>
              <w:fldChar w:fldCharType="end"/>
            </w:r>
          </w:p>
        </w:tc>
        <w:tc>
          <w:tcPr>
            <w:tcW w:w="692" w:type="dxa"/>
            <w:vAlign w:val="center"/>
          </w:tcPr>
          <w:p w14:paraId="773E7FE7" w14:textId="77777777" w:rsidR="004E08B7" w:rsidRPr="007C5A8B" w:rsidRDefault="00192F49" w:rsidP="004E08B7">
            <w:pPr>
              <w:spacing w:after="0" w:line="240" w:lineRule="auto"/>
              <w:jc w:val="center"/>
              <w:rPr>
                <w:rFonts w:ascii="Times New Roman" w:eastAsia="Times New Roman" w:hAnsi="Times New Roman" w:cs="Times New Roman"/>
                <w:b/>
                <w:sz w:val="20"/>
                <w:szCs w:val="20"/>
                <w:lang w:val="ru-RU" w:eastAsia="ru-RU"/>
              </w:rPr>
            </w:pPr>
            <w:r w:rsidRPr="007C5A8B">
              <w:rPr>
                <w:rFonts w:ascii="Times New Roman" w:eastAsia="Times New Roman" w:hAnsi="Times New Roman" w:cs="Times New Roman"/>
                <w:b/>
                <w:sz w:val="20"/>
                <w:szCs w:val="20"/>
                <w:lang w:val="ru-RU" w:eastAsia="ru-RU"/>
              </w:rPr>
              <w:fldChar w:fldCharType="begin"/>
            </w:r>
            <w:r w:rsidR="004E08B7" w:rsidRPr="007C5A8B">
              <w:rPr>
                <w:rFonts w:ascii="Times New Roman" w:eastAsia="Times New Roman" w:hAnsi="Times New Roman" w:cs="Times New Roman"/>
                <w:b/>
                <w:sz w:val="20"/>
                <w:szCs w:val="20"/>
                <w:lang w:val="ru-RU" w:eastAsia="ru-RU"/>
              </w:rPr>
              <w:instrText xml:space="preserve"> =SUM(ABOVE) </w:instrText>
            </w:r>
            <w:r w:rsidRPr="007C5A8B">
              <w:rPr>
                <w:rFonts w:ascii="Times New Roman" w:eastAsia="Times New Roman" w:hAnsi="Times New Roman" w:cs="Times New Roman"/>
                <w:b/>
                <w:sz w:val="20"/>
                <w:szCs w:val="20"/>
                <w:lang w:val="ru-RU" w:eastAsia="ru-RU"/>
              </w:rPr>
              <w:fldChar w:fldCharType="separate"/>
            </w:r>
            <w:r w:rsidR="004E08B7" w:rsidRPr="007C5A8B">
              <w:rPr>
                <w:rFonts w:ascii="Times New Roman" w:eastAsia="Times New Roman" w:hAnsi="Times New Roman" w:cs="Times New Roman"/>
                <w:b/>
                <w:noProof/>
                <w:sz w:val="20"/>
                <w:szCs w:val="20"/>
                <w:lang w:val="ru-RU" w:eastAsia="ru-RU"/>
              </w:rPr>
              <w:t>181</w:t>
            </w:r>
            <w:r w:rsidRPr="007C5A8B">
              <w:rPr>
                <w:rFonts w:ascii="Times New Roman" w:eastAsia="Times New Roman" w:hAnsi="Times New Roman" w:cs="Times New Roman"/>
                <w:b/>
                <w:sz w:val="20"/>
                <w:szCs w:val="20"/>
                <w:lang w:val="ru-RU" w:eastAsia="ru-RU"/>
              </w:rPr>
              <w:fldChar w:fldCharType="end"/>
            </w:r>
          </w:p>
        </w:tc>
        <w:tc>
          <w:tcPr>
            <w:tcW w:w="752" w:type="dxa"/>
            <w:gridSpan w:val="2"/>
            <w:vAlign w:val="center"/>
          </w:tcPr>
          <w:p w14:paraId="33BDB67B" w14:textId="77777777" w:rsidR="004E08B7" w:rsidRPr="007C5A8B" w:rsidRDefault="00192F49" w:rsidP="004E08B7">
            <w:pPr>
              <w:spacing w:after="0" w:line="240" w:lineRule="auto"/>
              <w:jc w:val="center"/>
              <w:rPr>
                <w:rFonts w:ascii="Times New Roman" w:eastAsia="Times New Roman" w:hAnsi="Times New Roman" w:cs="Times New Roman"/>
                <w:b/>
                <w:sz w:val="20"/>
                <w:szCs w:val="20"/>
                <w:lang w:val="ru-RU" w:eastAsia="ru-RU"/>
              </w:rPr>
            </w:pPr>
            <w:r w:rsidRPr="007C5A8B">
              <w:rPr>
                <w:rFonts w:ascii="Times New Roman" w:eastAsia="Times New Roman" w:hAnsi="Times New Roman" w:cs="Times New Roman"/>
                <w:b/>
                <w:sz w:val="20"/>
                <w:szCs w:val="20"/>
                <w:lang w:val="ru-RU" w:eastAsia="ru-RU"/>
              </w:rPr>
              <w:fldChar w:fldCharType="begin"/>
            </w:r>
            <w:r w:rsidR="004E08B7" w:rsidRPr="007C5A8B">
              <w:rPr>
                <w:rFonts w:ascii="Times New Roman" w:eastAsia="Times New Roman" w:hAnsi="Times New Roman" w:cs="Times New Roman"/>
                <w:b/>
                <w:sz w:val="20"/>
                <w:szCs w:val="20"/>
                <w:lang w:val="ru-RU" w:eastAsia="ru-RU"/>
              </w:rPr>
              <w:instrText xml:space="preserve"> =SUM(ABOVE) </w:instrText>
            </w:r>
            <w:r w:rsidRPr="007C5A8B">
              <w:rPr>
                <w:rFonts w:ascii="Times New Roman" w:eastAsia="Times New Roman" w:hAnsi="Times New Roman" w:cs="Times New Roman"/>
                <w:b/>
                <w:sz w:val="20"/>
                <w:szCs w:val="20"/>
                <w:lang w:val="ru-RU" w:eastAsia="ru-RU"/>
              </w:rPr>
              <w:fldChar w:fldCharType="separate"/>
            </w:r>
            <w:r w:rsidR="004E08B7" w:rsidRPr="007C5A8B">
              <w:rPr>
                <w:rFonts w:ascii="Times New Roman" w:eastAsia="Times New Roman" w:hAnsi="Times New Roman" w:cs="Times New Roman"/>
                <w:b/>
                <w:noProof/>
                <w:sz w:val="20"/>
                <w:szCs w:val="20"/>
                <w:lang w:val="ru-RU" w:eastAsia="ru-RU"/>
              </w:rPr>
              <w:t>106</w:t>
            </w:r>
            <w:r w:rsidRPr="007C5A8B">
              <w:rPr>
                <w:rFonts w:ascii="Times New Roman" w:eastAsia="Times New Roman" w:hAnsi="Times New Roman" w:cs="Times New Roman"/>
                <w:b/>
                <w:sz w:val="20"/>
                <w:szCs w:val="20"/>
                <w:lang w:val="ru-RU" w:eastAsia="ru-RU"/>
              </w:rPr>
              <w:fldChar w:fldCharType="end"/>
            </w:r>
          </w:p>
        </w:tc>
        <w:tc>
          <w:tcPr>
            <w:tcW w:w="716" w:type="dxa"/>
            <w:vAlign w:val="center"/>
          </w:tcPr>
          <w:p w14:paraId="100E6660" w14:textId="77777777" w:rsidR="004E08B7" w:rsidRPr="007C5A8B" w:rsidRDefault="00192F49" w:rsidP="004E08B7">
            <w:pPr>
              <w:spacing w:after="0" w:line="240" w:lineRule="auto"/>
              <w:jc w:val="center"/>
              <w:rPr>
                <w:rFonts w:ascii="Times New Roman" w:eastAsia="Times New Roman" w:hAnsi="Times New Roman" w:cs="Times New Roman"/>
                <w:b/>
                <w:sz w:val="20"/>
                <w:szCs w:val="20"/>
                <w:lang w:val="ru-RU" w:eastAsia="ru-RU"/>
              </w:rPr>
            </w:pPr>
            <w:r w:rsidRPr="007C5A8B">
              <w:rPr>
                <w:rFonts w:ascii="Times New Roman" w:eastAsia="Times New Roman" w:hAnsi="Times New Roman" w:cs="Times New Roman"/>
                <w:b/>
                <w:sz w:val="20"/>
                <w:szCs w:val="20"/>
                <w:lang w:val="ru-RU" w:eastAsia="ru-RU"/>
              </w:rPr>
              <w:fldChar w:fldCharType="begin"/>
            </w:r>
            <w:r w:rsidR="004E08B7" w:rsidRPr="007C5A8B">
              <w:rPr>
                <w:rFonts w:ascii="Times New Roman" w:eastAsia="Times New Roman" w:hAnsi="Times New Roman" w:cs="Times New Roman"/>
                <w:b/>
                <w:sz w:val="20"/>
                <w:szCs w:val="20"/>
                <w:lang w:val="ru-RU" w:eastAsia="ru-RU"/>
              </w:rPr>
              <w:instrText xml:space="preserve"> =SUM(ABOVE) </w:instrText>
            </w:r>
            <w:r w:rsidRPr="007C5A8B">
              <w:rPr>
                <w:rFonts w:ascii="Times New Roman" w:eastAsia="Times New Roman" w:hAnsi="Times New Roman" w:cs="Times New Roman"/>
                <w:b/>
                <w:sz w:val="20"/>
                <w:szCs w:val="20"/>
                <w:lang w:val="ru-RU" w:eastAsia="ru-RU"/>
              </w:rPr>
              <w:fldChar w:fldCharType="separate"/>
            </w:r>
            <w:r w:rsidR="004E08B7" w:rsidRPr="007C5A8B">
              <w:rPr>
                <w:rFonts w:ascii="Times New Roman" w:eastAsia="Times New Roman" w:hAnsi="Times New Roman" w:cs="Times New Roman"/>
                <w:b/>
                <w:noProof/>
                <w:sz w:val="20"/>
                <w:szCs w:val="20"/>
                <w:lang w:val="ru-RU" w:eastAsia="ru-RU"/>
              </w:rPr>
              <w:t>109</w:t>
            </w:r>
            <w:r w:rsidRPr="007C5A8B">
              <w:rPr>
                <w:rFonts w:ascii="Times New Roman" w:eastAsia="Times New Roman" w:hAnsi="Times New Roman" w:cs="Times New Roman"/>
                <w:b/>
                <w:sz w:val="20"/>
                <w:szCs w:val="20"/>
                <w:lang w:val="ru-RU" w:eastAsia="ru-RU"/>
              </w:rPr>
              <w:fldChar w:fldCharType="end"/>
            </w:r>
          </w:p>
        </w:tc>
        <w:tc>
          <w:tcPr>
            <w:tcW w:w="692" w:type="dxa"/>
            <w:vAlign w:val="center"/>
          </w:tcPr>
          <w:p w14:paraId="137A349D" w14:textId="77777777" w:rsidR="004E08B7" w:rsidRPr="007C5A8B" w:rsidRDefault="00192F49" w:rsidP="004E08B7">
            <w:pPr>
              <w:spacing w:after="0" w:line="240" w:lineRule="auto"/>
              <w:jc w:val="center"/>
              <w:rPr>
                <w:rFonts w:ascii="Times New Roman" w:eastAsia="Times New Roman" w:hAnsi="Times New Roman" w:cs="Times New Roman"/>
                <w:b/>
                <w:sz w:val="20"/>
                <w:szCs w:val="20"/>
                <w:lang w:val="ru-RU" w:eastAsia="ru-RU"/>
              </w:rPr>
            </w:pPr>
            <w:r w:rsidRPr="007C5A8B">
              <w:rPr>
                <w:rFonts w:ascii="Times New Roman" w:eastAsia="Times New Roman" w:hAnsi="Times New Roman" w:cs="Times New Roman"/>
                <w:b/>
                <w:sz w:val="20"/>
                <w:szCs w:val="20"/>
                <w:lang w:val="ru-RU" w:eastAsia="ru-RU"/>
              </w:rPr>
              <w:fldChar w:fldCharType="begin"/>
            </w:r>
            <w:r w:rsidR="004E08B7" w:rsidRPr="007C5A8B">
              <w:rPr>
                <w:rFonts w:ascii="Times New Roman" w:eastAsia="Times New Roman" w:hAnsi="Times New Roman" w:cs="Times New Roman"/>
                <w:b/>
                <w:sz w:val="20"/>
                <w:szCs w:val="20"/>
                <w:lang w:val="ru-RU" w:eastAsia="ru-RU"/>
              </w:rPr>
              <w:instrText xml:space="preserve"> =SUM(ABOVE) </w:instrText>
            </w:r>
            <w:r w:rsidRPr="007C5A8B">
              <w:rPr>
                <w:rFonts w:ascii="Times New Roman" w:eastAsia="Times New Roman" w:hAnsi="Times New Roman" w:cs="Times New Roman"/>
                <w:b/>
                <w:sz w:val="20"/>
                <w:szCs w:val="20"/>
                <w:lang w:val="ru-RU" w:eastAsia="ru-RU"/>
              </w:rPr>
              <w:fldChar w:fldCharType="separate"/>
            </w:r>
            <w:r w:rsidR="004E08B7" w:rsidRPr="007C5A8B">
              <w:rPr>
                <w:rFonts w:ascii="Times New Roman" w:eastAsia="Times New Roman" w:hAnsi="Times New Roman" w:cs="Times New Roman"/>
                <w:b/>
                <w:noProof/>
                <w:sz w:val="20"/>
                <w:szCs w:val="20"/>
                <w:lang w:val="ru-RU" w:eastAsia="ru-RU"/>
              </w:rPr>
              <w:t>107</w:t>
            </w:r>
            <w:r w:rsidRPr="007C5A8B">
              <w:rPr>
                <w:rFonts w:ascii="Times New Roman" w:eastAsia="Times New Roman" w:hAnsi="Times New Roman" w:cs="Times New Roman"/>
                <w:b/>
                <w:sz w:val="20"/>
                <w:szCs w:val="20"/>
                <w:lang w:val="ru-RU" w:eastAsia="ru-RU"/>
              </w:rPr>
              <w:fldChar w:fldCharType="end"/>
            </w:r>
          </w:p>
        </w:tc>
        <w:tc>
          <w:tcPr>
            <w:tcW w:w="692" w:type="dxa"/>
            <w:vAlign w:val="center"/>
          </w:tcPr>
          <w:p w14:paraId="5241264D" w14:textId="77777777" w:rsidR="004E08B7" w:rsidRPr="007C5A8B" w:rsidRDefault="00192F49" w:rsidP="004E08B7">
            <w:pPr>
              <w:spacing w:after="0" w:line="240" w:lineRule="auto"/>
              <w:jc w:val="center"/>
              <w:rPr>
                <w:rFonts w:ascii="Times New Roman" w:eastAsia="Times New Roman" w:hAnsi="Times New Roman" w:cs="Times New Roman"/>
                <w:b/>
                <w:sz w:val="20"/>
                <w:szCs w:val="20"/>
                <w:lang w:val="ru-RU" w:eastAsia="ru-RU"/>
              </w:rPr>
            </w:pPr>
            <w:r w:rsidRPr="007C5A8B">
              <w:rPr>
                <w:rFonts w:ascii="Times New Roman" w:eastAsia="Times New Roman" w:hAnsi="Times New Roman" w:cs="Times New Roman"/>
                <w:b/>
                <w:sz w:val="20"/>
                <w:szCs w:val="20"/>
                <w:lang w:val="ru-RU" w:eastAsia="ru-RU"/>
              </w:rPr>
              <w:fldChar w:fldCharType="begin"/>
            </w:r>
            <w:r w:rsidR="004E08B7" w:rsidRPr="007C5A8B">
              <w:rPr>
                <w:rFonts w:ascii="Times New Roman" w:eastAsia="Times New Roman" w:hAnsi="Times New Roman" w:cs="Times New Roman"/>
                <w:b/>
                <w:sz w:val="20"/>
                <w:szCs w:val="20"/>
                <w:lang w:val="ru-RU" w:eastAsia="ru-RU"/>
              </w:rPr>
              <w:instrText xml:space="preserve"> =SUM(ABOVE) </w:instrText>
            </w:r>
            <w:r w:rsidRPr="007C5A8B">
              <w:rPr>
                <w:rFonts w:ascii="Times New Roman" w:eastAsia="Times New Roman" w:hAnsi="Times New Roman" w:cs="Times New Roman"/>
                <w:b/>
                <w:sz w:val="20"/>
                <w:szCs w:val="20"/>
                <w:lang w:val="ru-RU" w:eastAsia="ru-RU"/>
              </w:rPr>
              <w:fldChar w:fldCharType="separate"/>
            </w:r>
            <w:r w:rsidR="004E08B7" w:rsidRPr="007C5A8B">
              <w:rPr>
                <w:rFonts w:ascii="Times New Roman" w:eastAsia="Times New Roman" w:hAnsi="Times New Roman" w:cs="Times New Roman"/>
                <w:b/>
                <w:noProof/>
                <w:sz w:val="20"/>
                <w:szCs w:val="20"/>
                <w:lang w:val="ru-RU" w:eastAsia="ru-RU"/>
              </w:rPr>
              <w:t>67</w:t>
            </w:r>
            <w:r w:rsidRPr="007C5A8B">
              <w:rPr>
                <w:rFonts w:ascii="Times New Roman" w:eastAsia="Times New Roman" w:hAnsi="Times New Roman" w:cs="Times New Roman"/>
                <w:b/>
                <w:sz w:val="20"/>
                <w:szCs w:val="20"/>
                <w:lang w:val="ru-RU" w:eastAsia="ru-RU"/>
              </w:rPr>
              <w:fldChar w:fldCharType="end"/>
            </w:r>
          </w:p>
        </w:tc>
        <w:tc>
          <w:tcPr>
            <w:tcW w:w="681" w:type="dxa"/>
            <w:vAlign w:val="center"/>
          </w:tcPr>
          <w:p w14:paraId="28674BD0" w14:textId="77777777" w:rsidR="004E08B7" w:rsidRPr="007C5A8B" w:rsidRDefault="00192F49" w:rsidP="004E08B7">
            <w:pPr>
              <w:spacing w:after="0" w:line="240" w:lineRule="auto"/>
              <w:rPr>
                <w:rFonts w:ascii="Times New Roman" w:eastAsia="Times New Roman" w:hAnsi="Times New Roman" w:cs="Times New Roman"/>
                <w:b/>
                <w:sz w:val="20"/>
                <w:szCs w:val="20"/>
                <w:lang w:val="ru-RU" w:eastAsia="ru-RU"/>
              </w:rPr>
            </w:pPr>
            <w:r w:rsidRPr="007C5A8B">
              <w:rPr>
                <w:rFonts w:ascii="Times New Roman" w:eastAsia="Times New Roman" w:hAnsi="Times New Roman" w:cs="Times New Roman"/>
                <w:b/>
                <w:sz w:val="20"/>
                <w:szCs w:val="20"/>
                <w:lang w:val="ru-RU" w:eastAsia="ru-RU"/>
              </w:rPr>
              <w:fldChar w:fldCharType="begin"/>
            </w:r>
            <w:r w:rsidR="004E08B7" w:rsidRPr="007C5A8B">
              <w:rPr>
                <w:rFonts w:ascii="Times New Roman" w:eastAsia="Times New Roman" w:hAnsi="Times New Roman" w:cs="Times New Roman"/>
                <w:b/>
                <w:sz w:val="20"/>
                <w:szCs w:val="20"/>
                <w:lang w:val="ru-RU" w:eastAsia="ru-RU"/>
              </w:rPr>
              <w:instrText xml:space="preserve"> =SUM(ABOVE) </w:instrText>
            </w:r>
            <w:r w:rsidRPr="007C5A8B">
              <w:rPr>
                <w:rFonts w:ascii="Times New Roman" w:eastAsia="Times New Roman" w:hAnsi="Times New Roman" w:cs="Times New Roman"/>
                <w:b/>
                <w:sz w:val="20"/>
                <w:szCs w:val="20"/>
                <w:lang w:val="ru-RU" w:eastAsia="ru-RU"/>
              </w:rPr>
              <w:fldChar w:fldCharType="separate"/>
            </w:r>
            <w:r w:rsidR="004E08B7" w:rsidRPr="007C5A8B">
              <w:rPr>
                <w:rFonts w:ascii="Times New Roman" w:eastAsia="Times New Roman" w:hAnsi="Times New Roman" w:cs="Times New Roman"/>
                <w:b/>
                <w:noProof/>
                <w:sz w:val="20"/>
                <w:szCs w:val="20"/>
                <w:lang w:val="ru-RU" w:eastAsia="ru-RU"/>
              </w:rPr>
              <w:t>1863</w:t>
            </w:r>
            <w:r w:rsidRPr="007C5A8B">
              <w:rPr>
                <w:rFonts w:ascii="Times New Roman" w:eastAsia="Times New Roman" w:hAnsi="Times New Roman" w:cs="Times New Roman"/>
                <w:b/>
                <w:sz w:val="20"/>
                <w:szCs w:val="20"/>
                <w:lang w:val="ru-RU" w:eastAsia="ru-RU"/>
              </w:rPr>
              <w:fldChar w:fldCharType="end"/>
            </w:r>
          </w:p>
        </w:tc>
      </w:tr>
      <w:tr w:rsidR="004E08B7" w:rsidRPr="004E08B7" w14:paraId="6DC415F8" w14:textId="77777777" w:rsidTr="00F90FA3">
        <w:trPr>
          <w:trHeight w:val="229"/>
        </w:trPr>
        <w:tc>
          <w:tcPr>
            <w:tcW w:w="739" w:type="dxa"/>
            <w:vMerge w:val="restart"/>
          </w:tcPr>
          <w:p w14:paraId="7242C13E" w14:textId="77777777" w:rsidR="004E08B7" w:rsidRPr="007C5A8B" w:rsidRDefault="004E08B7" w:rsidP="004E08B7">
            <w:pPr>
              <w:spacing w:after="0" w:line="240" w:lineRule="auto"/>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2021-2022</w:t>
            </w:r>
          </w:p>
        </w:tc>
        <w:tc>
          <w:tcPr>
            <w:tcW w:w="425" w:type="dxa"/>
            <w:gridSpan w:val="2"/>
          </w:tcPr>
          <w:p w14:paraId="05FC6B07"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L</w:t>
            </w:r>
          </w:p>
        </w:tc>
        <w:tc>
          <w:tcPr>
            <w:tcW w:w="702" w:type="dxa"/>
            <w:gridSpan w:val="2"/>
            <w:vAlign w:val="center"/>
          </w:tcPr>
          <w:p w14:paraId="3FA296A1"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87</w:t>
            </w:r>
          </w:p>
        </w:tc>
        <w:tc>
          <w:tcPr>
            <w:tcW w:w="685" w:type="dxa"/>
            <w:vAlign w:val="center"/>
          </w:tcPr>
          <w:p w14:paraId="5B7962F9"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65</w:t>
            </w:r>
          </w:p>
        </w:tc>
        <w:tc>
          <w:tcPr>
            <w:tcW w:w="692" w:type="dxa"/>
            <w:vAlign w:val="center"/>
          </w:tcPr>
          <w:p w14:paraId="5AD6C50B"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76</w:t>
            </w:r>
          </w:p>
        </w:tc>
        <w:tc>
          <w:tcPr>
            <w:tcW w:w="692" w:type="dxa"/>
            <w:vAlign w:val="center"/>
          </w:tcPr>
          <w:p w14:paraId="7C5227FC"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68</w:t>
            </w:r>
          </w:p>
        </w:tc>
        <w:tc>
          <w:tcPr>
            <w:tcW w:w="692" w:type="dxa"/>
            <w:vAlign w:val="center"/>
          </w:tcPr>
          <w:p w14:paraId="76D4EB73"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80</w:t>
            </w:r>
          </w:p>
        </w:tc>
        <w:tc>
          <w:tcPr>
            <w:tcW w:w="692" w:type="dxa"/>
            <w:vAlign w:val="center"/>
          </w:tcPr>
          <w:p w14:paraId="6159932F"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80</w:t>
            </w:r>
          </w:p>
        </w:tc>
        <w:tc>
          <w:tcPr>
            <w:tcW w:w="692" w:type="dxa"/>
            <w:vAlign w:val="center"/>
          </w:tcPr>
          <w:p w14:paraId="44706E61"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77</w:t>
            </w:r>
          </w:p>
        </w:tc>
        <w:tc>
          <w:tcPr>
            <w:tcW w:w="692" w:type="dxa"/>
            <w:vAlign w:val="center"/>
          </w:tcPr>
          <w:p w14:paraId="28476631"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61</w:t>
            </w:r>
          </w:p>
        </w:tc>
        <w:tc>
          <w:tcPr>
            <w:tcW w:w="752" w:type="dxa"/>
            <w:gridSpan w:val="2"/>
            <w:vAlign w:val="center"/>
          </w:tcPr>
          <w:p w14:paraId="56282F4E"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60</w:t>
            </w:r>
          </w:p>
        </w:tc>
        <w:tc>
          <w:tcPr>
            <w:tcW w:w="716" w:type="dxa"/>
            <w:vAlign w:val="center"/>
          </w:tcPr>
          <w:p w14:paraId="5EABA471"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33</w:t>
            </w:r>
          </w:p>
        </w:tc>
        <w:tc>
          <w:tcPr>
            <w:tcW w:w="692" w:type="dxa"/>
            <w:vAlign w:val="center"/>
          </w:tcPr>
          <w:p w14:paraId="79D06C79"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28</w:t>
            </w:r>
          </w:p>
        </w:tc>
        <w:tc>
          <w:tcPr>
            <w:tcW w:w="692" w:type="dxa"/>
            <w:vAlign w:val="center"/>
          </w:tcPr>
          <w:p w14:paraId="4BDE4D9A"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33</w:t>
            </w:r>
          </w:p>
        </w:tc>
        <w:tc>
          <w:tcPr>
            <w:tcW w:w="681" w:type="dxa"/>
            <w:vAlign w:val="center"/>
          </w:tcPr>
          <w:p w14:paraId="2A53D94D"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748</w:t>
            </w:r>
          </w:p>
        </w:tc>
      </w:tr>
      <w:tr w:rsidR="004E08B7" w:rsidRPr="004E08B7" w14:paraId="10DEEA8F" w14:textId="77777777" w:rsidTr="00F90FA3">
        <w:trPr>
          <w:trHeight w:val="229"/>
        </w:trPr>
        <w:tc>
          <w:tcPr>
            <w:tcW w:w="739" w:type="dxa"/>
            <w:vMerge/>
          </w:tcPr>
          <w:p w14:paraId="168BB160" w14:textId="77777777" w:rsidR="004E08B7" w:rsidRPr="007C5A8B" w:rsidRDefault="004E08B7" w:rsidP="004E08B7">
            <w:pPr>
              <w:spacing w:after="0" w:line="240" w:lineRule="auto"/>
              <w:jc w:val="right"/>
              <w:rPr>
                <w:rFonts w:ascii="Times New Roman" w:eastAsia="Times New Roman" w:hAnsi="Times New Roman" w:cs="Times New Roman"/>
                <w:b/>
                <w:sz w:val="20"/>
                <w:szCs w:val="20"/>
                <w:lang w:eastAsia="ru-RU"/>
              </w:rPr>
            </w:pPr>
          </w:p>
        </w:tc>
        <w:tc>
          <w:tcPr>
            <w:tcW w:w="425" w:type="dxa"/>
            <w:gridSpan w:val="2"/>
          </w:tcPr>
          <w:p w14:paraId="0820611B"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R</w:t>
            </w:r>
          </w:p>
        </w:tc>
        <w:tc>
          <w:tcPr>
            <w:tcW w:w="702" w:type="dxa"/>
            <w:gridSpan w:val="2"/>
            <w:vAlign w:val="center"/>
          </w:tcPr>
          <w:p w14:paraId="5D3A093F"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116</w:t>
            </w:r>
          </w:p>
        </w:tc>
        <w:tc>
          <w:tcPr>
            <w:tcW w:w="685" w:type="dxa"/>
            <w:vAlign w:val="center"/>
          </w:tcPr>
          <w:p w14:paraId="168197D2"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119</w:t>
            </w:r>
          </w:p>
        </w:tc>
        <w:tc>
          <w:tcPr>
            <w:tcW w:w="692" w:type="dxa"/>
            <w:vAlign w:val="center"/>
          </w:tcPr>
          <w:p w14:paraId="04AA1647"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119</w:t>
            </w:r>
          </w:p>
        </w:tc>
        <w:tc>
          <w:tcPr>
            <w:tcW w:w="692" w:type="dxa"/>
            <w:vAlign w:val="center"/>
          </w:tcPr>
          <w:p w14:paraId="0C25641C"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103</w:t>
            </w:r>
          </w:p>
        </w:tc>
        <w:tc>
          <w:tcPr>
            <w:tcW w:w="692" w:type="dxa"/>
            <w:vAlign w:val="center"/>
          </w:tcPr>
          <w:p w14:paraId="117E3023"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97</w:t>
            </w:r>
          </w:p>
        </w:tc>
        <w:tc>
          <w:tcPr>
            <w:tcW w:w="692" w:type="dxa"/>
            <w:vAlign w:val="center"/>
          </w:tcPr>
          <w:p w14:paraId="31095767"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112</w:t>
            </w:r>
          </w:p>
        </w:tc>
        <w:tc>
          <w:tcPr>
            <w:tcW w:w="692" w:type="dxa"/>
            <w:vAlign w:val="center"/>
          </w:tcPr>
          <w:p w14:paraId="4E6AD618"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122</w:t>
            </w:r>
          </w:p>
        </w:tc>
        <w:tc>
          <w:tcPr>
            <w:tcW w:w="692" w:type="dxa"/>
            <w:vAlign w:val="center"/>
          </w:tcPr>
          <w:p w14:paraId="73A44217"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124</w:t>
            </w:r>
          </w:p>
        </w:tc>
        <w:tc>
          <w:tcPr>
            <w:tcW w:w="752" w:type="dxa"/>
            <w:gridSpan w:val="2"/>
            <w:vAlign w:val="center"/>
          </w:tcPr>
          <w:p w14:paraId="7F88515B"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58</w:t>
            </w:r>
          </w:p>
        </w:tc>
        <w:tc>
          <w:tcPr>
            <w:tcW w:w="716" w:type="dxa"/>
            <w:vAlign w:val="center"/>
          </w:tcPr>
          <w:p w14:paraId="2BA60A91"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60</w:t>
            </w:r>
          </w:p>
        </w:tc>
        <w:tc>
          <w:tcPr>
            <w:tcW w:w="692" w:type="dxa"/>
            <w:vAlign w:val="center"/>
          </w:tcPr>
          <w:p w14:paraId="1BF035EB"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59</w:t>
            </w:r>
          </w:p>
        </w:tc>
        <w:tc>
          <w:tcPr>
            <w:tcW w:w="692" w:type="dxa"/>
            <w:vAlign w:val="center"/>
          </w:tcPr>
          <w:p w14:paraId="695138A8"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64</w:t>
            </w:r>
          </w:p>
        </w:tc>
        <w:tc>
          <w:tcPr>
            <w:tcW w:w="681" w:type="dxa"/>
            <w:vAlign w:val="center"/>
          </w:tcPr>
          <w:p w14:paraId="6BF77F63"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1153</w:t>
            </w:r>
          </w:p>
        </w:tc>
      </w:tr>
      <w:tr w:rsidR="004E08B7" w:rsidRPr="004E08B7" w14:paraId="23D98308" w14:textId="77777777" w:rsidTr="00F90FA3">
        <w:trPr>
          <w:trHeight w:val="229"/>
        </w:trPr>
        <w:tc>
          <w:tcPr>
            <w:tcW w:w="1164" w:type="dxa"/>
            <w:gridSpan w:val="3"/>
          </w:tcPr>
          <w:p w14:paraId="52D93183" w14:textId="77777777" w:rsidR="004E08B7" w:rsidRPr="007C5A8B" w:rsidRDefault="004E08B7" w:rsidP="004E08B7">
            <w:pPr>
              <w:spacing w:after="0" w:line="240" w:lineRule="auto"/>
              <w:jc w:val="right"/>
              <w:rPr>
                <w:rFonts w:ascii="Times New Roman" w:eastAsia="Times New Roman" w:hAnsi="Times New Roman" w:cs="Times New Roman"/>
                <w:b/>
                <w:sz w:val="20"/>
                <w:szCs w:val="20"/>
                <w:lang w:eastAsia="ru-RU"/>
              </w:rPr>
            </w:pPr>
            <w:r w:rsidRPr="007C5A8B">
              <w:rPr>
                <w:rFonts w:ascii="Times New Roman" w:eastAsia="Times New Roman" w:hAnsi="Times New Roman" w:cs="Times New Roman"/>
                <w:b/>
                <w:sz w:val="20"/>
                <w:szCs w:val="20"/>
                <w:lang w:eastAsia="ru-RU"/>
              </w:rPr>
              <w:t>Iš viso</w:t>
            </w:r>
          </w:p>
        </w:tc>
        <w:tc>
          <w:tcPr>
            <w:tcW w:w="695" w:type="dxa"/>
            <w:vAlign w:val="center"/>
          </w:tcPr>
          <w:p w14:paraId="714D45F4" w14:textId="77777777" w:rsidR="004E08B7" w:rsidRPr="007C5A8B" w:rsidRDefault="00192F49" w:rsidP="004E08B7">
            <w:pPr>
              <w:spacing w:after="0" w:line="240" w:lineRule="auto"/>
              <w:jc w:val="center"/>
              <w:rPr>
                <w:rFonts w:ascii="Times New Roman" w:eastAsia="Times New Roman" w:hAnsi="Times New Roman" w:cs="Times New Roman"/>
                <w:b/>
                <w:sz w:val="20"/>
                <w:szCs w:val="20"/>
                <w:lang w:val="ru-RU" w:eastAsia="ru-RU"/>
              </w:rPr>
            </w:pPr>
            <w:r w:rsidRPr="007C5A8B">
              <w:rPr>
                <w:rFonts w:ascii="Times New Roman" w:eastAsia="Times New Roman" w:hAnsi="Times New Roman" w:cs="Times New Roman"/>
                <w:b/>
                <w:sz w:val="20"/>
                <w:szCs w:val="20"/>
                <w:lang w:val="ru-RU" w:eastAsia="ru-RU"/>
              </w:rPr>
              <w:fldChar w:fldCharType="begin"/>
            </w:r>
            <w:r w:rsidR="004E08B7" w:rsidRPr="007C5A8B">
              <w:rPr>
                <w:rFonts w:ascii="Times New Roman" w:eastAsia="Times New Roman" w:hAnsi="Times New Roman" w:cs="Times New Roman"/>
                <w:b/>
                <w:sz w:val="20"/>
                <w:szCs w:val="20"/>
                <w:lang w:val="ru-RU" w:eastAsia="ru-RU"/>
              </w:rPr>
              <w:instrText xml:space="preserve"> =SUM(ABOVE) </w:instrText>
            </w:r>
            <w:r w:rsidRPr="007C5A8B">
              <w:rPr>
                <w:rFonts w:ascii="Times New Roman" w:eastAsia="Times New Roman" w:hAnsi="Times New Roman" w:cs="Times New Roman"/>
                <w:b/>
                <w:sz w:val="20"/>
                <w:szCs w:val="20"/>
                <w:lang w:val="ru-RU" w:eastAsia="ru-RU"/>
              </w:rPr>
              <w:fldChar w:fldCharType="separate"/>
            </w:r>
            <w:r w:rsidR="004E08B7" w:rsidRPr="007C5A8B">
              <w:rPr>
                <w:rFonts w:ascii="Times New Roman" w:eastAsia="Times New Roman" w:hAnsi="Times New Roman" w:cs="Times New Roman"/>
                <w:b/>
                <w:noProof/>
                <w:sz w:val="20"/>
                <w:szCs w:val="20"/>
                <w:lang w:val="ru-RU" w:eastAsia="ru-RU"/>
              </w:rPr>
              <w:t>203</w:t>
            </w:r>
            <w:r w:rsidRPr="007C5A8B">
              <w:rPr>
                <w:rFonts w:ascii="Times New Roman" w:eastAsia="Times New Roman" w:hAnsi="Times New Roman" w:cs="Times New Roman"/>
                <w:b/>
                <w:sz w:val="20"/>
                <w:szCs w:val="20"/>
                <w:lang w:val="ru-RU" w:eastAsia="ru-RU"/>
              </w:rPr>
              <w:fldChar w:fldCharType="end"/>
            </w:r>
          </w:p>
        </w:tc>
        <w:tc>
          <w:tcPr>
            <w:tcW w:w="692" w:type="dxa"/>
            <w:gridSpan w:val="2"/>
            <w:vAlign w:val="center"/>
          </w:tcPr>
          <w:p w14:paraId="3C8199E7" w14:textId="77777777" w:rsidR="004E08B7" w:rsidRPr="007C5A8B" w:rsidRDefault="00192F49" w:rsidP="004E08B7">
            <w:pPr>
              <w:spacing w:after="0" w:line="240" w:lineRule="auto"/>
              <w:jc w:val="center"/>
              <w:rPr>
                <w:rFonts w:ascii="Times New Roman" w:eastAsia="Times New Roman" w:hAnsi="Times New Roman" w:cs="Times New Roman"/>
                <w:b/>
                <w:sz w:val="20"/>
                <w:szCs w:val="20"/>
                <w:lang w:val="ru-RU" w:eastAsia="ru-RU"/>
              </w:rPr>
            </w:pPr>
            <w:r w:rsidRPr="007C5A8B">
              <w:rPr>
                <w:rFonts w:ascii="Times New Roman" w:eastAsia="Times New Roman" w:hAnsi="Times New Roman" w:cs="Times New Roman"/>
                <w:b/>
                <w:sz w:val="20"/>
                <w:szCs w:val="20"/>
                <w:lang w:val="ru-RU" w:eastAsia="ru-RU"/>
              </w:rPr>
              <w:fldChar w:fldCharType="begin"/>
            </w:r>
            <w:r w:rsidR="004E08B7" w:rsidRPr="007C5A8B">
              <w:rPr>
                <w:rFonts w:ascii="Times New Roman" w:eastAsia="Times New Roman" w:hAnsi="Times New Roman" w:cs="Times New Roman"/>
                <w:b/>
                <w:sz w:val="20"/>
                <w:szCs w:val="20"/>
                <w:lang w:val="ru-RU" w:eastAsia="ru-RU"/>
              </w:rPr>
              <w:instrText xml:space="preserve"> =SUM(ABOVE) </w:instrText>
            </w:r>
            <w:r w:rsidRPr="007C5A8B">
              <w:rPr>
                <w:rFonts w:ascii="Times New Roman" w:eastAsia="Times New Roman" w:hAnsi="Times New Roman" w:cs="Times New Roman"/>
                <w:b/>
                <w:sz w:val="20"/>
                <w:szCs w:val="20"/>
                <w:lang w:val="ru-RU" w:eastAsia="ru-RU"/>
              </w:rPr>
              <w:fldChar w:fldCharType="separate"/>
            </w:r>
            <w:r w:rsidR="004E08B7" w:rsidRPr="007C5A8B">
              <w:rPr>
                <w:rFonts w:ascii="Times New Roman" w:eastAsia="Times New Roman" w:hAnsi="Times New Roman" w:cs="Times New Roman"/>
                <w:b/>
                <w:noProof/>
                <w:sz w:val="20"/>
                <w:szCs w:val="20"/>
                <w:lang w:val="ru-RU" w:eastAsia="ru-RU"/>
              </w:rPr>
              <w:t>184</w:t>
            </w:r>
            <w:r w:rsidRPr="007C5A8B">
              <w:rPr>
                <w:rFonts w:ascii="Times New Roman" w:eastAsia="Times New Roman" w:hAnsi="Times New Roman" w:cs="Times New Roman"/>
                <w:b/>
                <w:sz w:val="20"/>
                <w:szCs w:val="20"/>
                <w:lang w:val="ru-RU" w:eastAsia="ru-RU"/>
              </w:rPr>
              <w:fldChar w:fldCharType="end"/>
            </w:r>
          </w:p>
        </w:tc>
        <w:tc>
          <w:tcPr>
            <w:tcW w:w="692" w:type="dxa"/>
            <w:vAlign w:val="center"/>
          </w:tcPr>
          <w:p w14:paraId="52F9FAEC" w14:textId="77777777" w:rsidR="004E08B7" w:rsidRPr="007C5A8B" w:rsidRDefault="00192F49" w:rsidP="004E08B7">
            <w:pPr>
              <w:spacing w:after="0" w:line="240" w:lineRule="auto"/>
              <w:jc w:val="center"/>
              <w:rPr>
                <w:rFonts w:ascii="Times New Roman" w:eastAsia="Times New Roman" w:hAnsi="Times New Roman" w:cs="Times New Roman"/>
                <w:b/>
                <w:sz w:val="20"/>
                <w:szCs w:val="20"/>
                <w:lang w:val="ru-RU" w:eastAsia="ru-RU"/>
              </w:rPr>
            </w:pPr>
            <w:r w:rsidRPr="007C5A8B">
              <w:rPr>
                <w:rFonts w:ascii="Times New Roman" w:eastAsia="Times New Roman" w:hAnsi="Times New Roman" w:cs="Times New Roman"/>
                <w:b/>
                <w:sz w:val="20"/>
                <w:szCs w:val="20"/>
                <w:lang w:val="ru-RU" w:eastAsia="ru-RU"/>
              </w:rPr>
              <w:fldChar w:fldCharType="begin"/>
            </w:r>
            <w:r w:rsidR="004E08B7" w:rsidRPr="007C5A8B">
              <w:rPr>
                <w:rFonts w:ascii="Times New Roman" w:eastAsia="Times New Roman" w:hAnsi="Times New Roman" w:cs="Times New Roman"/>
                <w:b/>
                <w:sz w:val="20"/>
                <w:szCs w:val="20"/>
                <w:lang w:val="ru-RU" w:eastAsia="ru-RU"/>
              </w:rPr>
              <w:instrText xml:space="preserve"> =SUM(ABOVE) </w:instrText>
            </w:r>
            <w:r w:rsidRPr="007C5A8B">
              <w:rPr>
                <w:rFonts w:ascii="Times New Roman" w:eastAsia="Times New Roman" w:hAnsi="Times New Roman" w:cs="Times New Roman"/>
                <w:b/>
                <w:sz w:val="20"/>
                <w:szCs w:val="20"/>
                <w:lang w:val="ru-RU" w:eastAsia="ru-RU"/>
              </w:rPr>
              <w:fldChar w:fldCharType="separate"/>
            </w:r>
            <w:r w:rsidR="004E08B7" w:rsidRPr="007C5A8B">
              <w:rPr>
                <w:rFonts w:ascii="Times New Roman" w:eastAsia="Times New Roman" w:hAnsi="Times New Roman" w:cs="Times New Roman"/>
                <w:b/>
                <w:noProof/>
                <w:sz w:val="20"/>
                <w:szCs w:val="20"/>
                <w:lang w:val="ru-RU" w:eastAsia="ru-RU"/>
              </w:rPr>
              <w:t>195</w:t>
            </w:r>
            <w:r w:rsidRPr="007C5A8B">
              <w:rPr>
                <w:rFonts w:ascii="Times New Roman" w:eastAsia="Times New Roman" w:hAnsi="Times New Roman" w:cs="Times New Roman"/>
                <w:b/>
                <w:sz w:val="20"/>
                <w:szCs w:val="20"/>
                <w:lang w:val="ru-RU" w:eastAsia="ru-RU"/>
              </w:rPr>
              <w:fldChar w:fldCharType="end"/>
            </w:r>
          </w:p>
        </w:tc>
        <w:tc>
          <w:tcPr>
            <w:tcW w:w="692" w:type="dxa"/>
            <w:vAlign w:val="center"/>
          </w:tcPr>
          <w:p w14:paraId="5B1C1EED" w14:textId="77777777" w:rsidR="004E08B7" w:rsidRPr="007C5A8B" w:rsidRDefault="00192F49" w:rsidP="004E08B7">
            <w:pPr>
              <w:spacing w:after="0" w:line="240" w:lineRule="auto"/>
              <w:jc w:val="center"/>
              <w:rPr>
                <w:rFonts w:ascii="Times New Roman" w:eastAsia="Times New Roman" w:hAnsi="Times New Roman" w:cs="Times New Roman"/>
                <w:b/>
                <w:sz w:val="20"/>
                <w:szCs w:val="20"/>
                <w:lang w:val="ru-RU" w:eastAsia="ru-RU"/>
              </w:rPr>
            </w:pPr>
            <w:r w:rsidRPr="007C5A8B">
              <w:rPr>
                <w:rFonts w:ascii="Times New Roman" w:eastAsia="Times New Roman" w:hAnsi="Times New Roman" w:cs="Times New Roman"/>
                <w:b/>
                <w:sz w:val="20"/>
                <w:szCs w:val="20"/>
                <w:lang w:val="ru-RU" w:eastAsia="ru-RU"/>
              </w:rPr>
              <w:fldChar w:fldCharType="begin"/>
            </w:r>
            <w:r w:rsidR="004E08B7" w:rsidRPr="007C5A8B">
              <w:rPr>
                <w:rFonts w:ascii="Times New Roman" w:eastAsia="Times New Roman" w:hAnsi="Times New Roman" w:cs="Times New Roman"/>
                <w:b/>
                <w:sz w:val="20"/>
                <w:szCs w:val="20"/>
                <w:lang w:val="ru-RU" w:eastAsia="ru-RU"/>
              </w:rPr>
              <w:instrText xml:space="preserve"> =SUM(ABOVE) </w:instrText>
            </w:r>
            <w:r w:rsidRPr="007C5A8B">
              <w:rPr>
                <w:rFonts w:ascii="Times New Roman" w:eastAsia="Times New Roman" w:hAnsi="Times New Roman" w:cs="Times New Roman"/>
                <w:b/>
                <w:sz w:val="20"/>
                <w:szCs w:val="20"/>
                <w:lang w:val="ru-RU" w:eastAsia="ru-RU"/>
              </w:rPr>
              <w:fldChar w:fldCharType="separate"/>
            </w:r>
            <w:r w:rsidR="004E08B7" w:rsidRPr="007C5A8B">
              <w:rPr>
                <w:rFonts w:ascii="Times New Roman" w:eastAsia="Times New Roman" w:hAnsi="Times New Roman" w:cs="Times New Roman"/>
                <w:b/>
                <w:noProof/>
                <w:sz w:val="20"/>
                <w:szCs w:val="20"/>
                <w:lang w:val="ru-RU" w:eastAsia="ru-RU"/>
              </w:rPr>
              <w:t>171</w:t>
            </w:r>
            <w:r w:rsidRPr="007C5A8B">
              <w:rPr>
                <w:rFonts w:ascii="Times New Roman" w:eastAsia="Times New Roman" w:hAnsi="Times New Roman" w:cs="Times New Roman"/>
                <w:b/>
                <w:sz w:val="20"/>
                <w:szCs w:val="20"/>
                <w:lang w:val="ru-RU" w:eastAsia="ru-RU"/>
              </w:rPr>
              <w:fldChar w:fldCharType="end"/>
            </w:r>
          </w:p>
        </w:tc>
        <w:tc>
          <w:tcPr>
            <w:tcW w:w="692" w:type="dxa"/>
            <w:vAlign w:val="center"/>
          </w:tcPr>
          <w:p w14:paraId="60DB5937" w14:textId="77777777" w:rsidR="004E08B7" w:rsidRPr="007C5A8B" w:rsidRDefault="00192F49" w:rsidP="004E08B7">
            <w:pPr>
              <w:spacing w:after="0" w:line="240" w:lineRule="auto"/>
              <w:jc w:val="center"/>
              <w:rPr>
                <w:rFonts w:ascii="Times New Roman" w:eastAsia="Times New Roman" w:hAnsi="Times New Roman" w:cs="Times New Roman"/>
                <w:b/>
                <w:sz w:val="20"/>
                <w:szCs w:val="20"/>
                <w:lang w:val="ru-RU" w:eastAsia="ru-RU"/>
              </w:rPr>
            </w:pPr>
            <w:r w:rsidRPr="007C5A8B">
              <w:rPr>
                <w:rFonts w:ascii="Times New Roman" w:eastAsia="Times New Roman" w:hAnsi="Times New Roman" w:cs="Times New Roman"/>
                <w:b/>
                <w:sz w:val="20"/>
                <w:szCs w:val="20"/>
                <w:lang w:val="ru-RU" w:eastAsia="ru-RU"/>
              </w:rPr>
              <w:fldChar w:fldCharType="begin"/>
            </w:r>
            <w:r w:rsidR="004E08B7" w:rsidRPr="007C5A8B">
              <w:rPr>
                <w:rFonts w:ascii="Times New Roman" w:eastAsia="Times New Roman" w:hAnsi="Times New Roman" w:cs="Times New Roman"/>
                <w:b/>
                <w:sz w:val="20"/>
                <w:szCs w:val="20"/>
                <w:lang w:val="ru-RU" w:eastAsia="ru-RU"/>
              </w:rPr>
              <w:instrText xml:space="preserve"> =SUM(ABOVE) </w:instrText>
            </w:r>
            <w:r w:rsidRPr="007C5A8B">
              <w:rPr>
                <w:rFonts w:ascii="Times New Roman" w:eastAsia="Times New Roman" w:hAnsi="Times New Roman" w:cs="Times New Roman"/>
                <w:b/>
                <w:sz w:val="20"/>
                <w:szCs w:val="20"/>
                <w:lang w:val="ru-RU" w:eastAsia="ru-RU"/>
              </w:rPr>
              <w:fldChar w:fldCharType="separate"/>
            </w:r>
            <w:r w:rsidR="004E08B7" w:rsidRPr="007C5A8B">
              <w:rPr>
                <w:rFonts w:ascii="Times New Roman" w:eastAsia="Times New Roman" w:hAnsi="Times New Roman" w:cs="Times New Roman"/>
                <w:b/>
                <w:noProof/>
                <w:sz w:val="20"/>
                <w:szCs w:val="20"/>
                <w:lang w:val="ru-RU" w:eastAsia="ru-RU"/>
              </w:rPr>
              <w:t>177</w:t>
            </w:r>
            <w:r w:rsidRPr="007C5A8B">
              <w:rPr>
                <w:rFonts w:ascii="Times New Roman" w:eastAsia="Times New Roman" w:hAnsi="Times New Roman" w:cs="Times New Roman"/>
                <w:b/>
                <w:sz w:val="20"/>
                <w:szCs w:val="20"/>
                <w:lang w:val="ru-RU" w:eastAsia="ru-RU"/>
              </w:rPr>
              <w:fldChar w:fldCharType="end"/>
            </w:r>
          </w:p>
        </w:tc>
        <w:tc>
          <w:tcPr>
            <w:tcW w:w="692" w:type="dxa"/>
            <w:vAlign w:val="center"/>
          </w:tcPr>
          <w:p w14:paraId="59FA7B21" w14:textId="77777777" w:rsidR="004E08B7" w:rsidRPr="007C5A8B" w:rsidRDefault="00192F49" w:rsidP="004E08B7">
            <w:pPr>
              <w:spacing w:after="0" w:line="240" w:lineRule="auto"/>
              <w:jc w:val="center"/>
              <w:rPr>
                <w:rFonts w:ascii="Times New Roman" w:eastAsia="Times New Roman" w:hAnsi="Times New Roman" w:cs="Times New Roman"/>
                <w:b/>
                <w:sz w:val="20"/>
                <w:szCs w:val="20"/>
                <w:lang w:val="ru-RU" w:eastAsia="ru-RU"/>
              </w:rPr>
            </w:pPr>
            <w:r w:rsidRPr="007C5A8B">
              <w:rPr>
                <w:rFonts w:ascii="Times New Roman" w:eastAsia="Times New Roman" w:hAnsi="Times New Roman" w:cs="Times New Roman"/>
                <w:b/>
                <w:sz w:val="20"/>
                <w:szCs w:val="20"/>
                <w:lang w:val="ru-RU" w:eastAsia="ru-RU"/>
              </w:rPr>
              <w:fldChar w:fldCharType="begin"/>
            </w:r>
            <w:r w:rsidR="004E08B7" w:rsidRPr="007C5A8B">
              <w:rPr>
                <w:rFonts w:ascii="Times New Roman" w:eastAsia="Times New Roman" w:hAnsi="Times New Roman" w:cs="Times New Roman"/>
                <w:b/>
                <w:sz w:val="20"/>
                <w:szCs w:val="20"/>
                <w:lang w:val="ru-RU" w:eastAsia="ru-RU"/>
              </w:rPr>
              <w:instrText xml:space="preserve"> =SUM(ABOVE) </w:instrText>
            </w:r>
            <w:r w:rsidRPr="007C5A8B">
              <w:rPr>
                <w:rFonts w:ascii="Times New Roman" w:eastAsia="Times New Roman" w:hAnsi="Times New Roman" w:cs="Times New Roman"/>
                <w:b/>
                <w:sz w:val="20"/>
                <w:szCs w:val="20"/>
                <w:lang w:val="ru-RU" w:eastAsia="ru-RU"/>
              </w:rPr>
              <w:fldChar w:fldCharType="separate"/>
            </w:r>
            <w:r w:rsidR="004E08B7" w:rsidRPr="007C5A8B">
              <w:rPr>
                <w:rFonts w:ascii="Times New Roman" w:eastAsia="Times New Roman" w:hAnsi="Times New Roman" w:cs="Times New Roman"/>
                <w:b/>
                <w:noProof/>
                <w:sz w:val="20"/>
                <w:szCs w:val="20"/>
                <w:lang w:val="ru-RU" w:eastAsia="ru-RU"/>
              </w:rPr>
              <w:t>192</w:t>
            </w:r>
            <w:r w:rsidRPr="007C5A8B">
              <w:rPr>
                <w:rFonts w:ascii="Times New Roman" w:eastAsia="Times New Roman" w:hAnsi="Times New Roman" w:cs="Times New Roman"/>
                <w:b/>
                <w:sz w:val="20"/>
                <w:szCs w:val="20"/>
                <w:lang w:val="ru-RU" w:eastAsia="ru-RU"/>
              </w:rPr>
              <w:fldChar w:fldCharType="end"/>
            </w:r>
          </w:p>
        </w:tc>
        <w:tc>
          <w:tcPr>
            <w:tcW w:w="692" w:type="dxa"/>
            <w:vAlign w:val="center"/>
          </w:tcPr>
          <w:p w14:paraId="79528D42" w14:textId="77777777" w:rsidR="004E08B7" w:rsidRPr="007C5A8B" w:rsidRDefault="00192F49" w:rsidP="004E08B7">
            <w:pPr>
              <w:spacing w:after="0" w:line="240" w:lineRule="auto"/>
              <w:jc w:val="center"/>
              <w:rPr>
                <w:rFonts w:ascii="Times New Roman" w:eastAsia="Times New Roman" w:hAnsi="Times New Roman" w:cs="Times New Roman"/>
                <w:b/>
                <w:sz w:val="20"/>
                <w:szCs w:val="20"/>
                <w:lang w:val="ru-RU" w:eastAsia="ru-RU"/>
              </w:rPr>
            </w:pPr>
            <w:r w:rsidRPr="007C5A8B">
              <w:rPr>
                <w:rFonts w:ascii="Times New Roman" w:eastAsia="Times New Roman" w:hAnsi="Times New Roman" w:cs="Times New Roman"/>
                <w:b/>
                <w:sz w:val="20"/>
                <w:szCs w:val="20"/>
                <w:lang w:val="ru-RU" w:eastAsia="ru-RU"/>
              </w:rPr>
              <w:fldChar w:fldCharType="begin"/>
            </w:r>
            <w:r w:rsidR="004E08B7" w:rsidRPr="007C5A8B">
              <w:rPr>
                <w:rFonts w:ascii="Times New Roman" w:eastAsia="Times New Roman" w:hAnsi="Times New Roman" w:cs="Times New Roman"/>
                <w:b/>
                <w:sz w:val="20"/>
                <w:szCs w:val="20"/>
                <w:lang w:val="ru-RU" w:eastAsia="ru-RU"/>
              </w:rPr>
              <w:instrText xml:space="preserve"> =SUM(ABOVE) </w:instrText>
            </w:r>
            <w:r w:rsidRPr="007C5A8B">
              <w:rPr>
                <w:rFonts w:ascii="Times New Roman" w:eastAsia="Times New Roman" w:hAnsi="Times New Roman" w:cs="Times New Roman"/>
                <w:b/>
                <w:sz w:val="20"/>
                <w:szCs w:val="20"/>
                <w:lang w:val="ru-RU" w:eastAsia="ru-RU"/>
              </w:rPr>
              <w:fldChar w:fldCharType="separate"/>
            </w:r>
            <w:r w:rsidR="004E08B7" w:rsidRPr="007C5A8B">
              <w:rPr>
                <w:rFonts w:ascii="Times New Roman" w:eastAsia="Times New Roman" w:hAnsi="Times New Roman" w:cs="Times New Roman"/>
                <w:b/>
                <w:noProof/>
                <w:sz w:val="20"/>
                <w:szCs w:val="20"/>
                <w:lang w:val="ru-RU" w:eastAsia="ru-RU"/>
              </w:rPr>
              <w:t>199</w:t>
            </w:r>
            <w:r w:rsidRPr="007C5A8B">
              <w:rPr>
                <w:rFonts w:ascii="Times New Roman" w:eastAsia="Times New Roman" w:hAnsi="Times New Roman" w:cs="Times New Roman"/>
                <w:b/>
                <w:sz w:val="20"/>
                <w:szCs w:val="20"/>
                <w:lang w:val="ru-RU" w:eastAsia="ru-RU"/>
              </w:rPr>
              <w:fldChar w:fldCharType="end"/>
            </w:r>
          </w:p>
        </w:tc>
        <w:tc>
          <w:tcPr>
            <w:tcW w:w="692" w:type="dxa"/>
            <w:vAlign w:val="center"/>
          </w:tcPr>
          <w:p w14:paraId="6F0208DF" w14:textId="77777777" w:rsidR="004E08B7" w:rsidRPr="007C5A8B" w:rsidRDefault="00192F49" w:rsidP="004E08B7">
            <w:pPr>
              <w:spacing w:after="0" w:line="240" w:lineRule="auto"/>
              <w:jc w:val="center"/>
              <w:rPr>
                <w:rFonts w:ascii="Times New Roman" w:eastAsia="Times New Roman" w:hAnsi="Times New Roman" w:cs="Times New Roman"/>
                <w:b/>
                <w:sz w:val="20"/>
                <w:szCs w:val="20"/>
                <w:lang w:val="ru-RU" w:eastAsia="ru-RU"/>
              </w:rPr>
            </w:pPr>
            <w:r w:rsidRPr="007C5A8B">
              <w:rPr>
                <w:rFonts w:ascii="Times New Roman" w:eastAsia="Times New Roman" w:hAnsi="Times New Roman" w:cs="Times New Roman"/>
                <w:b/>
                <w:sz w:val="20"/>
                <w:szCs w:val="20"/>
                <w:lang w:val="ru-RU" w:eastAsia="ru-RU"/>
              </w:rPr>
              <w:fldChar w:fldCharType="begin"/>
            </w:r>
            <w:r w:rsidR="004E08B7" w:rsidRPr="007C5A8B">
              <w:rPr>
                <w:rFonts w:ascii="Times New Roman" w:eastAsia="Times New Roman" w:hAnsi="Times New Roman" w:cs="Times New Roman"/>
                <w:b/>
                <w:sz w:val="20"/>
                <w:szCs w:val="20"/>
                <w:lang w:val="ru-RU" w:eastAsia="ru-RU"/>
              </w:rPr>
              <w:instrText xml:space="preserve"> =SUM(ABOVE) </w:instrText>
            </w:r>
            <w:r w:rsidRPr="007C5A8B">
              <w:rPr>
                <w:rFonts w:ascii="Times New Roman" w:eastAsia="Times New Roman" w:hAnsi="Times New Roman" w:cs="Times New Roman"/>
                <w:b/>
                <w:sz w:val="20"/>
                <w:szCs w:val="20"/>
                <w:lang w:val="ru-RU" w:eastAsia="ru-RU"/>
              </w:rPr>
              <w:fldChar w:fldCharType="separate"/>
            </w:r>
            <w:r w:rsidR="004E08B7" w:rsidRPr="007C5A8B">
              <w:rPr>
                <w:rFonts w:ascii="Times New Roman" w:eastAsia="Times New Roman" w:hAnsi="Times New Roman" w:cs="Times New Roman"/>
                <w:b/>
                <w:noProof/>
                <w:sz w:val="20"/>
                <w:szCs w:val="20"/>
                <w:lang w:val="ru-RU" w:eastAsia="ru-RU"/>
              </w:rPr>
              <w:t>185</w:t>
            </w:r>
            <w:r w:rsidRPr="007C5A8B">
              <w:rPr>
                <w:rFonts w:ascii="Times New Roman" w:eastAsia="Times New Roman" w:hAnsi="Times New Roman" w:cs="Times New Roman"/>
                <w:b/>
                <w:sz w:val="20"/>
                <w:szCs w:val="20"/>
                <w:lang w:val="ru-RU" w:eastAsia="ru-RU"/>
              </w:rPr>
              <w:fldChar w:fldCharType="end"/>
            </w:r>
          </w:p>
        </w:tc>
        <w:tc>
          <w:tcPr>
            <w:tcW w:w="752" w:type="dxa"/>
            <w:gridSpan w:val="2"/>
            <w:vAlign w:val="center"/>
          </w:tcPr>
          <w:p w14:paraId="3C1B426E" w14:textId="77777777" w:rsidR="004E08B7" w:rsidRPr="007C5A8B" w:rsidRDefault="00192F49" w:rsidP="004E08B7">
            <w:pPr>
              <w:spacing w:after="0" w:line="240" w:lineRule="auto"/>
              <w:jc w:val="center"/>
              <w:rPr>
                <w:rFonts w:ascii="Times New Roman" w:eastAsia="Times New Roman" w:hAnsi="Times New Roman" w:cs="Times New Roman"/>
                <w:b/>
                <w:sz w:val="20"/>
                <w:szCs w:val="20"/>
                <w:lang w:val="ru-RU" w:eastAsia="ru-RU"/>
              </w:rPr>
            </w:pPr>
            <w:r w:rsidRPr="007C5A8B">
              <w:rPr>
                <w:rFonts w:ascii="Times New Roman" w:eastAsia="Times New Roman" w:hAnsi="Times New Roman" w:cs="Times New Roman"/>
                <w:b/>
                <w:sz w:val="20"/>
                <w:szCs w:val="20"/>
                <w:lang w:val="ru-RU" w:eastAsia="ru-RU"/>
              </w:rPr>
              <w:fldChar w:fldCharType="begin"/>
            </w:r>
            <w:r w:rsidR="004E08B7" w:rsidRPr="007C5A8B">
              <w:rPr>
                <w:rFonts w:ascii="Times New Roman" w:eastAsia="Times New Roman" w:hAnsi="Times New Roman" w:cs="Times New Roman"/>
                <w:b/>
                <w:sz w:val="20"/>
                <w:szCs w:val="20"/>
                <w:lang w:val="ru-RU" w:eastAsia="ru-RU"/>
              </w:rPr>
              <w:instrText xml:space="preserve"> =SUM(ABOVE) </w:instrText>
            </w:r>
            <w:r w:rsidRPr="007C5A8B">
              <w:rPr>
                <w:rFonts w:ascii="Times New Roman" w:eastAsia="Times New Roman" w:hAnsi="Times New Roman" w:cs="Times New Roman"/>
                <w:b/>
                <w:sz w:val="20"/>
                <w:szCs w:val="20"/>
                <w:lang w:val="ru-RU" w:eastAsia="ru-RU"/>
              </w:rPr>
              <w:fldChar w:fldCharType="separate"/>
            </w:r>
            <w:r w:rsidR="004E08B7" w:rsidRPr="007C5A8B">
              <w:rPr>
                <w:rFonts w:ascii="Times New Roman" w:eastAsia="Times New Roman" w:hAnsi="Times New Roman" w:cs="Times New Roman"/>
                <w:b/>
                <w:noProof/>
                <w:sz w:val="20"/>
                <w:szCs w:val="20"/>
                <w:lang w:val="ru-RU" w:eastAsia="ru-RU"/>
              </w:rPr>
              <w:t>118</w:t>
            </w:r>
            <w:r w:rsidRPr="007C5A8B">
              <w:rPr>
                <w:rFonts w:ascii="Times New Roman" w:eastAsia="Times New Roman" w:hAnsi="Times New Roman" w:cs="Times New Roman"/>
                <w:b/>
                <w:sz w:val="20"/>
                <w:szCs w:val="20"/>
                <w:lang w:val="ru-RU" w:eastAsia="ru-RU"/>
              </w:rPr>
              <w:fldChar w:fldCharType="end"/>
            </w:r>
          </w:p>
        </w:tc>
        <w:tc>
          <w:tcPr>
            <w:tcW w:w="716" w:type="dxa"/>
            <w:vAlign w:val="center"/>
          </w:tcPr>
          <w:p w14:paraId="7CD053B1" w14:textId="77777777" w:rsidR="004E08B7" w:rsidRPr="007C5A8B" w:rsidRDefault="00192F49" w:rsidP="004E08B7">
            <w:pPr>
              <w:spacing w:after="0" w:line="240" w:lineRule="auto"/>
              <w:jc w:val="center"/>
              <w:rPr>
                <w:rFonts w:ascii="Times New Roman" w:eastAsia="Times New Roman" w:hAnsi="Times New Roman" w:cs="Times New Roman"/>
                <w:b/>
                <w:sz w:val="20"/>
                <w:szCs w:val="20"/>
                <w:lang w:val="ru-RU" w:eastAsia="ru-RU"/>
              </w:rPr>
            </w:pPr>
            <w:r w:rsidRPr="007C5A8B">
              <w:rPr>
                <w:rFonts w:ascii="Times New Roman" w:eastAsia="Times New Roman" w:hAnsi="Times New Roman" w:cs="Times New Roman"/>
                <w:b/>
                <w:sz w:val="20"/>
                <w:szCs w:val="20"/>
                <w:lang w:val="ru-RU" w:eastAsia="ru-RU"/>
              </w:rPr>
              <w:fldChar w:fldCharType="begin"/>
            </w:r>
            <w:r w:rsidR="004E08B7" w:rsidRPr="007C5A8B">
              <w:rPr>
                <w:rFonts w:ascii="Times New Roman" w:eastAsia="Times New Roman" w:hAnsi="Times New Roman" w:cs="Times New Roman"/>
                <w:b/>
                <w:sz w:val="20"/>
                <w:szCs w:val="20"/>
                <w:lang w:val="ru-RU" w:eastAsia="ru-RU"/>
              </w:rPr>
              <w:instrText xml:space="preserve"> =SUM(ABOVE) </w:instrText>
            </w:r>
            <w:r w:rsidRPr="007C5A8B">
              <w:rPr>
                <w:rFonts w:ascii="Times New Roman" w:eastAsia="Times New Roman" w:hAnsi="Times New Roman" w:cs="Times New Roman"/>
                <w:b/>
                <w:sz w:val="20"/>
                <w:szCs w:val="20"/>
                <w:lang w:val="ru-RU" w:eastAsia="ru-RU"/>
              </w:rPr>
              <w:fldChar w:fldCharType="separate"/>
            </w:r>
            <w:r w:rsidR="004E08B7" w:rsidRPr="007C5A8B">
              <w:rPr>
                <w:rFonts w:ascii="Times New Roman" w:eastAsia="Times New Roman" w:hAnsi="Times New Roman" w:cs="Times New Roman"/>
                <w:b/>
                <w:noProof/>
                <w:sz w:val="20"/>
                <w:szCs w:val="20"/>
                <w:lang w:val="ru-RU" w:eastAsia="ru-RU"/>
              </w:rPr>
              <w:t>93</w:t>
            </w:r>
            <w:r w:rsidRPr="007C5A8B">
              <w:rPr>
                <w:rFonts w:ascii="Times New Roman" w:eastAsia="Times New Roman" w:hAnsi="Times New Roman" w:cs="Times New Roman"/>
                <w:b/>
                <w:sz w:val="20"/>
                <w:szCs w:val="20"/>
                <w:lang w:val="ru-RU" w:eastAsia="ru-RU"/>
              </w:rPr>
              <w:fldChar w:fldCharType="end"/>
            </w:r>
          </w:p>
        </w:tc>
        <w:tc>
          <w:tcPr>
            <w:tcW w:w="692" w:type="dxa"/>
            <w:vAlign w:val="center"/>
          </w:tcPr>
          <w:p w14:paraId="5F27B66B" w14:textId="77777777" w:rsidR="004E08B7" w:rsidRPr="007C5A8B" w:rsidRDefault="00192F49" w:rsidP="004E08B7">
            <w:pPr>
              <w:spacing w:after="0" w:line="240" w:lineRule="auto"/>
              <w:jc w:val="center"/>
              <w:rPr>
                <w:rFonts w:ascii="Times New Roman" w:eastAsia="Times New Roman" w:hAnsi="Times New Roman" w:cs="Times New Roman"/>
                <w:b/>
                <w:sz w:val="20"/>
                <w:szCs w:val="20"/>
                <w:lang w:val="ru-RU" w:eastAsia="ru-RU"/>
              </w:rPr>
            </w:pPr>
            <w:r w:rsidRPr="007C5A8B">
              <w:rPr>
                <w:rFonts w:ascii="Times New Roman" w:eastAsia="Times New Roman" w:hAnsi="Times New Roman" w:cs="Times New Roman"/>
                <w:b/>
                <w:sz w:val="20"/>
                <w:szCs w:val="20"/>
                <w:lang w:val="ru-RU" w:eastAsia="ru-RU"/>
              </w:rPr>
              <w:fldChar w:fldCharType="begin"/>
            </w:r>
            <w:r w:rsidR="004E08B7" w:rsidRPr="007C5A8B">
              <w:rPr>
                <w:rFonts w:ascii="Times New Roman" w:eastAsia="Times New Roman" w:hAnsi="Times New Roman" w:cs="Times New Roman"/>
                <w:b/>
                <w:sz w:val="20"/>
                <w:szCs w:val="20"/>
                <w:lang w:val="ru-RU" w:eastAsia="ru-RU"/>
              </w:rPr>
              <w:instrText xml:space="preserve"> =SUM(ABOVE) </w:instrText>
            </w:r>
            <w:r w:rsidRPr="007C5A8B">
              <w:rPr>
                <w:rFonts w:ascii="Times New Roman" w:eastAsia="Times New Roman" w:hAnsi="Times New Roman" w:cs="Times New Roman"/>
                <w:b/>
                <w:sz w:val="20"/>
                <w:szCs w:val="20"/>
                <w:lang w:val="ru-RU" w:eastAsia="ru-RU"/>
              </w:rPr>
              <w:fldChar w:fldCharType="separate"/>
            </w:r>
            <w:r w:rsidR="004E08B7" w:rsidRPr="007C5A8B">
              <w:rPr>
                <w:rFonts w:ascii="Times New Roman" w:eastAsia="Times New Roman" w:hAnsi="Times New Roman" w:cs="Times New Roman"/>
                <w:b/>
                <w:noProof/>
                <w:sz w:val="20"/>
                <w:szCs w:val="20"/>
                <w:lang w:val="ru-RU" w:eastAsia="ru-RU"/>
              </w:rPr>
              <w:t>87</w:t>
            </w:r>
            <w:r w:rsidRPr="007C5A8B">
              <w:rPr>
                <w:rFonts w:ascii="Times New Roman" w:eastAsia="Times New Roman" w:hAnsi="Times New Roman" w:cs="Times New Roman"/>
                <w:b/>
                <w:sz w:val="20"/>
                <w:szCs w:val="20"/>
                <w:lang w:val="ru-RU" w:eastAsia="ru-RU"/>
              </w:rPr>
              <w:fldChar w:fldCharType="end"/>
            </w:r>
          </w:p>
        </w:tc>
        <w:tc>
          <w:tcPr>
            <w:tcW w:w="692" w:type="dxa"/>
            <w:vAlign w:val="center"/>
          </w:tcPr>
          <w:p w14:paraId="118E104C" w14:textId="77777777" w:rsidR="004E08B7" w:rsidRPr="007C5A8B" w:rsidRDefault="00192F49" w:rsidP="004E08B7">
            <w:pPr>
              <w:spacing w:after="0" w:line="240" w:lineRule="auto"/>
              <w:jc w:val="center"/>
              <w:rPr>
                <w:rFonts w:ascii="Times New Roman" w:eastAsia="Times New Roman" w:hAnsi="Times New Roman" w:cs="Times New Roman"/>
                <w:b/>
                <w:sz w:val="20"/>
                <w:szCs w:val="20"/>
                <w:lang w:val="ru-RU" w:eastAsia="ru-RU"/>
              </w:rPr>
            </w:pPr>
            <w:r w:rsidRPr="007C5A8B">
              <w:rPr>
                <w:rFonts w:ascii="Times New Roman" w:eastAsia="Times New Roman" w:hAnsi="Times New Roman" w:cs="Times New Roman"/>
                <w:b/>
                <w:sz w:val="20"/>
                <w:szCs w:val="20"/>
                <w:lang w:val="ru-RU" w:eastAsia="ru-RU"/>
              </w:rPr>
              <w:fldChar w:fldCharType="begin"/>
            </w:r>
            <w:r w:rsidR="004E08B7" w:rsidRPr="007C5A8B">
              <w:rPr>
                <w:rFonts w:ascii="Times New Roman" w:eastAsia="Times New Roman" w:hAnsi="Times New Roman" w:cs="Times New Roman"/>
                <w:b/>
                <w:sz w:val="20"/>
                <w:szCs w:val="20"/>
                <w:lang w:val="ru-RU" w:eastAsia="ru-RU"/>
              </w:rPr>
              <w:instrText xml:space="preserve"> =SUM(ABOVE) </w:instrText>
            </w:r>
            <w:r w:rsidRPr="007C5A8B">
              <w:rPr>
                <w:rFonts w:ascii="Times New Roman" w:eastAsia="Times New Roman" w:hAnsi="Times New Roman" w:cs="Times New Roman"/>
                <w:b/>
                <w:sz w:val="20"/>
                <w:szCs w:val="20"/>
                <w:lang w:val="ru-RU" w:eastAsia="ru-RU"/>
              </w:rPr>
              <w:fldChar w:fldCharType="separate"/>
            </w:r>
            <w:r w:rsidR="004E08B7" w:rsidRPr="007C5A8B">
              <w:rPr>
                <w:rFonts w:ascii="Times New Roman" w:eastAsia="Times New Roman" w:hAnsi="Times New Roman" w:cs="Times New Roman"/>
                <w:b/>
                <w:noProof/>
                <w:sz w:val="20"/>
                <w:szCs w:val="20"/>
                <w:lang w:val="ru-RU" w:eastAsia="ru-RU"/>
              </w:rPr>
              <w:t>97</w:t>
            </w:r>
            <w:r w:rsidRPr="007C5A8B">
              <w:rPr>
                <w:rFonts w:ascii="Times New Roman" w:eastAsia="Times New Roman" w:hAnsi="Times New Roman" w:cs="Times New Roman"/>
                <w:b/>
                <w:sz w:val="20"/>
                <w:szCs w:val="20"/>
                <w:lang w:val="ru-RU" w:eastAsia="ru-RU"/>
              </w:rPr>
              <w:fldChar w:fldCharType="end"/>
            </w:r>
          </w:p>
        </w:tc>
        <w:tc>
          <w:tcPr>
            <w:tcW w:w="681" w:type="dxa"/>
            <w:vAlign w:val="center"/>
          </w:tcPr>
          <w:p w14:paraId="1213FCE4" w14:textId="77777777" w:rsidR="004E08B7" w:rsidRPr="007C5A8B" w:rsidRDefault="00192F49" w:rsidP="004E08B7">
            <w:pPr>
              <w:spacing w:after="0" w:line="240" w:lineRule="auto"/>
              <w:rPr>
                <w:rFonts w:ascii="Times New Roman" w:eastAsia="Times New Roman" w:hAnsi="Times New Roman" w:cs="Times New Roman"/>
                <w:b/>
                <w:sz w:val="20"/>
                <w:szCs w:val="20"/>
                <w:lang w:val="ru-RU" w:eastAsia="ru-RU"/>
              </w:rPr>
            </w:pPr>
            <w:r w:rsidRPr="007C5A8B">
              <w:rPr>
                <w:rFonts w:ascii="Times New Roman" w:eastAsia="Times New Roman" w:hAnsi="Times New Roman" w:cs="Times New Roman"/>
                <w:b/>
                <w:sz w:val="20"/>
                <w:szCs w:val="20"/>
                <w:lang w:val="ru-RU" w:eastAsia="ru-RU"/>
              </w:rPr>
              <w:fldChar w:fldCharType="begin"/>
            </w:r>
            <w:r w:rsidR="004E08B7" w:rsidRPr="007C5A8B">
              <w:rPr>
                <w:rFonts w:ascii="Times New Roman" w:eastAsia="Times New Roman" w:hAnsi="Times New Roman" w:cs="Times New Roman"/>
                <w:b/>
                <w:sz w:val="20"/>
                <w:szCs w:val="20"/>
                <w:lang w:val="ru-RU" w:eastAsia="ru-RU"/>
              </w:rPr>
              <w:instrText xml:space="preserve"> =SUM(ABOVE) </w:instrText>
            </w:r>
            <w:r w:rsidRPr="007C5A8B">
              <w:rPr>
                <w:rFonts w:ascii="Times New Roman" w:eastAsia="Times New Roman" w:hAnsi="Times New Roman" w:cs="Times New Roman"/>
                <w:b/>
                <w:sz w:val="20"/>
                <w:szCs w:val="20"/>
                <w:lang w:val="ru-RU" w:eastAsia="ru-RU"/>
              </w:rPr>
              <w:fldChar w:fldCharType="separate"/>
            </w:r>
            <w:r w:rsidR="004E08B7" w:rsidRPr="007C5A8B">
              <w:rPr>
                <w:rFonts w:ascii="Times New Roman" w:eastAsia="Times New Roman" w:hAnsi="Times New Roman" w:cs="Times New Roman"/>
                <w:b/>
                <w:noProof/>
                <w:sz w:val="20"/>
                <w:szCs w:val="20"/>
                <w:lang w:val="ru-RU" w:eastAsia="ru-RU"/>
              </w:rPr>
              <w:t>1901</w:t>
            </w:r>
            <w:r w:rsidRPr="007C5A8B">
              <w:rPr>
                <w:rFonts w:ascii="Times New Roman" w:eastAsia="Times New Roman" w:hAnsi="Times New Roman" w:cs="Times New Roman"/>
                <w:b/>
                <w:sz w:val="20"/>
                <w:szCs w:val="20"/>
                <w:lang w:val="ru-RU" w:eastAsia="ru-RU"/>
              </w:rPr>
              <w:fldChar w:fldCharType="end"/>
            </w:r>
          </w:p>
        </w:tc>
      </w:tr>
    </w:tbl>
    <w:p w14:paraId="6A849954" w14:textId="77777777" w:rsidR="004E08B7" w:rsidRPr="004E08B7" w:rsidRDefault="004E08B7" w:rsidP="004E08B7">
      <w:pPr>
        <w:tabs>
          <w:tab w:val="left" w:pos="993"/>
        </w:tabs>
        <w:spacing w:after="0" w:line="240" w:lineRule="auto"/>
        <w:jc w:val="both"/>
        <w:rPr>
          <w:rFonts w:ascii="Times New Roman" w:eastAsia="Times New Roman" w:hAnsi="Times New Roman" w:cs="Times New Roman"/>
          <w:i/>
          <w:iCs/>
          <w:sz w:val="24"/>
          <w:szCs w:val="24"/>
          <w:lang w:eastAsia="ru-RU"/>
        </w:rPr>
      </w:pPr>
      <w:r w:rsidRPr="004E08B7">
        <w:rPr>
          <w:rFonts w:ascii="Times New Roman" w:eastAsia="Times New Roman" w:hAnsi="Times New Roman" w:cs="Times New Roman"/>
          <w:i/>
          <w:iCs/>
          <w:sz w:val="24"/>
          <w:szCs w:val="24"/>
          <w:lang w:eastAsia="ru-RU"/>
        </w:rPr>
        <w:t>L – lietuvių mokomoji kalba,</w:t>
      </w:r>
      <w:r w:rsidR="00E131EB">
        <w:rPr>
          <w:rFonts w:ascii="Times New Roman" w:eastAsia="Times New Roman" w:hAnsi="Times New Roman" w:cs="Times New Roman"/>
          <w:i/>
          <w:iCs/>
          <w:sz w:val="24"/>
          <w:szCs w:val="24"/>
          <w:lang w:eastAsia="ru-RU"/>
        </w:rPr>
        <w:t xml:space="preserve"> </w:t>
      </w:r>
      <w:r w:rsidRPr="004E08B7">
        <w:rPr>
          <w:rFonts w:ascii="Times New Roman" w:eastAsia="Times New Roman" w:hAnsi="Times New Roman" w:cs="Times New Roman"/>
          <w:i/>
          <w:iCs/>
          <w:sz w:val="24"/>
          <w:szCs w:val="24"/>
          <w:lang w:eastAsia="ru-RU"/>
        </w:rPr>
        <w:t>R – rusų mokomoji kalba,</w:t>
      </w:r>
    </w:p>
    <w:p w14:paraId="7BFB1A08" w14:textId="77777777" w:rsidR="004E08B7" w:rsidRPr="004E08B7" w:rsidRDefault="004E08B7" w:rsidP="004E08B7">
      <w:pPr>
        <w:spacing w:after="0" w:line="240" w:lineRule="auto"/>
        <w:rPr>
          <w:rFonts w:ascii="Times New Roman" w:eastAsia="Times New Roman" w:hAnsi="Times New Roman" w:cs="Times New Roman"/>
          <w:bCs/>
          <w:i/>
          <w:iCs/>
          <w:sz w:val="24"/>
          <w:szCs w:val="24"/>
          <w:lang w:eastAsia="ru-RU"/>
        </w:rPr>
      </w:pPr>
      <w:r w:rsidRPr="004E08B7">
        <w:rPr>
          <w:rFonts w:ascii="Times New Roman" w:eastAsia="Times New Roman" w:hAnsi="Times New Roman" w:cs="Times New Roman"/>
          <w:bCs/>
          <w:i/>
          <w:iCs/>
          <w:sz w:val="24"/>
          <w:szCs w:val="24"/>
          <w:lang w:eastAsia="ru-RU"/>
        </w:rPr>
        <w:t>Duomenų šaltinis: mokinių registras.</w:t>
      </w:r>
    </w:p>
    <w:p w14:paraId="6B22A209" w14:textId="77777777" w:rsidR="004E08B7" w:rsidRPr="004E08B7" w:rsidRDefault="004E08B7" w:rsidP="004E08B7">
      <w:pPr>
        <w:tabs>
          <w:tab w:val="left" w:pos="1134"/>
          <w:tab w:val="left" w:pos="1560"/>
        </w:tabs>
        <w:spacing w:after="0" w:line="240" w:lineRule="auto"/>
        <w:contextualSpacing/>
        <w:jc w:val="both"/>
        <w:rPr>
          <w:rFonts w:ascii="Times New Roman" w:eastAsia="Calibri" w:hAnsi="Times New Roman" w:cs="Times New Roman"/>
          <w:b/>
          <w:sz w:val="24"/>
          <w:szCs w:val="24"/>
          <w:lang w:eastAsia="lt-LT"/>
        </w:rPr>
      </w:pPr>
      <w:r w:rsidRPr="004E08B7">
        <w:rPr>
          <w:rFonts w:ascii="Times New Roman" w:eastAsia="Calibri" w:hAnsi="Times New Roman" w:cs="Times New Roman"/>
          <w:color w:val="7030A0"/>
          <w:sz w:val="24"/>
          <w:szCs w:val="24"/>
          <w:lang w:eastAsia="lt-LT"/>
        </w:rPr>
        <w:tab/>
      </w:r>
      <w:r w:rsidRPr="004E08B7">
        <w:rPr>
          <w:rFonts w:ascii="Times New Roman" w:eastAsia="Calibri" w:hAnsi="Times New Roman" w:cs="Times New Roman"/>
          <w:sz w:val="24"/>
          <w:szCs w:val="24"/>
          <w:lang w:eastAsia="lt-LT"/>
        </w:rPr>
        <w:t xml:space="preserve">Tikslinga palyginti bendrojo ugdymo mokyklų mokinių skaičių pagal ugdymo programas. Pradinio ugdymo programas lankančių mokinių skaičius nuo </w:t>
      </w:r>
      <w:smartTag w:uri="urn:schemas-microsoft-com:office:smarttags" w:element="metricconverter">
        <w:smartTagPr>
          <w:attr w:name="ProductID" w:val="2016 m"/>
        </w:smartTagPr>
        <w:r w:rsidRPr="004E08B7">
          <w:rPr>
            <w:rFonts w:ascii="Times New Roman" w:eastAsia="Calibri" w:hAnsi="Times New Roman" w:cs="Times New Roman"/>
            <w:sz w:val="24"/>
            <w:szCs w:val="24"/>
            <w:lang w:eastAsia="lt-LT"/>
          </w:rPr>
          <w:t>2016 m</w:t>
        </w:r>
      </w:smartTag>
      <w:r w:rsidRPr="004E08B7">
        <w:rPr>
          <w:rFonts w:ascii="Times New Roman" w:eastAsia="Calibri" w:hAnsi="Times New Roman" w:cs="Times New Roman"/>
          <w:sz w:val="24"/>
          <w:szCs w:val="24"/>
          <w:lang w:eastAsia="lt-LT"/>
        </w:rPr>
        <w:t xml:space="preserve">. iki 2020 metų šiek tiek mažėjo, </w:t>
      </w:r>
      <w:smartTag w:uri="urn:schemas-microsoft-com:office:smarttags" w:element="metricconverter">
        <w:smartTagPr>
          <w:attr w:name="ProductID" w:val="2021 m"/>
        </w:smartTagPr>
        <w:r w:rsidRPr="004E08B7">
          <w:rPr>
            <w:rFonts w:ascii="Times New Roman" w:eastAsia="Calibri" w:hAnsi="Times New Roman" w:cs="Times New Roman"/>
            <w:sz w:val="24"/>
            <w:szCs w:val="24"/>
            <w:lang w:eastAsia="lt-LT"/>
          </w:rPr>
          <w:t>2021 m</w:t>
        </w:r>
      </w:smartTag>
      <w:r w:rsidRPr="004E08B7">
        <w:rPr>
          <w:rFonts w:ascii="Times New Roman" w:eastAsia="Calibri" w:hAnsi="Times New Roman" w:cs="Times New Roman"/>
          <w:sz w:val="24"/>
          <w:szCs w:val="24"/>
          <w:lang w:eastAsia="lt-LT"/>
        </w:rPr>
        <w:t>. dėl didesnio pirmų klasių mokinių skaičiaus nežymiai, bet padidėjo. Stabiliai augo pagal pagrindinio ugdymo I dalies programas besimokančių mokinių skaičius. Nuo 646 (</w:t>
      </w:r>
      <w:smartTag w:uri="urn:schemas-microsoft-com:office:smarttags" w:element="metricconverter">
        <w:smartTagPr>
          <w:attr w:name="ProductID" w:val="2016 m"/>
        </w:smartTagPr>
        <w:r w:rsidRPr="004E08B7">
          <w:rPr>
            <w:rFonts w:ascii="Times New Roman" w:eastAsia="Calibri" w:hAnsi="Times New Roman" w:cs="Times New Roman"/>
            <w:sz w:val="24"/>
            <w:szCs w:val="24"/>
            <w:lang w:eastAsia="lt-LT"/>
          </w:rPr>
          <w:t>2016 m</w:t>
        </w:r>
      </w:smartTag>
      <w:r w:rsidRPr="004E08B7">
        <w:rPr>
          <w:rFonts w:ascii="Times New Roman" w:eastAsia="Calibri" w:hAnsi="Times New Roman" w:cs="Times New Roman"/>
          <w:sz w:val="24"/>
          <w:szCs w:val="24"/>
          <w:lang w:eastAsia="lt-LT"/>
        </w:rPr>
        <w:t>.) jis padidėjo iki 753 (</w:t>
      </w:r>
      <w:smartTag w:uri="urn:schemas-microsoft-com:office:smarttags" w:element="metricconverter">
        <w:smartTagPr>
          <w:attr w:name="ProductID" w:val="2021 m"/>
        </w:smartTagPr>
        <w:r w:rsidRPr="004E08B7">
          <w:rPr>
            <w:rFonts w:ascii="Times New Roman" w:eastAsia="Calibri" w:hAnsi="Times New Roman" w:cs="Times New Roman"/>
            <w:sz w:val="24"/>
            <w:szCs w:val="24"/>
            <w:lang w:eastAsia="lt-LT"/>
          </w:rPr>
          <w:t>2021 m</w:t>
        </w:r>
      </w:smartTag>
      <w:r w:rsidRPr="004E08B7">
        <w:rPr>
          <w:rFonts w:ascii="Times New Roman" w:eastAsia="Calibri" w:hAnsi="Times New Roman" w:cs="Times New Roman"/>
          <w:sz w:val="24"/>
          <w:szCs w:val="24"/>
          <w:lang w:eastAsia="lt-LT"/>
        </w:rPr>
        <w:t>.). Nežymiai sumažėjo besimokančiųjų pagal pagrindinio ugdymo programos II dalį ir vidurinio ugdymo programas besimokančių mokinių skaičius.</w:t>
      </w:r>
    </w:p>
    <w:p w14:paraId="2AAF1A4C" w14:textId="77777777" w:rsidR="004E08B7" w:rsidRPr="004E08B7" w:rsidRDefault="004E08B7" w:rsidP="004E08B7">
      <w:pPr>
        <w:spacing w:after="0" w:line="240" w:lineRule="auto"/>
        <w:jc w:val="center"/>
        <w:rPr>
          <w:rFonts w:ascii="Times New Roman" w:eastAsia="Calibri" w:hAnsi="Times New Roman" w:cs="Times New Roman"/>
          <w:b/>
          <w:sz w:val="24"/>
          <w:szCs w:val="24"/>
          <w:lang w:eastAsia="lt-LT"/>
        </w:rPr>
      </w:pPr>
    </w:p>
    <w:p w14:paraId="1A90A629" w14:textId="77777777" w:rsidR="004E08B7" w:rsidRPr="004E08B7" w:rsidRDefault="004E08B7" w:rsidP="004E08B7">
      <w:pPr>
        <w:spacing w:after="0" w:line="240" w:lineRule="auto"/>
        <w:rPr>
          <w:rFonts w:ascii="Times New Roman" w:eastAsia="Times New Roman" w:hAnsi="Times New Roman" w:cs="Times New Roman"/>
          <w:bCs/>
          <w:i/>
          <w:iCs/>
          <w:sz w:val="24"/>
          <w:szCs w:val="24"/>
          <w:lang w:eastAsia="ru-RU"/>
        </w:rPr>
      </w:pPr>
      <w:r w:rsidRPr="004E08B7">
        <w:rPr>
          <w:rFonts w:ascii="Times New Roman" w:eastAsia="Times New Roman" w:hAnsi="Times New Roman" w:cs="Times New Roman"/>
          <w:bCs/>
          <w:i/>
          <w:iCs/>
          <w:sz w:val="24"/>
          <w:szCs w:val="24"/>
          <w:lang w:eastAsia="ru-RU"/>
        </w:rPr>
        <w:t>14 lentelė. Mokinių ir klasių skaičiaus kaita pagal ugdymo programas (be socialinių įgūdžių ir suaugusiųjų klasių) 2016–2021 metais</w:t>
      </w:r>
    </w:p>
    <w:tbl>
      <w:tblPr>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1212"/>
        <w:gridCol w:w="823"/>
        <w:gridCol w:w="683"/>
        <w:gridCol w:w="823"/>
        <w:gridCol w:w="684"/>
        <w:gridCol w:w="728"/>
        <w:gridCol w:w="704"/>
        <w:gridCol w:w="824"/>
        <w:gridCol w:w="686"/>
        <w:gridCol w:w="728"/>
        <w:gridCol w:w="690"/>
        <w:gridCol w:w="728"/>
        <w:gridCol w:w="682"/>
      </w:tblGrid>
      <w:tr w:rsidR="004E08B7" w:rsidRPr="004E08B7" w14:paraId="560DD4D1" w14:textId="77777777" w:rsidTr="00F90FA3">
        <w:tc>
          <w:tcPr>
            <w:tcW w:w="607" w:type="pct"/>
            <w:vMerge w:val="restart"/>
            <w:shd w:val="clear" w:color="auto" w:fill="auto"/>
          </w:tcPr>
          <w:p w14:paraId="3A43307C" w14:textId="77777777" w:rsidR="004E08B7" w:rsidRPr="007C5A8B" w:rsidRDefault="004E08B7" w:rsidP="004E08B7">
            <w:pPr>
              <w:spacing w:after="0" w:line="240" w:lineRule="auto"/>
              <w:rPr>
                <w:rFonts w:ascii="Times New Roman" w:eastAsia="Times New Roman" w:hAnsi="Times New Roman" w:cs="Times New Roman"/>
                <w:sz w:val="20"/>
                <w:szCs w:val="20"/>
                <w:lang w:val="ru-RU" w:eastAsia="ru-RU"/>
              </w:rPr>
            </w:pPr>
            <w:r w:rsidRPr="007C5A8B">
              <w:rPr>
                <w:rFonts w:ascii="Times New Roman" w:eastAsia="Times New Roman" w:hAnsi="Times New Roman" w:cs="Times New Roman"/>
                <w:i/>
                <w:iCs/>
                <w:sz w:val="20"/>
                <w:szCs w:val="20"/>
                <w:lang w:eastAsia="ru-RU"/>
              </w:rPr>
              <w:t>Ugdymo programa</w:t>
            </w:r>
          </w:p>
        </w:tc>
        <w:tc>
          <w:tcPr>
            <w:tcW w:w="753" w:type="pct"/>
            <w:gridSpan w:val="2"/>
            <w:shd w:val="clear" w:color="auto" w:fill="auto"/>
          </w:tcPr>
          <w:p w14:paraId="3EA7EABA" w14:textId="77777777" w:rsidR="004E08B7" w:rsidRPr="007C5A8B" w:rsidRDefault="004E08B7" w:rsidP="004E08B7">
            <w:pPr>
              <w:spacing w:after="0" w:line="240" w:lineRule="auto"/>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2016-09-01</w:t>
            </w:r>
          </w:p>
        </w:tc>
        <w:tc>
          <w:tcPr>
            <w:tcW w:w="754" w:type="pct"/>
            <w:gridSpan w:val="2"/>
            <w:shd w:val="clear" w:color="auto" w:fill="auto"/>
          </w:tcPr>
          <w:p w14:paraId="4AE4A7B4" w14:textId="77777777" w:rsidR="004E08B7" w:rsidRPr="007C5A8B" w:rsidRDefault="004E08B7" w:rsidP="004E08B7">
            <w:pPr>
              <w:spacing w:after="0" w:line="240" w:lineRule="auto"/>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2017-09-01</w:t>
            </w:r>
          </w:p>
        </w:tc>
        <w:tc>
          <w:tcPr>
            <w:tcW w:w="716" w:type="pct"/>
            <w:gridSpan w:val="2"/>
            <w:shd w:val="clear" w:color="auto" w:fill="auto"/>
          </w:tcPr>
          <w:p w14:paraId="41027ED4" w14:textId="77777777" w:rsidR="004E08B7" w:rsidRPr="007C5A8B" w:rsidRDefault="004E08B7" w:rsidP="004E08B7">
            <w:pPr>
              <w:spacing w:after="0" w:line="240" w:lineRule="auto"/>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2018-09-01</w:t>
            </w:r>
          </w:p>
        </w:tc>
        <w:tc>
          <w:tcPr>
            <w:tcW w:w="755" w:type="pct"/>
            <w:gridSpan w:val="2"/>
            <w:shd w:val="clear" w:color="auto" w:fill="auto"/>
          </w:tcPr>
          <w:p w14:paraId="17C86E13" w14:textId="77777777" w:rsidR="004E08B7" w:rsidRPr="007C5A8B" w:rsidRDefault="004E08B7" w:rsidP="004E08B7">
            <w:pPr>
              <w:spacing w:after="0" w:line="240" w:lineRule="auto"/>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2019-09-01</w:t>
            </w:r>
          </w:p>
        </w:tc>
        <w:tc>
          <w:tcPr>
            <w:tcW w:w="709" w:type="pct"/>
            <w:gridSpan w:val="2"/>
            <w:shd w:val="clear" w:color="auto" w:fill="auto"/>
          </w:tcPr>
          <w:p w14:paraId="7F338752" w14:textId="77777777" w:rsidR="004E08B7" w:rsidRPr="007C5A8B" w:rsidRDefault="004E08B7" w:rsidP="004E08B7">
            <w:pPr>
              <w:spacing w:after="0" w:line="240" w:lineRule="auto"/>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2020-09-01</w:t>
            </w:r>
          </w:p>
        </w:tc>
        <w:tc>
          <w:tcPr>
            <w:tcW w:w="705" w:type="pct"/>
            <w:gridSpan w:val="2"/>
            <w:shd w:val="clear" w:color="auto" w:fill="auto"/>
          </w:tcPr>
          <w:p w14:paraId="76DB4C5F" w14:textId="77777777" w:rsidR="004E08B7" w:rsidRPr="007C5A8B" w:rsidRDefault="004E08B7" w:rsidP="004E08B7">
            <w:pPr>
              <w:spacing w:after="0" w:line="240" w:lineRule="auto"/>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2021-09-01</w:t>
            </w:r>
          </w:p>
        </w:tc>
      </w:tr>
      <w:tr w:rsidR="004E08B7" w:rsidRPr="004E08B7" w14:paraId="3F884B10" w14:textId="77777777" w:rsidTr="00F90FA3">
        <w:tc>
          <w:tcPr>
            <w:tcW w:w="607" w:type="pct"/>
            <w:vMerge/>
            <w:shd w:val="clear" w:color="auto" w:fill="auto"/>
          </w:tcPr>
          <w:p w14:paraId="6BAA3CF3" w14:textId="77777777" w:rsidR="004E08B7" w:rsidRPr="007C5A8B" w:rsidRDefault="004E08B7" w:rsidP="004E08B7">
            <w:pPr>
              <w:spacing w:after="0" w:line="240" w:lineRule="auto"/>
              <w:rPr>
                <w:rFonts w:ascii="Times New Roman" w:eastAsia="Times New Roman" w:hAnsi="Times New Roman" w:cs="Times New Roman"/>
                <w:sz w:val="20"/>
                <w:szCs w:val="20"/>
                <w:lang w:val="en-GB" w:eastAsia="ru-RU"/>
              </w:rPr>
            </w:pPr>
          </w:p>
        </w:tc>
        <w:tc>
          <w:tcPr>
            <w:tcW w:w="412" w:type="pct"/>
            <w:shd w:val="clear" w:color="auto" w:fill="auto"/>
          </w:tcPr>
          <w:p w14:paraId="7CF12D1C" w14:textId="77777777" w:rsidR="004E08B7" w:rsidRPr="007C5A8B" w:rsidRDefault="004E08B7" w:rsidP="004E08B7">
            <w:pPr>
              <w:spacing w:after="0" w:line="240" w:lineRule="auto"/>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MS</w:t>
            </w:r>
          </w:p>
        </w:tc>
        <w:tc>
          <w:tcPr>
            <w:tcW w:w="342" w:type="pct"/>
            <w:shd w:val="clear" w:color="auto" w:fill="auto"/>
          </w:tcPr>
          <w:p w14:paraId="4B5C8EAC" w14:textId="77777777" w:rsidR="004E08B7" w:rsidRPr="007C5A8B" w:rsidRDefault="004E08B7" w:rsidP="004E08B7">
            <w:pPr>
              <w:spacing w:after="0" w:line="240" w:lineRule="auto"/>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KS</w:t>
            </w:r>
          </w:p>
        </w:tc>
        <w:tc>
          <w:tcPr>
            <w:tcW w:w="412" w:type="pct"/>
            <w:shd w:val="clear" w:color="auto" w:fill="auto"/>
          </w:tcPr>
          <w:p w14:paraId="38DA2DEF" w14:textId="77777777" w:rsidR="004E08B7" w:rsidRPr="007C5A8B" w:rsidRDefault="004E08B7" w:rsidP="004E08B7">
            <w:pPr>
              <w:spacing w:after="0" w:line="240" w:lineRule="auto"/>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MS</w:t>
            </w:r>
          </w:p>
        </w:tc>
        <w:tc>
          <w:tcPr>
            <w:tcW w:w="342" w:type="pct"/>
            <w:shd w:val="clear" w:color="auto" w:fill="auto"/>
          </w:tcPr>
          <w:p w14:paraId="2520EE50" w14:textId="77777777" w:rsidR="004E08B7" w:rsidRPr="007C5A8B" w:rsidRDefault="004E08B7" w:rsidP="004E08B7">
            <w:pPr>
              <w:spacing w:after="0" w:line="240" w:lineRule="auto"/>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KS</w:t>
            </w:r>
          </w:p>
        </w:tc>
        <w:tc>
          <w:tcPr>
            <w:tcW w:w="364" w:type="pct"/>
            <w:shd w:val="clear" w:color="auto" w:fill="auto"/>
          </w:tcPr>
          <w:p w14:paraId="7B632749" w14:textId="77777777" w:rsidR="004E08B7" w:rsidRPr="007C5A8B" w:rsidRDefault="004E08B7" w:rsidP="004E08B7">
            <w:pPr>
              <w:spacing w:after="0" w:line="240" w:lineRule="auto"/>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MS</w:t>
            </w:r>
          </w:p>
        </w:tc>
        <w:tc>
          <w:tcPr>
            <w:tcW w:w="352" w:type="pct"/>
            <w:shd w:val="clear" w:color="auto" w:fill="auto"/>
          </w:tcPr>
          <w:p w14:paraId="25E70C83" w14:textId="77777777" w:rsidR="004E08B7" w:rsidRPr="007C5A8B" w:rsidRDefault="004E08B7" w:rsidP="004E08B7">
            <w:pPr>
              <w:spacing w:after="0" w:line="240" w:lineRule="auto"/>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KS</w:t>
            </w:r>
          </w:p>
        </w:tc>
        <w:tc>
          <w:tcPr>
            <w:tcW w:w="412" w:type="pct"/>
            <w:shd w:val="clear" w:color="auto" w:fill="auto"/>
          </w:tcPr>
          <w:p w14:paraId="2BD7D422" w14:textId="77777777" w:rsidR="004E08B7" w:rsidRPr="007C5A8B" w:rsidRDefault="004E08B7" w:rsidP="004E08B7">
            <w:pPr>
              <w:spacing w:after="0" w:line="240" w:lineRule="auto"/>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MS</w:t>
            </w:r>
          </w:p>
        </w:tc>
        <w:tc>
          <w:tcPr>
            <w:tcW w:w="343" w:type="pct"/>
            <w:shd w:val="clear" w:color="auto" w:fill="auto"/>
          </w:tcPr>
          <w:p w14:paraId="11F1EE54" w14:textId="77777777" w:rsidR="004E08B7" w:rsidRPr="007C5A8B" w:rsidRDefault="004E08B7" w:rsidP="004E08B7">
            <w:pPr>
              <w:spacing w:after="0" w:line="240" w:lineRule="auto"/>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KS</w:t>
            </w:r>
          </w:p>
        </w:tc>
        <w:tc>
          <w:tcPr>
            <w:tcW w:w="364" w:type="pct"/>
            <w:shd w:val="clear" w:color="auto" w:fill="auto"/>
          </w:tcPr>
          <w:p w14:paraId="0950B50E" w14:textId="77777777" w:rsidR="004E08B7" w:rsidRPr="007C5A8B" w:rsidRDefault="004E08B7" w:rsidP="004E08B7">
            <w:pPr>
              <w:spacing w:after="0" w:line="240" w:lineRule="auto"/>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MS</w:t>
            </w:r>
          </w:p>
        </w:tc>
        <w:tc>
          <w:tcPr>
            <w:tcW w:w="345" w:type="pct"/>
            <w:shd w:val="clear" w:color="auto" w:fill="auto"/>
          </w:tcPr>
          <w:p w14:paraId="783E97D3" w14:textId="77777777" w:rsidR="004E08B7" w:rsidRPr="007C5A8B" w:rsidRDefault="004E08B7" w:rsidP="004E08B7">
            <w:pPr>
              <w:spacing w:after="0" w:line="240" w:lineRule="auto"/>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KS</w:t>
            </w:r>
          </w:p>
        </w:tc>
        <w:tc>
          <w:tcPr>
            <w:tcW w:w="364" w:type="pct"/>
            <w:shd w:val="clear" w:color="auto" w:fill="auto"/>
          </w:tcPr>
          <w:p w14:paraId="14536D45" w14:textId="77777777" w:rsidR="004E08B7" w:rsidRPr="007C5A8B" w:rsidRDefault="004E08B7" w:rsidP="004E08B7">
            <w:pPr>
              <w:spacing w:after="0" w:line="240" w:lineRule="auto"/>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MS</w:t>
            </w:r>
          </w:p>
        </w:tc>
        <w:tc>
          <w:tcPr>
            <w:tcW w:w="341" w:type="pct"/>
            <w:shd w:val="clear" w:color="auto" w:fill="auto"/>
          </w:tcPr>
          <w:p w14:paraId="5F93AE08" w14:textId="77777777" w:rsidR="004E08B7" w:rsidRPr="007C5A8B" w:rsidRDefault="004E08B7" w:rsidP="004E08B7">
            <w:pPr>
              <w:spacing w:after="0" w:line="240" w:lineRule="auto"/>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KS</w:t>
            </w:r>
          </w:p>
        </w:tc>
      </w:tr>
      <w:tr w:rsidR="004E08B7" w:rsidRPr="004E08B7" w14:paraId="1B3C3C94" w14:textId="77777777" w:rsidTr="00F90FA3">
        <w:tc>
          <w:tcPr>
            <w:tcW w:w="607" w:type="pct"/>
            <w:shd w:val="clear" w:color="auto" w:fill="auto"/>
          </w:tcPr>
          <w:p w14:paraId="6AB47CB3" w14:textId="77777777" w:rsidR="004E08B7" w:rsidRPr="007C5A8B" w:rsidRDefault="004E08B7" w:rsidP="004E08B7">
            <w:pPr>
              <w:spacing w:after="0" w:line="240" w:lineRule="auto"/>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eastAsia="ru-RU"/>
              </w:rPr>
              <w:t>Pradinio ugdymo programa</w:t>
            </w:r>
          </w:p>
        </w:tc>
        <w:tc>
          <w:tcPr>
            <w:tcW w:w="412" w:type="pct"/>
            <w:shd w:val="clear" w:color="auto" w:fill="auto"/>
          </w:tcPr>
          <w:p w14:paraId="2920E1B4" w14:textId="77777777" w:rsidR="004E08B7" w:rsidRPr="007C5A8B" w:rsidRDefault="004E08B7" w:rsidP="004E08B7">
            <w:pPr>
              <w:spacing w:after="0" w:line="240" w:lineRule="auto"/>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776</w:t>
            </w:r>
          </w:p>
        </w:tc>
        <w:tc>
          <w:tcPr>
            <w:tcW w:w="342" w:type="pct"/>
            <w:shd w:val="clear" w:color="auto" w:fill="auto"/>
          </w:tcPr>
          <w:p w14:paraId="6D7F87D6" w14:textId="77777777" w:rsidR="004E08B7" w:rsidRPr="007C5A8B" w:rsidRDefault="004E08B7" w:rsidP="004E08B7">
            <w:pPr>
              <w:spacing w:after="0" w:line="240" w:lineRule="auto"/>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37</w:t>
            </w:r>
          </w:p>
        </w:tc>
        <w:tc>
          <w:tcPr>
            <w:tcW w:w="412" w:type="pct"/>
            <w:shd w:val="clear" w:color="auto" w:fill="auto"/>
          </w:tcPr>
          <w:p w14:paraId="508B0797" w14:textId="77777777" w:rsidR="004E08B7" w:rsidRPr="007C5A8B" w:rsidRDefault="004E08B7" w:rsidP="004E08B7">
            <w:pPr>
              <w:spacing w:after="0" w:line="240" w:lineRule="auto"/>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766</w:t>
            </w:r>
          </w:p>
        </w:tc>
        <w:tc>
          <w:tcPr>
            <w:tcW w:w="342" w:type="pct"/>
            <w:shd w:val="clear" w:color="auto" w:fill="auto"/>
          </w:tcPr>
          <w:p w14:paraId="00AF0699" w14:textId="77777777" w:rsidR="004E08B7" w:rsidRPr="007C5A8B" w:rsidRDefault="004E08B7" w:rsidP="004E08B7">
            <w:pPr>
              <w:spacing w:after="0" w:line="240" w:lineRule="auto"/>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37</w:t>
            </w:r>
          </w:p>
        </w:tc>
        <w:tc>
          <w:tcPr>
            <w:tcW w:w="364" w:type="pct"/>
            <w:shd w:val="clear" w:color="auto" w:fill="auto"/>
          </w:tcPr>
          <w:p w14:paraId="559CCDC8" w14:textId="77777777" w:rsidR="004E08B7" w:rsidRPr="007C5A8B" w:rsidRDefault="004E08B7" w:rsidP="004E08B7">
            <w:pPr>
              <w:spacing w:after="0" w:line="240" w:lineRule="auto"/>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726</w:t>
            </w:r>
          </w:p>
        </w:tc>
        <w:tc>
          <w:tcPr>
            <w:tcW w:w="352" w:type="pct"/>
            <w:shd w:val="clear" w:color="auto" w:fill="auto"/>
          </w:tcPr>
          <w:p w14:paraId="7B8F6651" w14:textId="77777777" w:rsidR="004E08B7" w:rsidRPr="007C5A8B" w:rsidRDefault="004E08B7" w:rsidP="004E08B7">
            <w:pPr>
              <w:spacing w:after="0" w:line="240" w:lineRule="auto"/>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36</w:t>
            </w:r>
          </w:p>
        </w:tc>
        <w:tc>
          <w:tcPr>
            <w:tcW w:w="412" w:type="pct"/>
            <w:shd w:val="clear" w:color="auto" w:fill="auto"/>
          </w:tcPr>
          <w:p w14:paraId="475535F9" w14:textId="77777777" w:rsidR="004E08B7" w:rsidRPr="007C5A8B" w:rsidRDefault="004E08B7" w:rsidP="004E08B7">
            <w:pPr>
              <w:spacing w:after="0" w:line="240" w:lineRule="auto"/>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711</w:t>
            </w:r>
          </w:p>
        </w:tc>
        <w:tc>
          <w:tcPr>
            <w:tcW w:w="343" w:type="pct"/>
            <w:shd w:val="clear" w:color="auto" w:fill="auto"/>
          </w:tcPr>
          <w:p w14:paraId="2B0477BC" w14:textId="77777777" w:rsidR="004E08B7" w:rsidRPr="007C5A8B" w:rsidRDefault="004E08B7" w:rsidP="004E08B7">
            <w:pPr>
              <w:spacing w:after="0" w:line="240" w:lineRule="auto"/>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37</w:t>
            </w:r>
          </w:p>
        </w:tc>
        <w:tc>
          <w:tcPr>
            <w:tcW w:w="364" w:type="pct"/>
            <w:shd w:val="clear" w:color="auto" w:fill="auto"/>
          </w:tcPr>
          <w:p w14:paraId="65723ED0" w14:textId="77777777" w:rsidR="004E08B7" w:rsidRPr="007C5A8B" w:rsidRDefault="004E08B7" w:rsidP="004E08B7">
            <w:pPr>
              <w:spacing w:after="0" w:line="240" w:lineRule="auto"/>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718</w:t>
            </w:r>
          </w:p>
        </w:tc>
        <w:tc>
          <w:tcPr>
            <w:tcW w:w="345" w:type="pct"/>
            <w:shd w:val="clear" w:color="auto" w:fill="auto"/>
          </w:tcPr>
          <w:p w14:paraId="6AE09165" w14:textId="77777777" w:rsidR="004E08B7" w:rsidRPr="007C5A8B" w:rsidRDefault="004E08B7" w:rsidP="004E08B7">
            <w:pPr>
              <w:spacing w:after="0" w:line="240" w:lineRule="auto"/>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36</w:t>
            </w:r>
          </w:p>
        </w:tc>
        <w:tc>
          <w:tcPr>
            <w:tcW w:w="364" w:type="pct"/>
            <w:shd w:val="clear" w:color="auto" w:fill="auto"/>
          </w:tcPr>
          <w:p w14:paraId="4436B5BE" w14:textId="77777777" w:rsidR="004E08B7" w:rsidRPr="007C5A8B" w:rsidRDefault="004E08B7" w:rsidP="004E08B7">
            <w:pPr>
              <w:spacing w:after="0" w:line="240" w:lineRule="auto"/>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753</w:t>
            </w:r>
          </w:p>
        </w:tc>
        <w:tc>
          <w:tcPr>
            <w:tcW w:w="341" w:type="pct"/>
            <w:shd w:val="clear" w:color="auto" w:fill="auto"/>
          </w:tcPr>
          <w:p w14:paraId="01E72327" w14:textId="77777777" w:rsidR="004E08B7" w:rsidRPr="007C5A8B" w:rsidRDefault="004E08B7" w:rsidP="004E08B7">
            <w:pPr>
              <w:spacing w:after="0" w:line="240" w:lineRule="auto"/>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38</w:t>
            </w:r>
          </w:p>
        </w:tc>
      </w:tr>
      <w:tr w:rsidR="004E08B7" w:rsidRPr="004E08B7" w14:paraId="20F6A043" w14:textId="77777777" w:rsidTr="00F90FA3">
        <w:tc>
          <w:tcPr>
            <w:tcW w:w="607" w:type="pct"/>
            <w:shd w:val="clear" w:color="auto" w:fill="auto"/>
          </w:tcPr>
          <w:p w14:paraId="70ECB017" w14:textId="77777777" w:rsidR="004E08B7" w:rsidRPr="007C5A8B" w:rsidRDefault="004E08B7" w:rsidP="004E08B7">
            <w:pPr>
              <w:spacing w:after="0" w:line="240" w:lineRule="auto"/>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eastAsia="ru-RU"/>
              </w:rPr>
              <w:t>Pagrindinio ugdymo programos I dalis</w:t>
            </w:r>
          </w:p>
        </w:tc>
        <w:tc>
          <w:tcPr>
            <w:tcW w:w="412" w:type="pct"/>
            <w:shd w:val="clear" w:color="auto" w:fill="auto"/>
          </w:tcPr>
          <w:p w14:paraId="432C4749" w14:textId="77777777" w:rsidR="004E08B7" w:rsidRPr="007C5A8B" w:rsidRDefault="004E08B7" w:rsidP="004E08B7">
            <w:pPr>
              <w:spacing w:after="0" w:line="240" w:lineRule="auto"/>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646</w:t>
            </w:r>
          </w:p>
        </w:tc>
        <w:tc>
          <w:tcPr>
            <w:tcW w:w="342" w:type="pct"/>
            <w:shd w:val="clear" w:color="auto" w:fill="auto"/>
          </w:tcPr>
          <w:p w14:paraId="14B788C6" w14:textId="77777777" w:rsidR="004E08B7" w:rsidRPr="007C5A8B" w:rsidRDefault="004E08B7" w:rsidP="004E08B7">
            <w:pPr>
              <w:spacing w:after="0" w:line="240" w:lineRule="auto"/>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28</w:t>
            </w:r>
          </w:p>
        </w:tc>
        <w:tc>
          <w:tcPr>
            <w:tcW w:w="412" w:type="pct"/>
            <w:shd w:val="clear" w:color="auto" w:fill="auto"/>
          </w:tcPr>
          <w:p w14:paraId="6006D1D2" w14:textId="77777777" w:rsidR="004E08B7" w:rsidRPr="007C5A8B" w:rsidRDefault="004E08B7" w:rsidP="004E08B7">
            <w:pPr>
              <w:spacing w:after="0" w:line="240" w:lineRule="auto"/>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677</w:t>
            </w:r>
          </w:p>
        </w:tc>
        <w:tc>
          <w:tcPr>
            <w:tcW w:w="342" w:type="pct"/>
            <w:shd w:val="clear" w:color="auto" w:fill="auto"/>
          </w:tcPr>
          <w:p w14:paraId="00AC407B" w14:textId="77777777" w:rsidR="004E08B7" w:rsidRPr="007C5A8B" w:rsidRDefault="004E08B7" w:rsidP="004E08B7">
            <w:pPr>
              <w:spacing w:after="0" w:line="240" w:lineRule="auto"/>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29</w:t>
            </w:r>
          </w:p>
        </w:tc>
        <w:tc>
          <w:tcPr>
            <w:tcW w:w="364" w:type="pct"/>
            <w:shd w:val="clear" w:color="auto" w:fill="auto"/>
          </w:tcPr>
          <w:p w14:paraId="6B326454" w14:textId="77777777" w:rsidR="004E08B7" w:rsidRPr="007C5A8B" w:rsidRDefault="004E08B7" w:rsidP="004E08B7">
            <w:pPr>
              <w:spacing w:after="0" w:line="240" w:lineRule="auto"/>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679</w:t>
            </w:r>
          </w:p>
        </w:tc>
        <w:tc>
          <w:tcPr>
            <w:tcW w:w="352" w:type="pct"/>
            <w:shd w:val="clear" w:color="auto" w:fill="auto"/>
          </w:tcPr>
          <w:p w14:paraId="073FECD2" w14:textId="77777777" w:rsidR="004E08B7" w:rsidRPr="007C5A8B" w:rsidRDefault="004E08B7" w:rsidP="004E08B7">
            <w:pPr>
              <w:spacing w:after="0" w:line="240" w:lineRule="auto"/>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29</w:t>
            </w:r>
          </w:p>
        </w:tc>
        <w:tc>
          <w:tcPr>
            <w:tcW w:w="412" w:type="pct"/>
            <w:shd w:val="clear" w:color="auto" w:fill="auto"/>
          </w:tcPr>
          <w:p w14:paraId="3A6CEE82" w14:textId="77777777" w:rsidR="004E08B7" w:rsidRPr="007C5A8B" w:rsidRDefault="004E08B7" w:rsidP="004E08B7">
            <w:pPr>
              <w:spacing w:after="0" w:line="240" w:lineRule="auto"/>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715</w:t>
            </w:r>
          </w:p>
        </w:tc>
        <w:tc>
          <w:tcPr>
            <w:tcW w:w="343" w:type="pct"/>
            <w:shd w:val="clear" w:color="auto" w:fill="auto"/>
          </w:tcPr>
          <w:p w14:paraId="0006D03D" w14:textId="77777777" w:rsidR="004E08B7" w:rsidRPr="007C5A8B" w:rsidRDefault="004E08B7" w:rsidP="004E08B7">
            <w:pPr>
              <w:spacing w:after="0" w:line="240" w:lineRule="auto"/>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32</w:t>
            </w:r>
          </w:p>
        </w:tc>
        <w:tc>
          <w:tcPr>
            <w:tcW w:w="364" w:type="pct"/>
            <w:shd w:val="clear" w:color="auto" w:fill="auto"/>
          </w:tcPr>
          <w:p w14:paraId="206F73ED" w14:textId="77777777" w:rsidR="004E08B7" w:rsidRPr="007C5A8B" w:rsidRDefault="004E08B7" w:rsidP="004E08B7">
            <w:pPr>
              <w:spacing w:after="0" w:line="240" w:lineRule="auto"/>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756</w:t>
            </w:r>
          </w:p>
        </w:tc>
        <w:tc>
          <w:tcPr>
            <w:tcW w:w="345" w:type="pct"/>
            <w:shd w:val="clear" w:color="auto" w:fill="auto"/>
          </w:tcPr>
          <w:p w14:paraId="6EBF14AD" w14:textId="77777777" w:rsidR="004E08B7" w:rsidRPr="007C5A8B" w:rsidRDefault="004E08B7" w:rsidP="004E08B7">
            <w:pPr>
              <w:spacing w:after="0" w:line="240" w:lineRule="auto"/>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33</w:t>
            </w:r>
          </w:p>
        </w:tc>
        <w:tc>
          <w:tcPr>
            <w:tcW w:w="364" w:type="pct"/>
            <w:shd w:val="clear" w:color="auto" w:fill="auto"/>
          </w:tcPr>
          <w:p w14:paraId="33892690" w14:textId="77777777" w:rsidR="004E08B7" w:rsidRPr="007C5A8B" w:rsidRDefault="004E08B7" w:rsidP="004E08B7">
            <w:pPr>
              <w:spacing w:after="0" w:line="240" w:lineRule="auto"/>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753</w:t>
            </w:r>
          </w:p>
        </w:tc>
        <w:tc>
          <w:tcPr>
            <w:tcW w:w="341" w:type="pct"/>
            <w:shd w:val="clear" w:color="auto" w:fill="auto"/>
          </w:tcPr>
          <w:p w14:paraId="2F992394" w14:textId="77777777" w:rsidR="004E08B7" w:rsidRPr="007C5A8B" w:rsidRDefault="004E08B7" w:rsidP="004E08B7">
            <w:pPr>
              <w:spacing w:after="0" w:line="240" w:lineRule="auto"/>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33</w:t>
            </w:r>
          </w:p>
        </w:tc>
      </w:tr>
      <w:tr w:rsidR="004E08B7" w:rsidRPr="004E08B7" w14:paraId="199F3D03" w14:textId="77777777" w:rsidTr="00F90FA3">
        <w:tc>
          <w:tcPr>
            <w:tcW w:w="607" w:type="pct"/>
            <w:shd w:val="clear" w:color="auto" w:fill="auto"/>
          </w:tcPr>
          <w:p w14:paraId="306EE65C" w14:textId="77777777" w:rsidR="004E08B7" w:rsidRPr="007C5A8B" w:rsidRDefault="004E08B7" w:rsidP="004E08B7">
            <w:pPr>
              <w:spacing w:after="0" w:line="240" w:lineRule="auto"/>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eastAsia="ru-RU"/>
              </w:rPr>
              <w:t>Pagrindinio ugdymo programos II dalis</w:t>
            </w:r>
          </w:p>
        </w:tc>
        <w:tc>
          <w:tcPr>
            <w:tcW w:w="412" w:type="pct"/>
            <w:shd w:val="clear" w:color="auto" w:fill="auto"/>
          </w:tcPr>
          <w:p w14:paraId="29881DDB" w14:textId="77777777" w:rsidR="004E08B7" w:rsidRPr="007C5A8B" w:rsidRDefault="004E08B7" w:rsidP="004E08B7">
            <w:pPr>
              <w:spacing w:after="0" w:line="240" w:lineRule="auto"/>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241</w:t>
            </w:r>
          </w:p>
        </w:tc>
        <w:tc>
          <w:tcPr>
            <w:tcW w:w="342" w:type="pct"/>
            <w:shd w:val="clear" w:color="auto" w:fill="auto"/>
          </w:tcPr>
          <w:p w14:paraId="65EE2A81" w14:textId="77777777" w:rsidR="004E08B7" w:rsidRPr="007C5A8B" w:rsidRDefault="004E08B7" w:rsidP="004E08B7">
            <w:pPr>
              <w:spacing w:after="0" w:line="240" w:lineRule="auto"/>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12</w:t>
            </w:r>
          </w:p>
        </w:tc>
        <w:tc>
          <w:tcPr>
            <w:tcW w:w="412" w:type="pct"/>
            <w:shd w:val="clear" w:color="auto" w:fill="auto"/>
          </w:tcPr>
          <w:p w14:paraId="7CE18FCB" w14:textId="77777777" w:rsidR="004E08B7" w:rsidRPr="007C5A8B" w:rsidRDefault="004E08B7" w:rsidP="004E08B7">
            <w:pPr>
              <w:spacing w:after="0" w:line="240" w:lineRule="auto"/>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220</w:t>
            </w:r>
          </w:p>
        </w:tc>
        <w:tc>
          <w:tcPr>
            <w:tcW w:w="342" w:type="pct"/>
            <w:shd w:val="clear" w:color="auto" w:fill="auto"/>
          </w:tcPr>
          <w:p w14:paraId="74566564" w14:textId="77777777" w:rsidR="004E08B7" w:rsidRPr="007C5A8B" w:rsidRDefault="004E08B7" w:rsidP="004E08B7">
            <w:pPr>
              <w:spacing w:after="0" w:line="240" w:lineRule="auto"/>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11</w:t>
            </w:r>
          </w:p>
        </w:tc>
        <w:tc>
          <w:tcPr>
            <w:tcW w:w="364" w:type="pct"/>
            <w:shd w:val="clear" w:color="auto" w:fill="auto"/>
          </w:tcPr>
          <w:p w14:paraId="317C96E7" w14:textId="77777777" w:rsidR="004E08B7" w:rsidRPr="007C5A8B" w:rsidRDefault="004E08B7" w:rsidP="004E08B7">
            <w:pPr>
              <w:spacing w:after="0" w:line="240" w:lineRule="auto"/>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224</w:t>
            </w:r>
          </w:p>
        </w:tc>
        <w:tc>
          <w:tcPr>
            <w:tcW w:w="352" w:type="pct"/>
            <w:shd w:val="clear" w:color="auto" w:fill="auto"/>
          </w:tcPr>
          <w:p w14:paraId="13B5F336" w14:textId="77777777" w:rsidR="004E08B7" w:rsidRPr="007C5A8B" w:rsidRDefault="004E08B7" w:rsidP="004E08B7">
            <w:pPr>
              <w:spacing w:after="0" w:line="240" w:lineRule="auto"/>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11</w:t>
            </w:r>
          </w:p>
        </w:tc>
        <w:tc>
          <w:tcPr>
            <w:tcW w:w="412" w:type="pct"/>
            <w:shd w:val="clear" w:color="auto" w:fill="auto"/>
          </w:tcPr>
          <w:p w14:paraId="4640298C" w14:textId="77777777" w:rsidR="004E08B7" w:rsidRPr="007C5A8B" w:rsidRDefault="004E08B7" w:rsidP="004E08B7">
            <w:pPr>
              <w:spacing w:after="0" w:line="240" w:lineRule="auto"/>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252</w:t>
            </w:r>
          </w:p>
        </w:tc>
        <w:tc>
          <w:tcPr>
            <w:tcW w:w="343" w:type="pct"/>
            <w:shd w:val="clear" w:color="auto" w:fill="auto"/>
          </w:tcPr>
          <w:p w14:paraId="2686ABEA" w14:textId="77777777" w:rsidR="004E08B7" w:rsidRPr="007C5A8B" w:rsidRDefault="004E08B7" w:rsidP="004E08B7">
            <w:pPr>
              <w:spacing w:after="0" w:line="240" w:lineRule="auto"/>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12</w:t>
            </w:r>
          </w:p>
        </w:tc>
        <w:tc>
          <w:tcPr>
            <w:tcW w:w="364" w:type="pct"/>
            <w:shd w:val="clear" w:color="auto" w:fill="auto"/>
          </w:tcPr>
          <w:p w14:paraId="177DF17F" w14:textId="77777777" w:rsidR="004E08B7" w:rsidRPr="007C5A8B" w:rsidRDefault="004E08B7" w:rsidP="004E08B7">
            <w:pPr>
              <w:spacing w:after="0" w:line="240" w:lineRule="auto"/>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215</w:t>
            </w:r>
          </w:p>
        </w:tc>
        <w:tc>
          <w:tcPr>
            <w:tcW w:w="345" w:type="pct"/>
            <w:shd w:val="clear" w:color="auto" w:fill="auto"/>
          </w:tcPr>
          <w:p w14:paraId="55A66589" w14:textId="77777777" w:rsidR="004E08B7" w:rsidRPr="007C5A8B" w:rsidRDefault="004E08B7" w:rsidP="004E08B7">
            <w:pPr>
              <w:spacing w:after="0" w:line="240" w:lineRule="auto"/>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10</w:t>
            </w:r>
          </w:p>
        </w:tc>
        <w:tc>
          <w:tcPr>
            <w:tcW w:w="364" w:type="pct"/>
            <w:shd w:val="clear" w:color="auto" w:fill="auto"/>
          </w:tcPr>
          <w:p w14:paraId="6B920EC9" w14:textId="77777777" w:rsidR="004E08B7" w:rsidRPr="007C5A8B" w:rsidRDefault="004E08B7" w:rsidP="004E08B7">
            <w:pPr>
              <w:spacing w:after="0" w:line="240" w:lineRule="auto"/>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211</w:t>
            </w:r>
          </w:p>
        </w:tc>
        <w:tc>
          <w:tcPr>
            <w:tcW w:w="341" w:type="pct"/>
            <w:shd w:val="clear" w:color="auto" w:fill="auto"/>
          </w:tcPr>
          <w:p w14:paraId="5D4E22F0" w14:textId="77777777" w:rsidR="004E08B7" w:rsidRPr="007C5A8B" w:rsidRDefault="004E08B7" w:rsidP="004E08B7">
            <w:pPr>
              <w:spacing w:after="0" w:line="240" w:lineRule="auto"/>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10</w:t>
            </w:r>
          </w:p>
        </w:tc>
      </w:tr>
      <w:tr w:rsidR="004E08B7" w:rsidRPr="004E08B7" w14:paraId="21B415AC" w14:textId="77777777" w:rsidTr="00F90FA3">
        <w:trPr>
          <w:trHeight w:val="855"/>
        </w:trPr>
        <w:tc>
          <w:tcPr>
            <w:tcW w:w="607" w:type="pct"/>
            <w:shd w:val="clear" w:color="auto" w:fill="auto"/>
          </w:tcPr>
          <w:p w14:paraId="0CF45E2E" w14:textId="77777777" w:rsidR="004E08B7" w:rsidRPr="007C5A8B" w:rsidRDefault="004E08B7" w:rsidP="004E08B7">
            <w:pPr>
              <w:spacing w:after="0" w:line="240" w:lineRule="auto"/>
              <w:rPr>
                <w:rFonts w:ascii="Times New Roman" w:eastAsia="Times New Roman" w:hAnsi="Times New Roman" w:cs="Times New Roman"/>
                <w:sz w:val="20"/>
                <w:szCs w:val="20"/>
                <w:lang w:val="ru-RU" w:eastAsia="ru-RU"/>
              </w:rPr>
            </w:pPr>
            <w:r w:rsidRPr="007C5A8B">
              <w:rPr>
                <w:rFonts w:ascii="Times New Roman" w:eastAsia="Times New Roman" w:hAnsi="Times New Roman" w:cs="Times New Roman"/>
                <w:sz w:val="20"/>
                <w:szCs w:val="20"/>
                <w:lang w:eastAsia="ru-RU"/>
              </w:rPr>
              <w:t>Vidurinio ugdymo programa</w:t>
            </w:r>
          </w:p>
        </w:tc>
        <w:tc>
          <w:tcPr>
            <w:tcW w:w="412" w:type="pct"/>
            <w:shd w:val="clear" w:color="auto" w:fill="auto"/>
          </w:tcPr>
          <w:p w14:paraId="15CDC622" w14:textId="77777777" w:rsidR="004E08B7" w:rsidRPr="007C5A8B" w:rsidRDefault="004E08B7" w:rsidP="004E08B7">
            <w:pPr>
              <w:spacing w:after="0" w:line="240" w:lineRule="auto"/>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195</w:t>
            </w:r>
          </w:p>
        </w:tc>
        <w:tc>
          <w:tcPr>
            <w:tcW w:w="342" w:type="pct"/>
            <w:shd w:val="clear" w:color="auto" w:fill="auto"/>
          </w:tcPr>
          <w:p w14:paraId="1236BB67" w14:textId="77777777" w:rsidR="004E08B7" w:rsidRPr="007C5A8B" w:rsidRDefault="004E08B7" w:rsidP="004E08B7">
            <w:pPr>
              <w:spacing w:after="0" w:line="240" w:lineRule="auto"/>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10</w:t>
            </w:r>
          </w:p>
        </w:tc>
        <w:tc>
          <w:tcPr>
            <w:tcW w:w="412" w:type="pct"/>
            <w:shd w:val="clear" w:color="auto" w:fill="auto"/>
          </w:tcPr>
          <w:p w14:paraId="58C028F8" w14:textId="77777777" w:rsidR="004E08B7" w:rsidRPr="007C5A8B" w:rsidRDefault="004E08B7" w:rsidP="004E08B7">
            <w:pPr>
              <w:spacing w:after="0" w:line="240" w:lineRule="auto"/>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174</w:t>
            </w:r>
          </w:p>
        </w:tc>
        <w:tc>
          <w:tcPr>
            <w:tcW w:w="342" w:type="pct"/>
            <w:shd w:val="clear" w:color="auto" w:fill="auto"/>
          </w:tcPr>
          <w:p w14:paraId="5EF0A808" w14:textId="77777777" w:rsidR="004E08B7" w:rsidRPr="007C5A8B" w:rsidRDefault="004E08B7" w:rsidP="004E08B7">
            <w:pPr>
              <w:spacing w:after="0" w:line="240" w:lineRule="auto"/>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10</w:t>
            </w:r>
          </w:p>
        </w:tc>
        <w:tc>
          <w:tcPr>
            <w:tcW w:w="364" w:type="pct"/>
            <w:shd w:val="clear" w:color="auto" w:fill="auto"/>
          </w:tcPr>
          <w:p w14:paraId="516B1100" w14:textId="77777777" w:rsidR="004E08B7" w:rsidRPr="007C5A8B" w:rsidRDefault="004E08B7" w:rsidP="004E08B7">
            <w:pPr>
              <w:spacing w:after="0" w:line="240" w:lineRule="auto"/>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160</w:t>
            </w:r>
          </w:p>
        </w:tc>
        <w:tc>
          <w:tcPr>
            <w:tcW w:w="352" w:type="pct"/>
            <w:shd w:val="clear" w:color="auto" w:fill="auto"/>
          </w:tcPr>
          <w:p w14:paraId="1377FB87" w14:textId="77777777" w:rsidR="004E08B7" w:rsidRPr="007C5A8B" w:rsidRDefault="004E08B7" w:rsidP="004E08B7">
            <w:pPr>
              <w:spacing w:after="0" w:line="240" w:lineRule="auto"/>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9</w:t>
            </w:r>
          </w:p>
        </w:tc>
        <w:tc>
          <w:tcPr>
            <w:tcW w:w="412" w:type="pct"/>
            <w:shd w:val="clear" w:color="auto" w:fill="auto"/>
          </w:tcPr>
          <w:p w14:paraId="7CF92B4D" w14:textId="77777777" w:rsidR="004E08B7" w:rsidRPr="007C5A8B" w:rsidRDefault="004E08B7" w:rsidP="004E08B7">
            <w:pPr>
              <w:spacing w:after="0" w:line="240" w:lineRule="auto"/>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145</w:t>
            </w:r>
          </w:p>
        </w:tc>
        <w:tc>
          <w:tcPr>
            <w:tcW w:w="343" w:type="pct"/>
            <w:shd w:val="clear" w:color="auto" w:fill="auto"/>
          </w:tcPr>
          <w:p w14:paraId="7DFF3130" w14:textId="77777777" w:rsidR="004E08B7" w:rsidRPr="007C5A8B" w:rsidRDefault="004E08B7" w:rsidP="004E08B7">
            <w:pPr>
              <w:spacing w:after="0" w:line="240" w:lineRule="auto"/>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6</w:t>
            </w:r>
          </w:p>
        </w:tc>
        <w:tc>
          <w:tcPr>
            <w:tcW w:w="364" w:type="pct"/>
            <w:shd w:val="clear" w:color="auto" w:fill="auto"/>
          </w:tcPr>
          <w:p w14:paraId="420F0755" w14:textId="77777777" w:rsidR="004E08B7" w:rsidRPr="007C5A8B" w:rsidRDefault="004E08B7" w:rsidP="004E08B7">
            <w:pPr>
              <w:spacing w:after="0" w:line="240" w:lineRule="auto"/>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174</w:t>
            </w:r>
          </w:p>
        </w:tc>
        <w:tc>
          <w:tcPr>
            <w:tcW w:w="345" w:type="pct"/>
            <w:shd w:val="clear" w:color="auto" w:fill="auto"/>
          </w:tcPr>
          <w:p w14:paraId="55991C52" w14:textId="77777777" w:rsidR="004E08B7" w:rsidRPr="007C5A8B" w:rsidRDefault="004E08B7" w:rsidP="004E08B7">
            <w:pPr>
              <w:spacing w:after="0" w:line="240" w:lineRule="auto"/>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8</w:t>
            </w:r>
          </w:p>
        </w:tc>
        <w:tc>
          <w:tcPr>
            <w:tcW w:w="364" w:type="pct"/>
            <w:shd w:val="clear" w:color="auto" w:fill="auto"/>
          </w:tcPr>
          <w:p w14:paraId="6DE06AD3" w14:textId="77777777" w:rsidR="004E08B7" w:rsidRPr="007C5A8B" w:rsidRDefault="004E08B7" w:rsidP="004E08B7">
            <w:pPr>
              <w:spacing w:after="0" w:line="240" w:lineRule="auto"/>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184</w:t>
            </w:r>
          </w:p>
        </w:tc>
        <w:tc>
          <w:tcPr>
            <w:tcW w:w="341" w:type="pct"/>
            <w:shd w:val="clear" w:color="auto" w:fill="auto"/>
          </w:tcPr>
          <w:p w14:paraId="556F1637" w14:textId="77777777" w:rsidR="004E08B7" w:rsidRPr="007C5A8B" w:rsidRDefault="004E08B7" w:rsidP="004E08B7">
            <w:pPr>
              <w:spacing w:after="0" w:line="240" w:lineRule="auto"/>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8</w:t>
            </w:r>
          </w:p>
        </w:tc>
      </w:tr>
      <w:tr w:rsidR="004E08B7" w:rsidRPr="004E08B7" w14:paraId="702929C2" w14:textId="77777777" w:rsidTr="00F90FA3">
        <w:tc>
          <w:tcPr>
            <w:tcW w:w="607" w:type="pct"/>
            <w:shd w:val="clear" w:color="auto" w:fill="auto"/>
          </w:tcPr>
          <w:p w14:paraId="14B02B39" w14:textId="77777777" w:rsidR="004E08B7" w:rsidRPr="007C5A8B" w:rsidRDefault="004E08B7" w:rsidP="004E08B7">
            <w:pPr>
              <w:spacing w:after="0" w:line="240" w:lineRule="auto"/>
              <w:jc w:val="right"/>
              <w:rPr>
                <w:rFonts w:ascii="Times New Roman" w:eastAsia="Times New Roman" w:hAnsi="Times New Roman" w:cs="Times New Roman"/>
                <w:b/>
                <w:bCs/>
                <w:sz w:val="20"/>
                <w:szCs w:val="20"/>
                <w:lang w:eastAsia="ru-RU"/>
              </w:rPr>
            </w:pPr>
            <w:r w:rsidRPr="007C5A8B">
              <w:rPr>
                <w:rFonts w:ascii="Times New Roman" w:eastAsia="Times New Roman" w:hAnsi="Times New Roman" w:cs="Times New Roman"/>
                <w:b/>
                <w:bCs/>
                <w:sz w:val="20"/>
                <w:szCs w:val="20"/>
                <w:lang w:eastAsia="ru-RU"/>
              </w:rPr>
              <w:t>Iš viso:</w:t>
            </w:r>
          </w:p>
        </w:tc>
        <w:tc>
          <w:tcPr>
            <w:tcW w:w="412" w:type="pct"/>
            <w:shd w:val="clear" w:color="auto" w:fill="auto"/>
          </w:tcPr>
          <w:p w14:paraId="4576E4FA" w14:textId="77777777" w:rsidR="004E08B7" w:rsidRPr="007C5A8B" w:rsidRDefault="004E08B7" w:rsidP="004E08B7">
            <w:pPr>
              <w:spacing w:after="0" w:line="240" w:lineRule="auto"/>
              <w:jc w:val="center"/>
              <w:rPr>
                <w:rFonts w:ascii="Times New Roman" w:eastAsia="Times New Roman" w:hAnsi="Times New Roman" w:cs="Times New Roman"/>
                <w:b/>
                <w:bCs/>
                <w:sz w:val="20"/>
                <w:szCs w:val="20"/>
                <w:lang w:eastAsia="ru-RU"/>
              </w:rPr>
            </w:pPr>
            <w:r w:rsidRPr="007C5A8B">
              <w:rPr>
                <w:rFonts w:ascii="Times New Roman" w:eastAsia="Times New Roman" w:hAnsi="Times New Roman" w:cs="Times New Roman"/>
                <w:b/>
                <w:bCs/>
                <w:sz w:val="20"/>
                <w:szCs w:val="20"/>
                <w:lang w:eastAsia="ru-RU"/>
              </w:rPr>
              <w:t>1858</w:t>
            </w:r>
          </w:p>
        </w:tc>
        <w:tc>
          <w:tcPr>
            <w:tcW w:w="342" w:type="pct"/>
            <w:shd w:val="clear" w:color="auto" w:fill="auto"/>
          </w:tcPr>
          <w:p w14:paraId="7D3B184B" w14:textId="77777777" w:rsidR="004E08B7" w:rsidRPr="007C5A8B" w:rsidRDefault="004E08B7" w:rsidP="004E08B7">
            <w:pPr>
              <w:spacing w:after="0" w:line="240" w:lineRule="auto"/>
              <w:jc w:val="center"/>
              <w:rPr>
                <w:rFonts w:ascii="Times New Roman" w:eastAsia="Times New Roman" w:hAnsi="Times New Roman" w:cs="Times New Roman"/>
                <w:b/>
                <w:bCs/>
                <w:sz w:val="20"/>
                <w:szCs w:val="20"/>
                <w:lang w:eastAsia="ru-RU"/>
              </w:rPr>
            </w:pPr>
            <w:r w:rsidRPr="007C5A8B">
              <w:rPr>
                <w:rFonts w:ascii="Times New Roman" w:eastAsia="Times New Roman" w:hAnsi="Times New Roman" w:cs="Times New Roman"/>
                <w:b/>
                <w:bCs/>
                <w:sz w:val="20"/>
                <w:szCs w:val="20"/>
                <w:lang w:eastAsia="ru-RU"/>
              </w:rPr>
              <w:t>87</w:t>
            </w:r>
          </w:p>
        </w:tc>
        <w:tc>
          <w:tcPr>
            <w:tcW w:w="412" w:type="pct"/>
            <w:shd w:val="clear" w:color="auto" w:fill="auto"/>
          </w:tcPr>
          <w:p w14:paraId="5F1FEE67" w14:textId="77777777" w:rsidR="004E08B7" w:rsidRPr="007C5A8B" w:rsidRDefault="004E08B7" w:rsidP="004E08B7">
            <w:pPr>
              <w:spacing w:after="0" w:line="240" w:lineRule="auto"/>
              <w:jc w:val="center"/>
              <w:rPr>
                <w:rFonts w:ascii="Times New Roman" w:eastAsia="Times New Roman" w:hAnsi="Times New Roman" w:cs="Times New Roman"/>
                <w:b/>
                <w:bCs/>
                <w:sz w:val="20"/>
                <w:szCs w:val="20"/>
                <w:lang w:eastAsia="ru-RU"/>
              </w:rPr>
            </w:pPr>
            <w:r w:rsidRPr="007C5A8B">
              <w:rPr>
                <w:rFonts w:ascii="Times New Roman" w:eastAsia="Times New Roman" w:hAnsi="Times New Roman" w:cs="Times New Roman"/>
                <w:b/>
                <w:bCs/>
                <w:sz w:val="20"/>
                <w:szCs w:val="20"/>
                <w:lang w:eastAsia="ru-RU"/>
              </w:rPr>
              <w:t>1837</w:t>
            </w:r>
          </w:p>
        </w:tc>
        <w:tc>
          <w:tcPr>
            <w:tcW w:w="342" w:type="pct"/>
            <w:shd w:val="clear" w:color="auto" w:fill="auto"/>
          </w:tcPr>
          <w:p w14:paraId="6709DAAE" w14:textId="77777777" w:rsidR="004E08B7" w:rsidRPr="007C5A8B" w:rsidRDefault="004E08B7" w:rsidP="004E08B7">
            <w:pPr>
              <w:spacing w:after="0" w:line="240" w:lineRule="auto"/>
              <w:jc w:val="center"/>
              <w:rPr>
                <w:rFonts w:ascii="Times New Roman" w:eastAsia="Times New Roman" w:hAnsi="Times New Roman" w:cs="Times New Roman"/>
                <w:b/>
                <w:bCs/>
                <w:sz w:val="20"/>
                <w:szCs w:val="20"/>
                <w:lang w:eastAsia="ru-RU"/>
              </w:rPr>
            </w:pPr>
            <w:r w:rsidRPr="007C5A8B">
              <w:rPr>
                <w:rFonts w:ascii="Times New Roman" w:eastAsia="Times New Roman" w:hAnsi="Times New Roman" w:cs="Times New Roman"/>
                <w:b/>
                <w:bCs/>
                <w:sz w:val="20"/>
                <w:szCs w:val="20"/>
                <w:lang w:eastAsia="ru-RU"/>
              </w:rPr>
              <w:t>87</w:t>
            </w:r>
          </w:p>
        </w:tc>
        <w:tc>
          <w:tcPr>
            <w:tcW w:w="364" w:type="pct"/>
            <w:shd w:val="clear" w:color="auto" w:fill="auto"/>
          </w:tcPr>
          <w:p w14:paraId="00172952" w14:textId="77777777" w:rsidR="004E08B7" w:rsidRPr="007C5A8B" w:rsidRDefault="004E08B7" w:rsidP="004E08B7">
            <w:pPr>
              <w:spacing w:after="0" w:line="240" w:lineRule="auto"/>
              <w:jc w:val="center"/>
              <w:rPr>
                <w:rFonts w:ascii="Times New Roman" w:eastAsia="Times New Roman" w:hAnsi="Times New Roman" w:cs="Times New Roman"/>
                <w:b/>
                <w:bCs/>
                <w:sz w:val="20"/>
                <w:szCs w:val="20"/>
                <w:lang w:eastAsia="ru-RU"/>
              </w:rPr>
            </w:pPr>
            <w:r w:rsidRPr="007C5A8B">
              <w:rPr>
                <w:rFonts w:ascii="Times New Roman" w:eastAsia="Times New Roman" w:hAnsi="Times New Roman" w:cs="Times New Roman"/>
                <w:b/>
                <w:bCs/>
                <w:sz w:val="20"/>
                <w:szCs w:val="20"/>
                <w:lang w:eastAsia="ru-RU"/>
              </w:rPr>
              <w:t>1789</w:t>
            </w:r>
          </w:p>
        </w:tc>
        <w:tc>
          <w:tcPr>
            <w:tcW w:w="352" w:type="pct"/>
            <w:shd w:val="clear" w:color="auto" w:fill="auto"/>
          </w:tcPr>
          <w:p w14:paraId="1398D5AE" w14:textId="77777777" w:rsidR="004E08B7" w:rsidRPr="007C5A8B" w:rsidRDefault="004E08B7" w:rsidP="004E08B7">
            <w:pPr>
              <w:spacing w:after="0" w:line="240" w:lineRule="auto"/>
              <w:jc w:val="center"/>
              <w:rPr>
                <w:rFonts w:ascii="Times New Roman" w:eastAsia="Times New Roman" w:hAnsi="Times New Roman" w:cs="Times New Roman"/>
                <w:b/>
                <w:bCs/>
                <w:sz w:val="20"/>
                <w:szCs w:val="20"/>
                <w:lang w:eastAsia="ru-RU"/>
              </w:rPr>
            </w:pPr>
            <w:r w:rsidRPr="007C5A8B">
              <w:rPr>
                <w:rFonts w:ascii="Times New Roman" w:eastAsia="Times New Roman" w:hAnsi="Times New Roman" w:cs="Times New Roman"/>
                <w:b/>
                <w:bCs/>
                <w:sz w:val="20"/>
                <w:szCs w:val="20"/>
                <w:lang w:eastAsia="ru-RU"/>
              </w:rPr>
              <w:t>85</w:t>
            </w:r>
          </w:p>
        </w:tc>
        <w:tc>
          <w:tcPr>
            <w:tcW w:w="412" w:type="pct"/>
            <w:shd w:val="clear" w:color="auto" w:fill="auto"/>
          </w:tcPr>
          <w:p w14:paraId="694A321A" w14:textId="77777777" w:rsidR="004E08B7" w:rsidRPr="007C5A8B" w:rsidRDefault="004E08B7" w:rsidP="004E08B7">
            <w:pPr>
              <w:spacing w:after="0" w:line="240" w:lineRule="auto"/>
              <w:jc w:val="center"/>
              <w:rPr>
                <w:rFonts w:ascii="Times New Roman" w:eastAsia="Times New Roman" w:hAnsi="Times New Roman" w:cs="Times New Roman"/>
                <w:b/>
                <w:bCs/>
                <w:sz w:val="20"/>
                <w:szCs w:val="20"/>
                <w:lang w:eastAsia="ru-RU"/>
              </w:rPr>
            </w:pPr>
            <w:r w:rsidRPr="007C5A8B">
              <w:rPr>
                <w:rFonts w:ascii="Times New Roman" w:eastAsia="Times New Roman" w:hAnsi="Times New Roman" w:cs="Times New Roman"/>
                <w:b/>
                <w:bCs/>
                <w:sz w:val="20"/>
                <w:szCs w:val="20"/>
                <w:lang w:eastAsia="ru-RU"/>
              </w:rPr>
              <w:t>1823</w:t>
            </w:r>
          </w:p>
        </w:tc>
        <w:tc>
          <w:tcPr>
            <w:tcW w:w="343" w:type="pct"/>
            <w:shd w:val="clear" w:color="auto" w:fill="auto"/>
          </w:tcPr>
          <w:p w14:paraId="5E70F84A" w14:textId="77777777" w:rsidR="004E08B7" w:rsidRPr="007C5A8B" w:rsidRDefault="004E08B7" w:rsidP="004E08B7">
            <w:pPr>
              <w:spacing w:after="0" w:line="240" w:lineRule="auto"/>
              <w:jc w:val="center"/>
              <w:rPr>
                <w:rFonts w:ascii="Times New Roman" w:eastAsia="Times New Roman" w:hAnsi="Times New Roman" w:cs="Times New Roman"/>
                <w:b/>
                <w:bCs/>
                <w:sz w:val="20"/>
                <w:szCs w:val="20"/>
                <w:lang w:eastAsia="ru-RU"/>
              </w:rPr>
            </w:pPr>
            <w:r w:rsidRPr="007C5A8B">
              <w:rPr>
                <w:rFonts w:ascii="Times New Roman" w:eastAsia="Times New Roman" w:hAnsi="Times New Roman" w:cs="Times New Roman"/>
                <w:b/>
                <w:bCs/>
                <w:sz w:val="20"/>
                <w:szCs w:val="20"/>
                <w:lang w:eastAsia="ru-RU"/>
              </w:rPr>
              <w:t>87</w:t>
            </w:r>
          </w:p>
        </w:tc>
        <w:tc>
          <w:tcPr>
            <w:tcW w:w="364" w:type="pct"/>
            <w:shd w:val="clear" w:color="auto" w:fill="auto"/>
          </w:tcPr>
          <w:p w14:paraId="2EF20547" w14:textId="77777777" w:rsidR="004E08B7" w:rsidRPr="007C5A8B" w:rsidRDefault="004E08B7" w:rsidP="004E08B7">
            <w:pPr>
              <w:spacing w:after="0" w:line="240" w:lineRule="auto"/>
              <w:jc w:val="center"/>
              <w:rPr>
                <w:rFonts w:ascii="Times New Roman" w:eastAsia="Times New Roman" w:hAnsi="Times New Roman" w:cs="Times New Roman"/>
                <w:b/>
                <w:bCs/>
                <w:sz w:val="20"/>
                <w:szCs w:val="20"/>
                <w:lang w:eastAsia="ru-RU"/>
              </w:rPr>
            </w:pPr>
            <w:r w:rsidRPr="007C5A8B">
              <w:rPr>
                <w:rFonts w:ascii="Times New Roman" w:eastAsia="Times New Roman" w:hAnsi="Times New Roman" w:cs="Times New Roman"/>
                <w:b/>
                <w:bCs/>
                <w:sz w:val="20"/>
                <w:szCs w:val="20"/>
                <w:lang w:eastAsia="ru-RU"/>
              </w:rPr>
              <w:t>1863</w:t>
            </w:r>
          </w:p>
        </w:tc>
        <w:tc>
          <w:tcPr>
            <w:tcW w:w="345" w:type="pct"/>
            <w:shd w:val="clear" w:color="auto" w:fill="auto"/>
          </w:tcPr>
          <w:p w14:paraId="15C138D5" w14:textId="77777777" w:rsidR="004E08B7" w:rsidRPr="007C5A8B" w:rsidRDefault="004E08B7" w:rsidP="004E08B7">
            <w:pPr>
              <w:spacing w:after="0" w:line="240" w:lineRule="auto"/>
              <w:jc w:val="center"/>
              <w:rPr>
                <w:rFonts w:ascii="Times New Roman" w:eastAsia="Times New Roman" w:hAnsi="Times New Roman" w:cs="Times New Roman"/>
                <w:b/>
                <w:bCs/>
                <w:sz w:val="20"/>
                <w:szCs w:val="20"/>
                <w:lang w:eastAsia="ru-RU"/>
              </w:rPr>
            </w:pPr>
            <w:r w:rsidRPr="007C5A8B">
              <w:rPr>
                <w:rFonts w:ascii="Times New Roman" w:eastAsia="Times New Roman" w:hAnsi="Times New Roman" w:cs="Times New Roman"/>
                <w:b/>
                <w:bCs/>
                <w:sz w:val="20"/>
                <w:szCs w:val="20"/>
                <w:lang w:eastAsia="ru-RU"/>
              </w:rPr>
              <w:t>87</w:t>
            </w:r>
          </w:p>
        </w:tc>
        <w:tc>
          <w:tcPr>
            <w:tcW w:w="364" w:type="pct"/>
            <w:shd w:val="clear" w:color="auto" w:fill="auto"/>
          </w:tcPr>
          <w:p w14:paraId="30ADF429" w14:textId="77777777" w:rsidR="004E08B7" w:rsidRPr="007C5A8B" w:rsidRDefault="004E08B7" w:rsidP="004E08B7">
            <w:pPr>
              <w:spacing w:after="0" w:line="240" w:lineRule="auto"/>
              <w:jc w:val="center"/>
              <w:rPr>
                <w:rFonts w:ascii="Times New Roman" w:eastAsia="Times New Roman" w:hAnsi="Times New Roman" w:cs="Times New Roman"/>
                <w:b/>
                <w:bCs/>
                <w:sz w:val="20"/>
                <w:szCs w:val="20"/>
                <w:lang w:eastAsia="ru-RU"/>
              </w:rPr>
            </w:pPr>
            <w:r w:rsidRPr="007C5A8B">
              <w:rPr>
                <w:rFonts w:ascii="Times New Roman" w:eastAsia="Times New Roman" w:hAnsi="Times New Roman" w:cs="Times New Roman"/>
                <w:b/>
                <w:bCs/>
                <w:sz w:val="20"/>
                <w:szCs w:val="20"/>
                <w:lang w:eastAsia="ru-RU"/>
              </w:rPr>
              <w:t>1901</w:t>
            </w:r>
          </w:p>
        </w:tc>
        <w:tc>
          <w:tcPr>
            <w:tcW w:w="341" w:type="pct"/>
            <w:shd w:val="clear" w:color="auto" w:fill="auto"/>
          </w:tcPr>
          <w:p w14:paraId="1C7C85E3" w14:textId="77777777" w:rsidR="004E08B7" w:rsidRPr="007C5A8B" w:rsidRDefault="004E08B7" w:rsidP="004E08B7">
            <w:pPr>
              <w:spacing w:after="0" w:line="240" w:lineRule="auto"/>
              <w:jc w:val="center"/>
              <w:rPr>
                <w:rFonts w:ascii="Times New Roman" w:eastAsia="Times New Roman" w:hAnsi="Times New Roman" w:cs="Times New Roman"/>
                <w:b/>
                <w:bCs/>
                <w:sz w:val="20"/>
                <w:szCs w:val="20"/>
                <w:lang w:eastAsia="ru-RU"/>
              </w:rPr>
            </w:pPr>
            <w:r w:rsidRPr="007C5A8B">
              <w:rPr>
                <w:rFonts w:ascii="Times New Roman" w:eastAsia="Times New Roman" w:hAnsi="Times New Roman" w:cs="Times New Roman"/>
                <w:b/>
                <w:bCs/>
                <w:sz w:val="20"/>
                <w:szCs w:val="20"/>
                <w:lang w:eastAsia="ru-RU"/>
              </w:rPr>
              <w:t>89</w:t>
            </w:r>
          </w:p>
        </w:tc>
      </w:tr>
    </w:tbl>
    <w:p w14:paraId="7633DE93" w14:textId="77777777" w:rsidR="00E131EB" w:rsidRDefault="004E08B7" w:rsidP="00E131EB">
      <w:pPr>
        <w:tabs>
          <w:tab w:val="left" w:pos="993"/>
        </w:tabs>
        <w:spacing w:after="0" w:line="240" w:lineRule="auto"/>
        <w:rPr>
          <w:rFonts w:ascii="Times New Roman" w:eastAsia="Times New Roman" w:hAnsi="Times New Roman" w:cs="Times New Roman"/>
          <w:i/>
          <w:iCs/>
          <w:sz w:val="24"/>
          <w:szCs w:val="24"/>
          <w:lang w:eastAsia="ru-RU"/>
        </w:rPr>
      </w:pPr>
      <w:r w:rsidRPr="004E08B7">
        <w:rPr>
          <w:rFonts w:ascii="Times New Roman" w:eastAsia="Times New Roman" w:hAnsi="Times New Roman" w:cs="Times New Roman"/>
          <w:i/>
          <w:iCs/>
          <w:sz w:val="24"/>
          <w:szCs w:val="24"/>
          <w:lang w:eastAsia="ru-RU"/>
        </w:rPr>
        <w:t>MS – mokinių skaičius;</w:t>
      </w:r>
      <w:r w:rsidR="00E131EB">
        <w:rPr>
          <w:rFonts w:ascii="Times New Roman" w:eastAsia="Times New Roman" w:hAnsi="Times New Roman" w:cs="Times New Roman"/>
          <w:i/>
          <w:iCs/>
          <w:sz w:val="24"/>
          <w:szCs w:val="24"/>
          <w:lang w:eastAsia="ru-RU"/>
        </w:rPr>
        <w:t xml:space="preserve"> </w:t>
      </w:r>
    </w:p>
    <w:p w14:paraId="3EEEAB35" w14:textId="77777777" w:rsidR="004E08B7" w:rsidRPr="004E08B7" w:rsidRDefault="004E08B7" w:rsidP="00E131EB">
      <w:pPr>
        <w:tabs>
          <w:tab w:val="left" w:pos="993"/>
        </w:tabs>
        <w:spacing w:after="0" w:line="240" w:lineRule="auto"/>
        <w:rPr>
          <w:rFonts w:ascii="Times New Roman" w:eastAsia="Times New Roman" w:hAnsi="Times New Roman" w:cs="Times New Roman"/>
          <w:b/>
          <w:i/>
          <w:iCs/>
          <w:sz w:val="24"/>
          <w:szCs w:val="24"/>
          <w:lang w:eastAsia="ru-RU"/>
        </w:rPr>
      </w:pPr>
      <w:r w:rsidRPr="004E08B7">
        <w:rPr>
          <w:rFonts w:ascii="Times New Roman" w:eastAsia="Times New Roman" w:hAnsi="Times New Roman" w:cs="Times New Roman"/>
          <w:i/>
          <w:iCs/>
          <w:sz w:val="24"/>
          <w:szCs w:val="24"/>
          <w:lang w:eastAsia="ru-RU"/>
        </w:rPr>
        <w:t>KS – klasių skaičius</w:t>
      </w:r>
      <w:r w:rsidRPr="004E08B7">
        <w:rPr>
          <w:rFonts w:ascii="Times New Roman" w:eastAsia="Times New Roman" w:hAnsi="Times New Roman" w:cs="Times New Roman"/>
          <w:b/>
          <w:i/>
          <w:iCs/>
          <w:sz w:val="24"/>
          <w:szCs w:val="24"/>
          <w:lang w:eastAsia="ru-RU"/>
        </w:rPr>
        <w:t>.</w:t>
      </w:r>
      <w:r w:rsidR="00E131EB">
        <w:rPr>
          <w:rFonts w:ascii="Times New Roman" w:eastAsia="Times New Roman" w:hAnsi="Times New Roman" w:cs="Times New Roman"/>
          <w:b/>
          <w:i/>
          <w:iCs/>
          <w:sz w:val="24"/>
          <w:szCs w:val="24"/>
          <w:lang w:eastAsia="ru-RU"/>
        </w:rPr>
        <w:t xml:space="preserve"> </w:t>
      </w:r>
    </w:p>
    <w:p w14:paraId="1E8EEDDC" w14:textId="3A0B8316" w:rsidR="004E08B7" w:rsidRPr="00D36BAA" w:rsidRDefault="004E08B7" w:rsidP="00D36BAA">
      <w:pPr>
        <w:tabs>
          <w:tab w:val="left" w:pos="993"/>
        </w:tabs>
        <w:spacing w:after="0" w:line="240" w:lineRule="auto"/>
        <w:jc w:val="both"/>
        <w:rPr>
          <w:rFonts w:ascii="Times New Roman" w:eastAsia="Times New Roman" w:hAnsi="Times New Roman" w:cs="Times New Roman"/>
          <w:i/>
          <w:iCs/>
          <w:sz w:val="24"/>
          <w:szCs w:val="24"/>
          <w:lang w:eastAsia="ru-RU"/>
        </w:rPr>
      </w:pPr>
      <w:r w:rsidRPr="004E08B7">
        <w:rPr>
          <w:rFonts w:ascii="Times New Roman" w:eastAsia="Times New Roman" w:hAnsi="Times New Roman" w:cs="Times New Roman"/>
          <w:i/>
          <w:iCs/>
          <w:sz w:val="24"/>
          <w:szCs w:val="24"/>
          <w:lang w:eastAsia="ru-RU"/>
        </w:rPr>
        <w:t>Duomenų šaltinis: mokinių registras.</w:t>
      </w:r>
    </w:p>
    <w:p w14:paraId="6C47E2D1" w14:textId="77777777" w:rsidR="004E08B7" w:rsidRPr="004E08B7" w:rsidRDefault="004E08B7" w:rsidP="004E08B7">
      <w:pPr>
        <w:numPr>
          <w:ilvl w:val="0"/>
          <w:numId w:val="13"/>
        </w:numPr>
        <w:spacing w:after="0" w:line="240" w:lineRule="auto"/>
        <w:contextualSpacing/>
        <w:rPr>
          <w:rFonts w:ascii="Times New Roman" w:hAnsi="Times New Roman" w:cs="Times New Roman"/>
          <w:b/>
          <w:bCs/>
          <w:i/>
          <w:iCs/>
          <w:sz w:val="24"/>
          <w:szCs w:val="24"/>
        </w:rPr>
      </w:pPr>
      <w:r w:rsidRPr="004E08B7">
        <w:rPr>
          <w:rFonts w:ascii="Times New Roman" w:hAnsi="Times New Roman" w:cs="Times New Roman"/>
          <w:b/>
          <w:bCs/>
          <w:i/>
          <w:iCs/>
          <w:sz w:val="24"/>
          <w:szCs w:val="24"/>
        </w:rPr>
        <w:lastRenderedPageBreak/>
        <w:t>Ugdymo kokybė ir prieinamumas.</w:t>
      </w:r>
    </w:p>
    <w:p w14:paraId="1CD55A39" w14:textId="77777777" w:rsidR="004E08B7" w:rsidRPr="004E08B7" w:rsidRDefault="004E08B7" w:rsidP="00602EF5">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4E08B7">
        <w:rPr>
          <w:rFonts w:ascii="Times New Roman" w:eastAsia="Times New Roman" w:hAnsi="Times New Roman" w:cs="Times New Roman"/>
          <w:sz w:val="24"/>
          <w:szCs w:val="24"/>
          <w:lang w:eastAsia="ru-RU"/>
        </w:rPr>
        <w:t xml:space="preserve">Savivaldybėje sudarytos palankios sąlygos ugdytis pagal formaliojo ugdymo programas: pradinio ugdymo programa vykdoma Visagino „Verdenės“ gimnazijoje, Visagino „Žiburio“ pagrindinėje mokykloje (lietuvių ugdomąja kalba), Visagino Draugystės ir Visagino „Gerosios vilties“ progimnazijose (rusų ugdomąja kalba). </w:t>
      </w:r>
    </w:p>
    <w:p w14:paraId="3FF2FE92" w14:textId="77777777" w:rsidR="004E08B7" w:rsidRPr="004E08B7" w:rsidRDefault="004E08B7" w:rsidP="00602EF5">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4E08B7">
        <w:rPr>
          <w:rFonts w:ascii="Times New Roman" w:eastAsia="Times New Roman" w:hAnsi="Times New Roman" w:cs="Times New Roman"/>
          <w:sz w:val="24"/>
          <w:szCs w:val="24"/>
          <w:lang w:eastAsia="ru-RU"/>
        </w:rPr>
        <w:t>Pagrindinio ugdymo programos I dalis vykdoma Visagino „Verdenės“ gimnazijoje, Visagino „Žiburio“ pagrindinėje mokykloje (lietuvių ugdomąja kalba), Visagino Draugystės ir Visagino „Gerosios vilties“ progimnazijose (rusų ugdomąja kalba). II dalis – Visagino „Verdenės“ gimnazijoje, Visagino „Žiburio“ pagrindinėje mokykloje (lietuvių ugdomąja kalba), Visagino „Atgimimo“ gimnazijoje (rusų ugdomąja kalba).</w:t>
      </w:r>
    </w:p>
    <w:p w14:paraId="681CF3EA" w14:textId="77777777" w:rsidR="004E08B7" w:rsidRPr="004E08B7" w:rsidRDefault="004E08B7" w:rsidP="00602EF5">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4E08B7">
        <w:rPr>
          <w:rFonts w:ascii="Times New Roman" w:eastAsia="Calibri" w:hAnsi="Times New Roman" w:cs="Times New Roman"/>
          <w:sz w:val="24"/>
          <w:szCs w:val="24"/>
          <w:lang w:eastAsia="ru-RU"/>
        </w:rPr>
        <w:t xml:space="preserve">VšĮ Visagino technologijos ir verslo profesinio mokymo įgyvendinamos šios mokymo programos: pagrindinio ugdymo programa, vidurinio ugdymo programa, pirminio profesinio mokymo, tęstinio profesinio mokymo ir perkvalifikavimo programos, neformalaus švietimo programos. </w:t>
      </w:r>
    </w:p>
    <w:p w14:paraId="39C63FC9" w14:textId="77777777" w:rsidR="004E08B7" w:rsidRPr="004E08B7" w:rsidRDefault="004E08B7" w:rsidP="000423AD">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4E08B7">
        <w:rPr>
          <w:rFonts w:ascii="Times New Roman" w:eastAsia="Times New Roman" w:hAnsi="Times New Roman" w:cs="Times New Roman"/>
          <w:sz w:val="24"/>
          <w:szCs w:val="24"/>
          <w:lang w:eastAsia="ru-RU"/>
        </w:rPr>
        <w:t xml:space="preserve">Specialiųjų poreikių turintiems mokiniams sudaromos sąlygos ir galimybės ugdytis pagal jų poreikius atitinkančias programas arba savivaldybės bendrojo ugdymo mokyklose bendrosios paskirties klasėse, arba specialiosiose lavinamosiose klasėse Visagino „Verdenės“ gimnazijoje (lietuvių ir rusų ugdomosiomis kalbomis). Pastaroji turi daug įdirbio, patirties, specialistų ir pritaikytą infrastruktūrą šiam tikslui. </w:t>
      </w:r>
    </w:p>
    <w:p w14:paraId="0589CB74" w14:textId="77777777" w:rsidR="004E08B7" w:rsidRPr="004E08B7" w:rsidRDefault="004E08B7" w:rsidP="000423AD">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4E08B7">
        <w:rPr>
          <w:rFonts w:ascii="Times New Roman" w:eastAsia="Times New Roman" w:hAnsi="Times New Roman" w:cs="Times New Roman"/>
          <w:sz w:val="24"/>
          <w:szCs w:val="24"/>
          <w:lang w:eastAsia="ru-RU"/>
        </w:rPr>
        <w:t xml:space="preserve">Suaugusieji turi galimybę įgyti pagrindinį ir/ar vidurinį išsilavinimą Visagino „Atgimimo“ gimnazijoje (lietuvių ir rusų ugdomosiomis kalbomis). Tačiau stebima norinčiųjų mokytis suaugusiųjų klasėse mažėjimo tendencija, nors poreikis suaugusiųjų klasių išlieka. Pažymėtina, kad besimokančių suaugusiųjų klasėse skaičius labai kinta (didėja) per mokslo metus: pagal Mokinių registro duomenis rugsėjo 1 d. jų skaičius gerokai mažesnis nei, pvz., sausio 1 d. </w:t>
      </w:r>
    </w:p>
    <w:p w14:paraId="124ED4EB" w14:textId="77777777" w:rsidR="004E08B7" w:rsidRPr="004E08B7" w:rsidRDefault="004E08B7" w:rsidP="004E08B7">
      <w:pPr>
        <w:shd w:val="clear" w:color="auto" w:fill="FFFFFF"/>
        <w:spacing w:after="0" w:line="240" w:lineRule="auto"/>
        <w:jc w:val="center"/>
        <w:rPr>
          <w:rFonts w:ascii="Times New Roman" w:hAnsi="Times New Roman" w:cs="Times New Roman"/>
          <w:i/>
          <w:iCs/>
          <w:sz w:val="24"/>
          <w:szCs w:val="24"/>
        </w:rPr>
      </w:pPr>
    </w:p>
    <w:p w14:paraId="754B028D" w14:textId="77777777" w:rsidR="004E08B7" w:rsidRPr="004E08B7" w:rsidRDefault="004E08B7" w:rsidP="004E08B7">
      <w:pPr>
        <w:shd w:val="clear" w:color="auto" w:fill="FFFFFF"/>
        <w:spacing w:after="0" w:line="240" w:lineRule="auto"/>
        <w:rPr>
          <w:rFonts w:ascii="Times New Roman" w:eastAsia="Times New Roman" w:hAnsi="Times New Roman" w:cs="Times New Roman"/>
          <w:i/>
          <w:iCs/>
          <w:sz w:val="24"/>
          <w:szCs w:val="24"/>
          <w:lang w:eastAsia="ru-RU"/>
        </w:rPr>
      </w:pPr>
      <w:r w:rsidRPr="004E08B7">
        <w:rPr>
          <w:rFonts w:ascii="Times New Roman" w:hAnsi="Times New Roman" w:cs="Times New Roman"/>
          <w:i/>
          <w:iCs/>
          <w:sz w:val="24"/>
          <w:szCs w:val="24"/>
        </w:rPr>
        <w:t>17 lentelė. Mokinių skaičius pagal suaugusiųjų pagrindinio antrosios dalies ir vidurinio ugdymo programas</w:t>
      </w:r>
    </w:p>
    <w:tbl>
      <w:tblPr>
        <w:tblStyle w:val="Lentelstinklelis"/>
        <w:tblW w:w="0" w:type="auto"/>
        <w:tblLook w:val="04A0" w:firstRow="1" w:lastRow="0" w:firstColumn="1" w:lastColumn="0" w:noHBand="0" w:noVBand="1"/>
      </w:tblPr>
      <w:tblGrid>
        <w:gridCol w:w="1426"/>
        <w:gridCol w:w="1427"/>
        <w:gridCol w:w="1427"/>
        <w:gridCol w:w="1427"/>
        <w:gridCol w:w="1428"/>
        <w:gridCol w:w="1428"/>
        <w:gridCol w:w="1291"/>
      </w:tblGrid>
      <w:tr w:rsidR="004E08B7" w:rsidRPr="004E08B7" w14:paraId="3EA7E7E1" w14:textId="77777777" w:rsidTr="00F90FA3">
        <w:tc>
          <w:tcPr>
            <w:tcW w:w="1426" w:type="dxa"/>
          </w:tcPr>
          <w:p w14:paraId="59ADCA7D" w14:textId="77777777" w:rsidR="004E08B7" w:rsidRPr="007C5A8B" w:rsidRDefault="004E08B7" w:rsidP="004E08B7">
            <w:pPr>
              <w:jc w:val="both"/>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Klasė</w:t>
            </w:r>
          </w:p>
        </w:tc>
        <w:tc>
          <w:tcPr>
            <w:tcW w:w="1427" w:type="dxa"/>
          </w:tcPr>
          <w:p w14:paraId="7B3E1392" w14:textId="77777777" w:rsidR="004E08B7" w:rsidRPr="007C5A8B" w:rsidRDefault="004E08B7" w:rsidP="004E08B7">
            <w:pPr>
              <w:jc w:val="both"/>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2016-2017 m. m.</w:t>
            </w:r>
          </w:p>
        </w:tc>
        <w:tc>
          <w:tcPr>
            <w:tcW w:w="1427" w:type="dxa"/>
          </w:tcPr>
          <w:p w14:paraId="1781B30A" w14:textId="77777777" w:rsidR="004E08B7" w:rsidRPr="007C5A8B" w:rsidRDefault="004E08B7" w:rsidP="004E08B7">
            <w:pPr>
              <w:jc w:val="both"/>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2017-2018 m. m.</w:t>
            </w:r>
          </w:p>
        </w:tc>
        <w:tc>
          <w:tcPr>
            <w:tcW w:w="1427" w:type="dxa"/>
          </w:tcPr>
          <w:p w14:paraId="65BE48CB" w14:textId="77777777" w:rsidR="004E08B7" w:rsidRPr="007C5A8B" w:rsidRDefault="004E08B7" w:rsidP="004E08B7">
            <w:pPr>
              <w:jc w:val="both"/>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2018-2019 m. m.</w:t>
            </w:r>
          </w:p>
        </w:tc>
        <w:tc>
          <w:tcPr>
            <w:tcW w:w="1428" w:type="dxa"/>
          </w:tcPr>
          <w:p w14:paraId="4FFB7C7F" w14:textId="77777777" w:rsidR="004E08B7" w:rsidRPr="007C5A8B" w:rsidRDefault="004E08B7" w:rsidP="004E08B7">
            <w:pPr>
              <w:jc w:val="both"/>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2019-2020 m. m.</w:t>
            </w:r>
          </w:p>
        </w:tc>
        <w:tc>
          <w:tcPr>
            <w:tcW w:w="1428" w:type="dxa"/>
          </w:tcPr>
          <w:p w14:paraId="7DE3EB6D" w14:textId="77777777" w:rsidR="004E08B7" w:rsidRPr="007C5A8B" w:rsidRDefault="004E08B7" w:rsidP="004E08B7">
            <w:pPr>
              <w:jc w:val="both"/>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2020-2021 m. m.</w:t>
            </w:r>
          </w:p>
        </w:tc>
        <w:tc>
          <w:tcPr>
            <w:tcW w:w="1291" w:type="dxa"/>
          </w:tcPr>
          <w:p w14:paraId="2BCBA5E4" w14:textId="77777777" w:rsidR="004E08B7" w:rsidRPr="007C5A8B" w:rsidRDefault="004E08B7" w:rsidP="004E08B7">
            <w:pPr>
              <w:jc w:val="both"/>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2021-2022 m. m.</w:t>
            </w:r>
          </w:p>
        </w:tc>
      </w:tr>
      <w:tr w:rsidR="004E08B7" w:rsidRPr="004E08B7" w14:paraId="27A2622B" w14:textId="77777777" w:rsidTr="00F90FA3">
        <w:tc>
          <w:tcPr>
            <w:tcW w:w="1426" w:type="dxa"/>
          </w:tcPr>
          <w:p w14:paraId="4A778A97" w14:textId="77777777" w:rsidR="004E08B7" w:rsidRPr="007C5A8B" w:rsidRDefault="004E08B7" w:rsidP="004E08B7">
            <w:pPr>
              <w:jc w:val="both"/>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I gimn. kl.</w:t>
            </w:r>
          </w:p>
        </w:tc>
        <w:tc>
          <w:tcPr>
            <w:tcW w:w="1427" w:type="dxa"/>
          </w:tcPr>
          <w:p w14:paraId="670C9340" w14:textId="77777777" w:rsidR="004E08B7" w:rsidRPr="007C5A8B" w:rsidRDefault="004E08B7" w:rsidP="004E08B7">
            <w:pPr>
              <w:jc w:val="both"/>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6</w:t>
            </w:r>
          </w:p>
        </w:tc>
        <w:tc>
          <w:tcPr>
            <w:tcW w:w="1427" w:type="dxa"/>
          </w:tcPr>
          <w:p w14:paraId="6879FAA1" w14:textId="77777777" w:rsidR="004E08B7" w:rsidRPr="007C5A8B" w:rsidRDefault="004E08B7" w:rsidP="004E08B7">
            <w:pPr>
              <w:jc w:val="both"/>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3</w:t>
            </w:r>
          </w:p>
        </w:tc>
        <w:tc>
          <w:tcPr>
            <w:tcW w:w="1427" w:type="dxa"/>
          </w:tcPr>
          <w:p w14:paraId="2A90E069" w14:textId="77777777" w:rsidR="004E08B7" w:rsidRPr="007C5A8B" w:rsidRDefault="004E08B7" w:rsidP="004E08B7">
            <w:pPr>
              <w:jc w:val="both"/>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0</w:t>
            </w:r>
          </w:p>
        </w:tc>
        <w:tc>
          <w:tcPr>
            <w:tcW w:w="1428" w:type="dxa"/>
          </w:tcPr>
          <w:p w14:paraId="12FDE188" w14:textId="77777777" w:rsidR="004E08B7" w:rsidRPr="007C5A8B" w:rsidRDefault="004E08B7" w:rsidP="004E08B7">
            <w:pPr>
              <w:jc w:val="both"/>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2</w:t>
            </w:r>
          </w:p>
        </w:tc>
        <w:tc>
          <w:tcPr>
            <w:tcW w:w="1428" w:type="dxa"/>
          </w:tcPr>
          <w:p w14:paraId="30C1D987" w14:textId="77777777" w:rsidR="004E08B7" w:rsidRPr="007C5A8B" w:rsidRDefault="004E08B7" w:rsidP="004E08B7">
            <w:pPr>
              <w:jc w:val="both"/>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1</w:t>
            </w:r>
          </w:p>
        </w:tc>
        <w:tc>
          <w:tcPr>
            <w:tcW w:w="1291" w:type="dxa"/>
          </w:tcPr>
          <w:p w14:paraId="17C2CF96" w14:textId="77777777" w:rsidR="004E08B7" w:rsidRPr="007C5A8B" w:rsidRDefault="004E08B7" w:rsidP="004E08B7">
            <w:pPr>
              <w:jc w:val="both"/>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1</w:t>
            </w:r>
          </w:p>
        </w:tc>
      </w:tr>
      <w:tr w:rsidR="004E08B7" w:rsidRPr="004E08B7" w14:paraId="21015D29" w14:textId="77777777" w:rsidTr="00F90FA3">
        <w:tc>
          <w:tcPr>
            <w:tcW w:w="1426" w:type="dxa"/>
          </w:tcPr>
          <w:p w14:paraId="1B9CD9B3" w14:textId="77777777" w:rsidR="004E08B7" w:rsidRPr="007C5A8B" w:rsidRDefault="004E08B7" w:rsidP="004E08B7">
            <w:pPr>
              <w:jc w:val="both"/>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II gimn. kl.</w:t>
            </w:r>
          </w:p>
        </w:tc>
        <w:tc>
          <w:tcPr>
            <w:tcW w:w="1427" w:type="dxa"/>
          </w:tcPr>
          <w:p w14:paraId="6B5865D7" w14:textId="77777777" w:rsidR="004E08B7" w:rsidRPr="007C5A8B" w:rsidRDefault="004E08B7" w:rsidP="004E08B7">
            <w:pPr>
              <w:jc w:val="both"/>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3</w:t>
            </w:r>
          </w:p>
        </w:tc>
        <w:tc>
          <w:tcPr>
            <w:tcW w:w="1427" w:type="dxa"/>
          </w:tcPr>
          <w:p w14:paraId="3947E3B0" w14:textId="77777777" w:rsidR="004E08B7" w:rsidRPr="007C5A8B" w:rsidRDefault="004E08B7" w:rsidP="004E08B7">
            <w:pPr>
              <w:jc w:val="both"/>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4</w:t>
            </w:r>
          </w:p>
        </w:tc>
        <w:tc>
          <w:tcPr>
            <w:tcW w:w="1427" w:type="dxa"/>
          </w:tcPr>
          <w:p w14:paraId="15F6B713" w14:textId="77777777" w:rsidR="004E08B7" w:rsidRPr="007C5A8B" w:rsidRDefault="004E08B7" w:rsidP="004E08B7">
            <w:pPr>
              <w:jc w:val="both"/>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1</w:t>
            </w:r>
          </w:p>
        </w:tc>
        <w:tc>
          <w:tcPr>
            <w:tcW w:w="1428" w:type="dxa"/>
          </w:tcPr>
          <w:p w14:paraId="34DA091A" w14:textId="77777777" w:rsidR="004E08B7" w:rsidRPr="007C5A8B" w:rsidRDefault="004E08B7" w:rsidP="004E08B7">
            <w:pPr>
              <w:jc w:val="both"/>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3</w:t>
            </w:r>
          </w:p>
        </w:tc>
        <w:tc>
          <w:tcPr>
            <w:tcW w:w="1428" w:type="dxa"/>
          </w:tcPr>
          <w:p w14:paraId="2B9C02F0" w14:textId="77777777" w:rsidR="004E08B7" w:rsidRPr="007C5A8B" w:rsidRDefault="004E08B7" w:rsidP="004E08B7">
            <w:pPr>
              <w:jc w:val="both"/>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2 + 3 SgL</w:t>
            </w:r>
          </w:p>
        </w:tc>
        <w:tc>
          <w:tcPr>
            <w:tcW w:w="1291" w:type="dxa"/>
          </w:tcPr>
          <w:p w14:paraId="1B297886" w14:textId="77777777" w:rsidR="004E08B7" w:rsidRPr="007C5A8B" w:rsidRDefault="004E08B7" w:rsidP="004E08B7">
            <w:pPr>
              <w:jc w:val="both"/>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2</w:t>
            </w:r>
          </w:p>
        </w:tc>
      </w:tr>
      <w:tr w:rsidR="004E08B7" w:rsidRPr="004E08B7" w14:paraId="2CFAE973" w14:textId="77777777" w:rsidTr="00F90FA3">
        <w:tc>
          <w:tcPr>
            <w:tcW w:w="1426" w:type="dxa"/>
          </w:tcPr>
          <w:p w14:paraId="4C5FB560" w14:textId="77777777" w:rsidR="004E08B7" w:rsidRPr="007C5A8B" w:rsidRDefault="004E08B7" w:rsidP="004E08B7">
            <w:pPr>
              <w:jc w:val="both"/>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III gimn. kl.</w:t>
            </w:r>
          </w:p>
        </w:tc>
        <w:tc>
          <w:tcPr>
            <w:tcW w:w="1427" w:type="dxa"/>
          </w:tcPr>
          <w:p w14:paraId="0EBE08A8" w14:textId="77777777" w:rsidR="004E08B7" w:rsidRPr="007C5A8B" w:rsidRDefault="004E08B7" w:rsidP="004E08B7">
            <w:pPr>
              <w:jc w:val="both"/>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10</w:t>
            </w:r>
          </w:p>
        </w:tc>
        <w:tc>
          <w:tcPr>
            <w:tcW w:w="1427" w:type="dxa"/>
          </w:tcPr>
          <w:p w14:paraId="2B5ED446" w14:textId="77777777" w:rsidR="004E08B7" w:rsidRPr="007C5A8B" w:rsidRDefault="004E08B7" w:rsidP="004E08B7">
            <w:pPr>
              <w:jc w:val="both"/>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6</w:t>
            </w:r>
          </w:p>
        </w:tc>
        <w:tc>
          <w:tcPr>
            <w:tcW w:w="1427" w:type="dxa"/>
          </w:tcPr>
          <w:p w14:paraId="70024097" w14:textId="77777777" w:rsidR="004E08B7" w:rsidRPr="007C5A8B" w:rsidRDefault="004E08B7" w:rsidP="004E08B7">
            <w:pPr>
              <w:jc w:val="both"/>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9</w:t>
            </w:r>
          </w:p>
        </w:tc>
        <w:tc>
          <w:tcPr>
            <w:tcW w:w="1428" w:type="dxa"/>
          </w:tcPr>
          <w:p w14:paraId="2174E5C8" w14:textId="77777777" w:rsidR="004E08B7" w:rsidRPr="007C5A8B" w:rsidRDefault="004E08B7" w:rsidP="004E08B7">
            <w:pPr>
              <w:jc w:val="both"/>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3 + 2 SgL</w:t>
            </w:r>
          </w:p>
        </w:tc>
        <w:tc>
          <w:tcPr>
            <w:tcW w:w="1428" w:type="dxa"/>
          </w:tcPr>
          <w:p w14:paraId="1C9FE620" w14:textId="77777777" w:rsidR="004E08B7" w:rsidRPr="007C5A8B" w:rsidRDefault="004E08B7" w:rsidP="004E08B7">
            <w:pPr>
              <w:jc w:val="both"/>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6 + 3 SgL</w:t>
            </w:r>
          </w:p>
        </w:tc>
        <w:tc>
          <w:tcPr>
            <w:tcW w:w="1291" w:type="dxa"/>
          </w:tcPr>
          <w:p w14:paraId="3D4C2381" w14:textId="77777777" w:rsidR="004E08B7" w:rsidRPr="007C5A8B" w:rsidRDefault="004E08B7" w:rsidP="004E08B7">
            <w:pPr>
              <w:jc w:val="both"/>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3</w:t>
            </w:r>
          </w:p>
        </w:tc>
      </w:tr>
      <w:tr w:rsidR="004E08B7" w:rsidRPr="004E08B7" w14:paraId="535DFC85" w14:textId="77777777" w:rsidTr="00F90FA3">
        <w:tc>
          <w:tcPr>
            <w:tcW w:w="1426" w:type="dxa"/>
          </w:tcPr>
          <w:p w14:paraId="30DAB599" w14:textId="77777777" w:rsidR="004E08B7" w:rsidRPr="007C5A8B" w:rsidRDefault="004E08B7" w:rsidP="004E08B7">
            <w:pPr>
              <w:jc w:val="both"/>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IV gimn. kl.</w:t>
            </w:r>
          </w:p>
        </w:tc>
        <w:tc>
          <w:tcPr>
            <w:tcW w:w="1427" w:type="dxa"/>
          </w:tcPr>
          <w:p w14:paraId="517579BC" w14:textId="77777777" w:rsidR="004E08B7" w:rsidRPr="007C5A8B" w:rsidRDefault="004E08B7" w:rsidP="004E08B7">
            <w:pPr>
              <w:jc w:val="both"/>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4</w:t>
            </w:r>
          </w:p>
        </w:tc>
        <w:tc>
          <w:tcPr>
            <w:tcW w:w="1427" w:type="dxa"/>
          </w:tcPr>
          <w:p w14:paraId="22CC0242" w14:textId="77777777" w:rsidR="004E08B7" w:rsidRPr="007C5A8B" w:rsidRDefault="004E08B7" w:rsidP="004E08B7">
            <w:pPr>
              <w:jc w:val="both"/>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10</w:t>
            </w:r>
          </w:p>
        </w:tc>
        <w:tc>
          <w:tcPr>
            <w:tcW w:w="1427" w:type="dxa"/>
          </w:tcPr>
          <w:p w14:paraId="077F531B" w14:textId="77777777" w:rsidR="004E08B7" w:rsidRPr="007C5A8B" w:rsidRDefault="004E08B7" w:rsidP="004E08B7">
            <w:pPr>
              <w:jc w:val="both"/>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2</w:t>
            </w:r>
          </w:p>
        </w:tc>
        <w:tc>
          <w:tcPr>
            <w:tcW w:w="1428" w:type="dxa"/>
          </w:tcPr>
          <w:p w14:paraId="3AA3DDF8" w14:textId="77777777" w:rsidR="004E08B7" w:rsidRPr="007C5A8B" w:rsidRDefault="004E08B7" w:rsidP="004E08B7">
            <w:pPr>
              <w:jc w:val="both"/>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7 + 4 SgL</w:t>
            </w:r>
          </w:p>
        </w:tc>
        <w:tc>
          <w:tcPr>
            <w:tcW w:w="1428" w:type="dxa"/>
          </w:tcPr>
          <w:p w14:paraId="3B873E8C" w14:textId="77777777" w:rsidR="004E08B7" w:rsidRPr="007C5A8B" w:rsidRDefault="004E08B7" w:rsidP="004E08B7">
            <w:pPr>
              <w:jc w:val="both"/>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5 + 3 SgL</w:t>
            </w:r>
          </w:p>
        </w:tc>
        <w:tc>
          <w:tcPr>
            <w:tcW w:w="1291" w:type="dxa"/>
          </w:tcPr>
          <w:p w14:paraId="4E775753" w14:textId="77777777" w:rsidR="004E08B7" w:rsidRPr="007C5A8B" w:rsidRDefault="004E08B7" w:rsidP="004E08B7">
            <w:pPr>
              <w:jc w:val="both"/>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7</w:t>
            </w:r>
          </w:p>
        </w:tc>
      </w:tr>
      <w:tr w:rsidR="004E08B7" w:rsidRPr="004E08B7" w14:paraId="063ACFC0" w14:textId="77777777" w:rsidTr="00F90FA3">
        <w:tc>
          <w:tcPr>
            <w:tcW w:w="1426" w:type="dxa"/>
          </w:tcPr>
          <w:p w14:paraId="57AD4D56" w14:textId="77777777" w:rsidR="004E08B7" w:rsidRPr="007C5A8B" w:rsidRDefault="004E08B7" w:rsidP="004E08B7">
            <w:pPr>
              <w:jc w:val="both"/>
              <w:rPr>
                <w:rFonts w:ascii="Times New Roman" w:eastAsia="Times New Roman" w:hAnsi="Times New Roman" w:cs="Times New Roman"/>
                <w:b/>
                <w:bCs/>
                <w:sz w:val="20"/>
                <w:szCs w:val="20"/>
                <w:lang w:eastAsia="ru-RU"/>
              </w:rPr>
            </w:pPr>
            <w:r w:rsidRPr="007C5A8B">
              <w:rPr>
                <w:rFonts w:ascii="Times New Roman" w:eastAsia="Times New Roman" w:hAnsi="Times New Roman" w:cs="Times New Roman"/>
                <w:b/>
                <w:bCs/>
                <w:sz w:val="20"/>
                <w:szCs w:val="20"/>
                <w:lang w:eastAsia="ru-RU"/>
              </w:rPr>
              <w:t>Iš viso</w:t>
            </w:r>
          </w:p>
        </w:tc>
        <w:tc>
          <w:tcPr>
            <w:tcW w:w="1427" w:type="dxa"/>
          </w:tcPr>
          <w:p w14:paraId="2E7CBFF9" w14:textId="77777777" w:rsidR="004E08B7" w:rsidRPr="007C5A8B" w:rsidRDefault="004E08B7" w:rsidP="004E08B7">
            <w:pPr>
              <w:jc w:val="both"/>
              <w:rPr>
                <w:rFonts w:ascii="Times New Roman" w:eastAsia="Times New Roman" w:hAnsi="Times New Roman" w:cs="Times New Roman"/>
                <w:b/>
                <w:bCs/>
                <w:sz w:val="20"/>
                <w:szCs w:val="20"/>
                <w:lang w:eastAsia="ru-RU"/>
              </w:rPr>
            </w:pPr>
            <w:r w:rsidRPr="007C5A8B">
              <w:rPr>
                <w:rFonts w:ascii="Times New Roman" w:eastAsia="Times New Roman" w:hAnsi="Times New Roman" w:cs="Times New Roman"/>
                <w:b/>
                <w:bCs/>
                <w:sz w:val="20"/>
                <w:szCs w:val="20"/>
                <w:lang w:eastAsia="ru-RU"/>
              </w:rPr>
              <w:t>23</w:t>
            </w:r>
          </w:p>
        </w:tc>
        <w:tc>
          <w:tcPr>
            <w:tcW w:w="1427" w:type="dxa"/>
          </w:tcPr>
          <w:p w14:paraId="02DD843C" w14:textId="77777777" w:rsidR="004E08B7" w:rsidRPr="007C5A8B" w:rsidRDefault="004E08B7" w:rsidP="004E08B7">
            <w:pPr>
              <w:jc w:val="both"/>
              <w:rPr>
                <w:rFonts w:ascii="Times New Roman" w:eastAsia="Times New Roman" w:hAnsi="Times New Roman" w:cs="Times New Roman"/>
                <w:b/>
                <w:bCs/>
                <w:sz w:val="20"/>
                <w:szCs w:val="20"/>
                <w:lang w:eastAsia="ru-RU"/>
              </w:rPr>
            </w:pPr>
            <w:r w:rsidRPr="007C5A8B">
              <w:rPr>
                <w:rFonts w:ascii="Times New Roman" w:eastAsia="Times New Roman" w:hAnsi="Times New Roman" w:cs="Times New Roman"/>
                <w:b/>
                <w:bCs/>
                <w:sz w:val="20"/>
                <w:szCs w:val="20"/>
                <w:lang w:eastAsia="ru-RU"/>
              </w:rPr>
              <w:t xml:space="preserve"> 23</w:t>
            </w:r>
          </w:p>
        </w:tc>
        <w:tc>
          <w:tcPr>
            <w:tcW w:w="1427" w:type="dxa"/>
          </w:tcPr>
          <w:p w14:paraId="07269DEF" w14:textId="77777777" w:rsidR="004E08B7" w:rsidRPr="007C5A8B" w:rsidRDefault="004E08B7" w:rsidP="004E08B7">
            <w:pPr>
              <w:jc w:val="both"/>
              <w:rPr>
                <w:rFonts w:ascii="Times New Roman" w:eastAsia="Times New Roman" w:hAnsi="Times New Roman" w:cs="Times New Roman"/>
                <w:b/>
                <w:bCs/>
                <w:sz w:val="20"/>
                <w:szCs w:val="20"/>
                <w:lang w:eastAsia="ru-RU"/>
              </w:rPr>
            </w:pPr>
            <w:r w:rsidRPr="007C5A8B">
              <w:rPr>
                <w:rFonts w:ascii="Times New Roman" w:eastAsia="Times New Roman" w:hAnsi="Times New Roman" w:cs="Times New Roman"/>
                <w:b/>
                <w:bCs/>
                <w:sz w:val="20"/>
                <w:szCs w:val="20"/>
                <w:lang w:eastAsia="ru-RU"/>
              </w:rPr>
              <w:t>12</w:t>
            </w:r>
          </w:p>
        </w:tc>
        <w:tc>
          <w:tcPr>
            <w:tcW w:w="1428" w:type="dxa"/>
          </w:tcPr>
          <w:p w14:paraId="6F858CC6" w14:textId="77777777" w:rsidR="004E08B7" w:rsidRPr="007C5A8B" w:rsidRDefault="004E08B7" w:rsidP="004E08B7">
            <w:pPr>
              <w:jc w:val="both"/>
              <w:rPr>
                <w:rFonts w:ascii="Times New Roman" w:eastAsia="Times New Roman" w:hAnsi="Times New Roman" w:cs="Times New Roman"/>
                <w:b/>
                <w:bCs/>
                <w:sz w:val="20"/>
                <w:szCs w:val="20"/>
                <w:lang w:eastAsia="ru-RU"/>
              </w:rPr>
            </w:pPr>
            <w:r w:rsidRPr="007C5A8B">
              <w:rPr>
                <w:rFonts w:ascii="Times New Roman" w:eastAsia="Times New Roman" w:hAnsi="Times New Roman" w:cs="Times New Roman"/>
                <w:b/>
                <w:bCs/>
                <w:sz w:val="20"/>
                <w:szCs w:val="20"/>
                <w:lang w:eastAsia="ru-RU"/>
              </w:rPr>
              <w:t>21</w:t>
            </w:r>
          </w:p>
        </w:tc>
        <w:tc>
          <w:tcPr>
            <w:tcW w:w="1428" w:type="dxa"/>
          </w:tcPr>
          <w:p w14:paraId="71768C8A" w14:textId="77777777" w:rsidR="004E08B7" w:rsidRPr="007C5A8B" w:rsidRDefault="004E08B7" w:rsidP="004E08B7">
            <w:pPr>
              <w:jc w:val="both"/>
              <w:rPr>
                <w:rFonts w:ascii="Times New Roman" w:eastAsia="Times New Roman" w:hAnsi="Times New Roman" w:cs="Times New Roman"/>
                <w:b/>
                <w:bCs/>
                <w:sz w:val="20"/>
                <w:szCs w:val="20"/>
                <w:lang w:eastAsia="ru-RU"/>
              </w:rPr>
            </w:pPr>
            <w:r w:rsidRPr="007C5A8B">
              <w:rPr>
                <w:rFonts w:ascii="Times New Roman" w:eastAsia="Times New Roman" w:hAnsi="Times New Roman" w:cs="Times New Roman"/>
                <w:b/>
                <w:bCs/>
                <w:sz w:val="20"/>
                <w:szCs w:val="20"/>
                <w:lang w:eastAsia="ru-RU"/>
              </w:rPr>
              <w:t>23</w:t>
            </w:r>
          </w:p>
        </w:tc>
        <w:tc>
          <w:tcPr>
            <w:tcW w:w="1291" w:type="dxa"/>
          </w:tcPr>
          <w:p w14:paraId="6BFA8E87" w14:textId="77777777" w:rsidR="004E08B7" w:rsidRPr="007C5A8B" w:rsidRDefault="004E08B7" w:rsidP="004E08B7">
            <w:pPr>
              <w:jc w:val="both"/>
              <w:rPr>
                <w:rFonts w:ascii="Times New Roman" w:eastAsia="Times New Roman" w:hAnsi="Times New Roman" w:cs="Times New Roman"/>
                <w:b/>
                <w:bCs/>
                <w:sz w:val="20"/>
                <w:szCs w:val="20"/>
                <w:lang w:eastAsia="ru-RU"/>
              </w:rPr>
            </w:pPr>
            <w:r w:rsidRPr="007C5A8B">
              <w:rPr>
                <w:rFonts w:ascii="Times New Roman" w:eastAsia="Times New Roman" w:hAnsi="Times New Roman" w:cs="Times New Roman"/>
                <w:b/>
                <w:bCs/>
                <w:sz w:val="20"/>
                <w:szCs w:val="20"/>
                <w:lang w:eastAsia="ru-RU"/>
              </w:rPr>
              <w:t>13</w:t>
            </w:r>
          </w:p>
        </w:tc>
      </w:tr>
    </w:tbl>
    <w:p w14:paraId="1940B239" w14:textId="77777777" w:rsidR="004E08B7" w:rsidRPr="004E08B7" w:rsidRDefault="004E08B7" w:rsidP="004E08B7">
      <w:pPr>
        <w:shd w:val="clear" w:color="auto" w:fill="FFFFFF"/>
        <w:spacing w:after="0" w:line="240" w:lineRule="auto"/>
        <w:jc w:val="both"/>
        <w:rPr>
          <w:rFonts w:ascii="Times New Roman" w:eastAsia="Times New Roman" w:hAnsi="Times New Roman" w:cs="Times New Roman"/>
          <w:i/>
          <w:iCs/>
          <w:sz w:val="24"/>
          <w:szCs w:val="24"/>
          <w:lang w:eastAsia="ru-RU"/>
        </w:rPr>
      </w:pPr>
      <w:r w:rsidRPr="004E08B7">
        <w:rPr>
          <w:rFonts w:ascii="Times New Roman" w:eastAsia="Times New Roman" w:hAnsi="Times New Roman" w:cs="Times New Roman"/>
          <w:i/>
          <w:iCs/>
          <w:sz w:val="24"/>
          <w:szCs w:val="24"/>
          <w:lang w:eastAsia="ru-RU"/>
        </w:rPr>
        <w:t>SgL – suaugusiųjų klasėse lietuvių mokomąja kalba</w:t>
      </w:r>
    </w:p>
    <w:p w14:paraId="6201F465" w14:textId="77777777" w:rsidR="004E08B7" w:rsidRPr="004E08B7" w:rsidRDefault="004E08B7" w:rsidP="004E08B7">
      <w:pPr>
        <w:tabs>
          <w:tab w:val="left" w:pos="993"/>
        </w:tabs>
        <w:spacing w:after="0" w:line="240" w:lineRule="auto"/>
        <w:jc w:val="both"/>
        <w:rPr>
          <w:rFonts w:ascii="Times New Roman" w:eastAsia="Times New Roman" w:hAnsi="Times New Roman" w:cs="Times New Roman"/>
          <w:i/>
          <w:iCs/>
          <w:sz w:val="24"/>
          <w:szCs w:val="24"/>
          <w:lang w:eastAsia="ru-RU"/>
        </w:rPr>
      </w:pPr>
      <w:r w:rsidRPr="004E08B7">
        <w:rPr>
          <w:rFonts w:ascii="Times New Roman" w:eastAsia="Times New Roman" w:hAnsi="Times New Roman" w:cs="Times New Roman"/>
          <w:i/>
          <w:iCs/>
          <w:sz w:val="24"/>
          <w:szCs w:val="24"/>
          <w:lang w:eastAsia="ru-RU"/>
        </w:rPr>
        <w:t>Duomenų šaltinis: mokinių registras.</w:t>
      </w:r>
    </w:p>
    <w:p w14:paraId="0009AFAC" w14:textId="77777777" w:rsidR="004E08B7" w:rsidRPr="004E08B7" w:rsidRDefault="004E08B7" w:rsidP="004E08B7">
      <w:pPr>
        <w:shd w:val="clear" w:color="auto" w:fill="FFFFFF"/>
        <w:spacing w:after="0" w:line="240" w:lineRule="auto"/>
        <w:jc w:val="both"/>
        <w:rPr>
          <w:rFonts w:ascii="Times New Roman" w:eastAsia="Times New Roman" w:hAnsi="Times New Roman" w:cs="Times New Roman"/>
          <w:i/>
          <w:iCs/>
          <w:sz w:val="24"/>
          <w:szCs w:val="24"/>
          <w:lang w:eastAsia="ru-RU"/>
        </w:rPr>
      </w:pPr>
    </w:p>
    <w:p w14:paraId="0EA4F8F5" w14:textId="77777777" w:rsidR="004E08B7" w:rsidRPr="004E08B7" w:rsidRDefault="004E08B7" w:rsidP="00D56E69">
      <w:pPr>
        <w:spacing w:line="240" w:lineRule="auto"/>
        <w:ind w:firstLine="851"/>
        <w:jc w:val="both"/>
        <w:rPr>
          <w:rFonts w:ascii="Times New Roman" w:hAnsi="Times New Roman" w:cs="Times New Roman"/>
          <w:color w:val="000000" w:themeColor="text1"/>
          <w:sz w:val="24"/>
          <w:szCs w:val="24"/>
          <w:lang w:eastAsia="ru-RU"/>
        </w:rPr>
      </w:pPr>
      <w:r w:rsidRPr="004E08B7">
        <w:rPr>
          <w:rFonts w:ascii="Times New Roman" w:hAnsi="Times New Roman" w:cs="Times New Roman"/>
          <w:color w:val="000000" w:themeColor="text1"/>
          <w:sz w:val="24"/>
          <w:szCs w:val="24"/>
          <w:lang w:eastAsia="ru-RU"/>
        </w:rPr>
        <w:t>Bent pagrindinį matematikos mokymosi pasiekimų lygį (6–10 balų) pasiekusių mokinių, dalyvavusių pagrindinio ugdymo pasiekimų patikrinimuose, dalies rodiklis 2018 m. viršijo šalies vidurkį (35,4</w:t>
      </w:r>
      <w:r w:rsidRPr="004E08B7">
        <w:rPr>
          <w:rFonts w:ascii="Times New Roman" w:hAnsi="Times New Roman" w:cs="Times New Roman"/>
          <w:color w:val="000000" w:themeColor="text1"/>
          <w:sz w:val="24"/>
          <w:szCs w:val="24"/>
        </w:rPr>
        <w:t xml:space="preserve"> proc.</w:t>
      </w:r>
      <w:r w:rsidRPr="004E08B7">
        <w:rPr>
          <w:rFonts w:ascii="Times New Roman" w:hAnsi="Times New Roman" w:cs="Times New Roman"/>
          <w:color w:val="000000" w:themeColor="text1"/>
          <w:sz w:val="24"/>
          <w:szCs w:val="24"/>
          <w:lang w:eastAsia="ru-RU"/>
        </w:rPr>
        <w:t>); 2019 m. – taip pat viršijo (šalies vidurkis 40,1</w:t>
      </w:r>
      <w:r w:rsidRPr="004E08B7">
        <w:rPr>
          <w:rFonts w:ascii="Times New Roman" w:hAnsi="Times New Roman" w:cs="Times New Roman"/>
          <w:color w:val="000000" w:themeColor="text1"/>
          <w:sz w:val="24"/>
          <w:szCs w:val="24"/>
        </w:rPr>
        <w:t xml:space="preserve"> proc.)</w:t>
      </w:r>
      <w:r w:rsidRPr="004E08B7">
        <w:rPr>
          <w:rFonts w:ascii="Times New Roman" w:hAnsi="Times New Roman" w:cs="Times New Roman"/>
          <w:color w:val="000000" w:themeColor="text1"/>
          <w:sz w:val="24"/>
          <w:szCs w:val="24"/>
          <w:lang w:eastAsia="ru-RU"/>
        </w:rPr>
        <w:t>; 2021 m. – taip pat (šalies vidurkis 62,3</w:t>
      </w:r>
      <w:r w:rsidRPr="004E08B7">
        <w:rPr>
          <w:rFonts w:ascii="Times New Roman" w:hAnsi="Times New Roman" w:cs="Times New Roman"/>
          <w:color w:val="000000" w:themeColor="text1"/>
          <w:sz w:val="24"/>
          <w:szCs w:val="24"/>
        </w:rPr>
        <w:t xml:space="preserve"> proc.</w:t>
      </w:r>
      <w:r w:rsidRPr="004E08B7">
        <w:rPr>
          <w:rFonts w:ascii="Times New Roman" w:hAnsi="Times New Roman" w:cs="Times New Roman"/>
          <w:color w:val="000000" w:themeColor="text1"/>
          <w:sz w:val="24"/>
          <w:szCs w:val="24"/>
          <w:lang w:eastAsia="ru-RU"/>
        </w:rPr>
        <w:t>). Tuo tarpu bent pagrindinį lietuvių kalbos ir literatūros mokymosi pasiekimų lygį (6–10 balų) pasiekusių mokinių, dalyvavusių pagrindinio ugdymo pasiekimų patikrinimuose, dalies rodiklis 2018 m. buvo mažesnis už šalies vidurkį (67</w:t>
      </w:r>
      <w:r w:rsidRPr="004E08B7">
        <w:rPr>
          <w:rFonts w:ascii="Times New Roman" w:hAnsi="Times New Roman" w:cs="Times New Roman"/>
          <w:color w:val="000000" w:themeColor="text1"/>
          <w:sz w:val="24"/>
          <w:szCs w:val="24"/>
        </w:rPr>
        <w:t xml:space="preserve"> proc.</w:t>
      </w:r>
      <w:r w:rsidRPr="004E08B7">
        <w:rPr>
          <w:rFonts w:ascii="Times New Roman" w:hAnsi="Times New Roman" w:cs="Times New Roman"/>
          <w:color w:val="000000" w:themeColor="text1"/>
          <w:sz w:val="24"/>
          <w:szCs w:val="24"/>
          <w:lang w:eastAsia="ru-RU"/>
        </w:rPr>
        <w:t>); 2019 m. – taip pat žemesnis (šalies vidurkis 64,7</w:t>
      </w:r>
      <w:r w:rsidRPr="004E08B7">
        <w:rPr>
          <w:rFonts w:ascii="Times New Roman" w:hAnsi="Times New Roman" w:cs="Times New Roman"/>
          <w:color w:val="000000" w:themeColor="text1"/>
          <w:sz w:val="24"/>
          <w:szCs w:val="24"/>
        </w:rPr>
        <w:t xml:space="preserve"> proc.</w:t>
      </w:r>
      <w:r w:rsidRPr="004E08B7">
        <w:rPr>
          <w:rFonts w:ascii="Times New Roman" w:hAnsi="Times New Roman" w:cs="Times New Roman"/>
          <w:color w:val="000000" w:themeColor="text1"/>
          <w:sz w:val="24"/>
          <w:szCs w:val="24"/>
          <w:lang w:eastAsia="ru-RU"/>
        </w:rPr>
        <w:t>); 2021 m. – taip pat (šalies vidurkis 73</w:t>
      </w:r>
      <w:r w:rsidRPr="004E08B7">
        <w:rPr>
          <w:rFonts w:ascii="Times New Roman" w:hAnsi="Times New Roman" w:cs="Times New Roman"/>
          <w:color w:val="000000" w:themeColor="text1"/>
          <w:sz w:val="24"/>
          <w:szCs w:val="24"/>
        </w:rPr>
        <w:t>proc.</w:t>
      </w:r>
      <w:r w:rsidRPr="004E08B7">
        <w:rPr>
          <w:rFonts w:ascii="Times New Roman" w:hAnsi="Times New Roman" w:cs="Times New Roman"/>
          <w:color w:val="000000" w:themeColor="text1"/>
          <w:sz w:val="24"/>
          <w:szCs w:val="24"/>
          <w:lang w:eastAsia="ru-RU"/>
        </w:rPr>
        <w:t xml:space="preserve">). </w:t>
      </w:r>
    </w:p>
    <w:p w14:paraId="69EF8D91" w14:textId="77777777" w:rsidR="004E08B7" w:rsidRPr="004E08B7" w:rsidRDefault="004E08B7" w:rsidP="004E08B7">
      <w:pPr>
        <w:spacing w:line="240" w:lineRule="auto"/>
        <w:ind w:firstLine="505"/>
        <w:jc w:val="both"/>
        <w:rPr>
          <w:rFonts w:ascii="Times New Roman" w:hAnsi="Times New Roman" w:cs="Times New Roman"/>
          <w:i/>
          <w:iCs/>
          <w:color w:val="000000" w:themeColor="text1"/>
          <w:sz w:val="24"/>
          <w:szCs w:val="24"/>
        </w:rPr>
      </w:pPr>
      <w:r w:rsidRPr="004E08B7">
        <w:rPr>
          <w:rFonts w:ascii="Times New Roman" w:hAnsi="Times New Roman" w:cs="Times New Roman"/>
          <w:i/>
          <w:iCs/>
          <w:color w:val="000000" w:themeColor="text1"/>
          <w:sz w:val="24"/>
          <w:szCs w:val="24"/>
          <w:lang w:eastAsia="ru-RU"/>
        </w:rPr>
        <w:t>7 diagrama.</w:t>
      </w:r>
    </w:p>
    <w:p w14:paraId="2616F4DF" w14:textId="77777777" w:rsidR="004E08B7" w:rsidRPr="004E08B7" w:rsidRDefault="004E08B7" w:rsidP="004E08B7">
      <w:pPr>
        <w:spacing w:line="360" w:lineRule="auto"/>
        <w:ind w:firstLine="1296"/>
        <w:jc w:val="center"/>
        <w:rPr>
          <w:rFonts w:ascii="Times New Roman" w:eastAsia="Calibri" w:hAnsi="Times New Roman" w:cs="Times New Roman"/>
          <w:color w:val="000000" w:themeColor="text1"/>
          <w:sz w:val="24"/>
          <w:szCs w:val="24"/>
        </w:rPr>
      </w:pPr>
      <w:r w:rsidRPr="00D36BAA">
        <w:rPr>
          <w:rFonts w:ascii="Times New Roman" w:eastAsia="Calibri" w:hAnsi="Times New Roman" w:cs="Times New Roman"/>
          <w:noProof/>
          <w:color w:val="000000" w:themeColor="text1"/>
          <w:sz w:val="24"/>
          <w:szCs w:val="24"/>
          <w:lang w:eastAsia="lt-LT"/>
        </w:rPr>
        <w:lastRenderedPageBreak/>
        <w:drawing>
          <wp:inline distT="0" distB="0" distL="0" distR="0" wp14:anchorId="77B68645" wp14:editId="3049EF18">
            <wp:extent cx="4292221" cy="2187167"/>
            <wp:effectExtent l="0" t="0" r="0" b="0"/>
            <wp:docPr id="7" name="Diagrama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9BCE6AD" w14:textId="77777777" w:rsidR="004E08B7" w:rsidRPr="004E08B7" w:rsidRDefault="004E08B7" w:rsidP="004E08B7">
      <w:pPr>
        <w:tabs>
          <w:tab w:val="left" w:pos="993"/>
        </w:tabs>
        <w:spacing w:after="0" w:line="240" w:lineRule="auto"/>
        <w:jc w:val="both"/>
        <w:rPr>
          <w:rFonts w:ascii="Times New Roman" w:eastAsia="Times New Roman" w:hAnsi="Times New Roman" w:cs="Times New Roman"/>
          <w:i/>
          <w:iCs/>
          <w:sz w:val="24"/>
          <w:szCs w:val="24"/>
          <w:lang w:eastAsia="ru-RU"/>
        </w:rPr>
      </w:pPr>
      <w:r w:rsidRPr="004E08B7">
        <w:rPr>
          <w:rFonts w:ascii="Times New Roman" w:eastAsia="Times New Roman" w:hAnsi="Times New Roman" w:cs="Times New Roman"/>
          <w:i/>
          <w:iCs/>
          <w:sz w:val="24"/>
          <w:szCs w:val="24"/>
          <w:lang w:eastAsia="ru-RU"/>
        </w:rPr>
        <w:t>Duomenų šaltinis: duomenų perdavimo sistema KELTAS.</w:t>
      </w:r>
    </w:p>
    <w:p w14:paraId="3EEA689E" w14:textId="77777777" w:rsidR="004E08B7" w:rsidRPr="004E08B7" w:rsidRDefault="004E08B7" w:rsidP="004E08B7">
      <w:pPr>
        <w:tabs>
          <w:tab w:val="left" w:pos="993"/>
        </w:tabs>
        <w:spacing w:after="0" w:line="240" w:lineRule="auto"/>
        <w:jc w:val="both"/>
        <w:rPr>
          <w:rFonts w:ascii="Times New Roman" w:eastAsia="Times New Roman" w:hAnsi="Times New Roman" w:cs="Times New Roman"/>
          <w:b/>
          <w:i/>
          <w:iCs/>
          <w:sz w:val="24"/>
          <w:szCs w:val="24"/>
          <w:lang w:eastAsia="ru-RU"/>
        </w:rPr>
      </w:pPr>
    </w:p>
    <w:p w14:paraId="41BC5335" w14:textId="77777777" w:rsidR="004E08B7" w:rsidRPr="004E08B7" w:rsidRDefault="004E08B7" w:rsidP="00D56E69">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4E08B7">
        <w:rPr>
          <w:rFonts w:ascii="Times New Roman" w:eastAsia="Times New Roman" w:hAnsi="Times New Roman" w:cs="Times New Roman"/>
          <w:sz w:val="24"/>
          <w:szCs w:val="24"/>
          <w:lang w:eastAsia="ru-RU"/>
        </w:rPr>
        <w:t>2021 m. sumažėjo mokinių, lietuvių kalbos ir literatūros pagrindinio ugdymo pasiekimų patikrinimuose gavusių 9–10 balų įvertinimą – 7,55 proc. laikiusiųjų, šalyje – 11,7 proc. (2019 m. atitinkamai 10,7 proc. ir 14,5 proc. laikiusiųjų). Nepatenkinamais pažymiais lietuvių kalbą ir literatūrą išlaikė 14,15 proc. (2019 m. - 8,3 proc. mokinių). Šalies mastu tokių buvo beveik 3 kartus mažiau.</w:t>
      </w:r>
    </w:p>
    <w:p w14:paraId="70D101FA" w14:textId="77777777" w:rsidR="004E08B7" w:rsidRPr="004E08B7" w:rsidRDefault="004E08B7" w:rsidP="00D56E69">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4E08B7">
        <w:rPr>
          <w:rFonts w:ascii="Times New Roman" w:eastAsia="Times New Roman" w:hAnsi="Times New Roman" w:cs="Times New Roman"/>
          <w:sz w:val="24"/>
          <w:szCs w:val="24"/>
          <w:lang w:eastAsia="ru-RU"/>
        </w:rPr>
        <w:t>2021 m. Visagine padaugėjo mokinių, kurie iš matematikos pagrindinio ugdymo pasiekimų patikrinimo gavo 9</w:t>
      </w:r>
      <w:bookmarkStart w:id="23" w:name="_Hlk94868414"/>
      <w:r w:rsidRPr="004E08B7">
        <w:rPr>
          <w:rFonts w:ascii="Times New Roman" w:eastAsia="Times New Roman" w:hAnsi="Times New Roman" w:cs="Times New Roman"/>
          <w:sz w:val="24"/>
          <w:szCs w:val="24"/>
          <w:lang w:eastAsia="ru-RU"/>
        </w:rPr>
        <w:t>–</w:t>
      </w:r>
      <w:bookmarkEnd w:id="23"/>
      <w:r w:rsidRPr="004E08B7">
        <w:rPr>
          <w:rFonts w:ascii="Times New Roman" w:eastAsia="Times New Roman" w:hAnsi="Times New Roman" w:cs="Times New Roman"/>
          <w:sz w:val="24"/>
          <w:szCs w:val="24"/>
          <w:lang w:eastAsia="ru-RU"/>
        </w:rPr>
        <w:t>10 balų įvertinimą – 25,5 proc. (2019 m. 9–10 balų gavusių buvo 11,9 proc.). 2021 m. šalies mastu panašios tendencijos (2021 m. - 17,5 proc., 2019 m. – 10 proc.). Šalyje sumažėjo neigiamus įvertinimus gavusių mokinių dalis (nuo 20,7 proc. 2019 m. iki 19,7 proc. 2021 m.). Mūsų savivaldybėje neigiamus įvertinimus gavusių mokinių padaugėjo: nuo 14,3 proc. 2019 m. iki 18,9 proc. 2021 m.</w:t>
      </w:r>
    </w:p>
    <w:p w14:paraId="1D45B8FA" w14:textId="77777777" w:rsidR="004E08B7" w:rsidRPr="004E08B7" w:rsidRDefault="004E08B7" w:rsidP="004E08B7">
      <w:pPr>
        <w:keepNext/>
        <w:spacing w:after="0" w:line="240" w:lineRule="auto"/>
        <w:rPr>
          <w:rFonts w:ascii="Times New Roman" w:eastAsia="Calibri" w:hAnsi="Times New Roman" w:cs="Times New Roman"/>
          <w:b/>
          <w:bCs/>
          <w:sz w:val="24"/>
          <w:szCs w:val="24"/>
          <w:lang w:eastAsia="ru-RU"/>
        </w:rPr>
      </w:pPr>
    </w:p>
    <w:p w14:paraId="16D60AB1" w14:textId="77777777" w:rsidR="004E08B7" w:rsidRPr="004E08B7" w:rsidRDefault="004E08B7" w:rsidP="004E08B7">
      <w:pPr>
        <w:keepNext/>
        <w:spacing w:after="0" w:line="240" w:lineRule="auto"/>
        <w:jc w:val="center"/>
        <w:rPr>
          <w:rFonts w:ascii="Times New Roman" w:eastAsia="Calibri" w:hAnsi="Times New Roman" w:cs="Times New Roman"/>
          <w:i/>
          <w:iCs/>
          <w:sz w:val="24"/>
          <w:szCs w:val="24"/>
          <w:lang w:eastAsia="ru-RU"/>
        </w:rPr>
      </w:pPr>
      <w:r w:rsidRPr="004E08B7">
        <w:rPr>
          <w:rFonts w:ascii="Times New Roman" w:eastAsia="Calibri" w:hAnsi="Times New Roman" w:cs="Times New Roman"/>
          <w:i/>
          <w:iCs/>
          <w:sz w:val="24"/>
          <w:szCs w:val="24"/>
          <w:lang w:eastAsia="ru-RU"/>
        </w:rPr>
        <w:t xml:space="preserve">8 diagrama. Pagrindinio ugdymo pasiekimų dalykų 9-10 balų gavusių mokinių dalis </w:t>
      </w:r>
    </w:p>
    <w:p w14:paraId="2C64E0CC" w14:textId="77777777" w:rsidR="004E08B7" w:rsidRPr="004E08B7" w:rsidRDefault="004E08B7" w:rsidP="004E08B7">
      <w:pPr>
        <w:keepNext/>
        <w:shd w:val="clear" w:color="auto" w:fill="FFFFFF"/>
        <w:spacing w:after="0" w:line="240" w:lineRule="auto"/>
        <w:ind w:firstLine="720"/>
        <w:jc w:val="center"/>
        <w:rPr>
          <w:rFonts w:ascii="Times New Roman" w:eastAsia="Calibri" w:hAnsi="Times New Roman" w:cs="Times New Roman"/>
          <w:sz w:val="24"/>
          <w:szCs w:val="24"/>
          <w:lang w:val="ru-RU" w:eastAsia="ru-RU"/>
        </w:rPr>
      </w:pPr>
      <w:r w:rsidRPr="004E08B7">
        <w:rPr>
          <w:rFonts w:ascii="Times New Roman" w:eastAsia="Times New Roman" w:hAnsi="Times New Roman" w:cs="Times New Roman"/>
          <w:noProof/>
          <w:sz w:val="24"/>
          <w:szCs w:val="24"/>
          <w:lang w:eastAsia="lt-LT"/>
        </w:rPr>
        <w:drawing>
          <wp:inline distT="0" distB="0" distL="0" distR="0" wp14:anchorId="1F663706" wp14:editId="2F59A9B6">
            <wp:extent cx="3036626" cy="2026563"/>
            <wp:effectExtent l="0" t="0" r="0" b="0"/>
            <wp:docPr id="60" name="Diagrama 6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510CA4D" w14:textId="77777777" w:rsidR="004E08B7" w:rsidRPr="004E08B7" w:rsidRDefault="004E08B7" w:rsidP="004E08B7">
      <w:pPr>
        <w:tabs>
          <w:tab w:val="left" w:pos="993"/>
        </w:tabs>
        <w:spacing w:after="0" w:line="240" w:lineRule="auto"/>
        <w:jc w:val="both"/>
        <w:rPr>
          <w:rFonts w:ascii="Times New Roman" w:eastAsia="Times New Roman" w:hAnsi="Times New Roman" w:cs="Times New Roman"/>
          <w:i/>
          <w:iCs/>
          <w:sz w:val="24"/>
          <w:szCs w:val="24"/>
          <w:lang w:eastAsia="ru-RU"/>
        </w:rPr>
      </w:pPr>
      <w:r w:rsidRPr="004E08B7">
        <w:rPr>
          <w:rFonts w:ascii="Times New Roman" w:eastAsia="Times New Roman" w:hAnsi="Times New Roman" w:cs="Times New Roman"/>
          <w:i/>
          <w:iCs/>
          <w:sz w:val="24"/>
          <w:szCs w:val="24"/>
          <w:lang w:eastAsia="ru-RU"/>
        </w:rPr>
        <w:t>Duomenų šaltinis: duomenų perdavimo sistema KELTAS.</w:t>
      </w:r>
    </w:p>
    <w:p w14:paraId="602DBDCB" w14:textId="77777777" w:rsidR="004E08B7" w:rsidRPr="004E08B7" w:rsidRDefault="004E08B7" w:rsidP="004E08B7">
      <w:pPr>
        <w:tabs>
          <w:tab w:val="left" w:pos="993"/>
        </w:tabs>
        <w:spacing w:after="0" w:line="240" w:lineRule="auto"/>
        <w:jc w:val="both"/>
        <w:rPr>
          <w:rFonts w:ascii="Times New Roman" w:eastAsia="Times New Roman" w:hAnsi="Times New Roman" w:cs="Times New Roman"/>
          <w:b/>
          <w:i/>
          <w:iCs/>
          <w:sz w:val="24"/>
          <w:szCs w:val="24"/>
          <w:lang w:eastAsia="ru-RU"/>
        </w:rPr>
      </w:pPr>
    </w:p>
    <w:p w14:paraId="55D6FC12" w14:textId="77777777" w:rsidR="004E08B7" w:rsidRPr="004E08B7" w:rsidRDefault="004E08B7" w:rsidP="00D56E69">
      <w:pPr>
        <w:shd w:val="clear" w:color="auto" w:fill="FFFFFF"/>
        <w:tabs>
          <w:tab w:val="left" w:pos="851"/>
        </w:tabs>
        <w:spacing w:after="0" w:line="240" w:lineRule="auto"/>
        <w:ind w:firstLine="851"/>
        <w:jc w:val="both"/>
        <w:rPr>
          <w:rFonts w:ascii="Times New Roman" w:eastAsia="Times New Roman" w:hAnsi="Times New Roman" w:cs="Times New Roman"/>
          <w:sz w:val="24"/>
          <w:szCs w:val="24"/>
          <w:lang w:eastAsia="ru-RU"/>
        </w:rPr>
      </w:pPr>
      <w:r w:rsidRPr="004E08B7">
        <w:rPr>
          <w:rFonts w:ascii="Times New Roman" w:eastAsia="Times New Roman" w:hAnsi="Times New Roman" w:cs="Times New Roman"/>
          <w:sz w:val="24"/>
          <w:szCs w:val="24"/>
          <w:lang w:eastAsia="ru-RU"/>
        </w:rPr>
        <w:t xml:space="preserve">Aukščiau nurodyti grafikai ir duomenys demonstruoja, kad pagrindinio ugdymo programoje būtina skirti daugiau dėmesio lietuvių kalbos ir literatūros rezultatams gerinti. </w:t>
      </w:r>
    </w:p>
    <w:p w14:paraId="33912AE3" w14:textId="77777777" w:rsidR="004E08B7" w:rsidRPr="004E08B7" w:rsidRDefault="004E08B7" w:rsidP="00D56E69">
      <w:pPr>
        <w:shd w:val="clear" w:color="auto" w:fill="FFFFFF"/>
        <w:tabs>
          <w:tab w:val="left" w:pos="851"/>
        </w:tabs>
        <w:spacing w:after="0" w:line="240" w:lineRule="auto"/>
        <w:ind w:firstLine="851"/>
        <w:jc w:val="both"/>
        <w:rPr>
          <w:rFonts w:ascii="Times New Roman" w:eastAsia="Times New Roman" w:hAnsi="Times New Roman" w:cs="Times New Roman"/>
          <w:sz w:val="24"/>
          <w:szCs w:val="24"/>
          <w:lang w:eastAsia="ru-RU"/>
        </w:rPr>
      </w:pPr>
      <w:r w:rsidRPr="004E08B7">
        <w:rPr>
          <w:rFonts w:ascii="Times New Roman" w:eastAsia="Times New Roman" w:hAnsi="Times New Roman" w:cs="Times New Roman"/>
          <w:sz w:val="24"/>
          <w:szCs w:val="24"/>
          <w:lang w:eastAsia="ru-RU"/>
        </w:rPr>
        <w:t xml:space="preserve">Pagrindinį išsilavinimą 2021 m. įgijo 96,3 proc. mokinių (2017 m. buvo 99,2 proc.). Viena iš pagrindinių mažėjimo priežasčių – specialiųjų poreikių mokinių dalies didėjimas, kita – galimai 2020–2021 m. ištikusios pandemijos pasekmės. </w:t>
      </w:r>
    </w:p>
    <w:p w14:paraId="632712F7" w14:textId="77777777" w:rsidR="004E08B7" w:rsidRPr="004E08B7" w:rsidRDefault="004E08B7" w:rsidP="00D56E69">
      <w:pPr>
        <w:tabs>
          <w:tab w:val="left" w:pos="851"/>
        </w:tabs>
        <w:spacing w:after="0" w:line="240" w:lineRule="auto"/>
        <w:ind w:firstLine="851"/>
        <w:jc w:val="both"/>
        <w:rPr>
          <w:rFonts w:ascii="Times New Roman" w:eastAsia="Times New Roman" w:hAnsi="Times New Roman" w:cs="Times New Roman"/>
          <w:sz w:val="24"/>
          <w:szCs w:val="24"/>
          <w:lang w:eastAsia="ru-RU"/>
        </w:rPr>
      </w:pPr>
      <w:r w:rsidRPr="004E08B7">
        <w:rPr>
          <w:rFonts w:ascii="Times New Roman" w:eastAsia="Times New Roman" w:hAnsi="Times New Roman" w:cs="Times New Roman"/>
          <w:sz w:val="24"/>
          <w:szCs w:val="24"/>
          <w:lang w:eastAsia="ru-RU"/>
        </w:rPr>
        <w:t>Per pastaruosius trejus metus vidutiniškai 18 proc. abiturientų valstybinius brandos egzaminus išlaiko 86–100 balų (Lietuvoje – 22 proc.), apie 19 proc. abiturientų (iš visų pasirinkusių laikyti bent vieną valstybinį brandos egzaminą)</w:t>
      </w:r>
      <w:r w:rsidRPr="004E08B7">
        <w:rPr>
          <w:rFonts w:ascii="Times New Roman" w:eastAsia="Times New Roman" w:hAnsi="Times New Roman" w:cs="Times New Roman"/>
          <w:b/>
          <w:bCs/>
          <w:sz w:val="24"/>
          <w:szCs w:val="24"/>
          <w:lang w:eastAsia="ru-RU"/>
        </w:rPr>
        <w:t xml:space="preserve"> </w:t>
      </w:r>
      <w:r w:rsidRPr="004E08B7">
        <w:rPr>
          <w:rFonts w:ascii="Times New Roman" w:eastAsia="Times New Roman" w:hAnsi="Times New Roman" w:cs="Times New Roman"/>
          <w:sz w:val="24"/>
          <w:szCs w:val="24"/>
          <w:lang w:eastAsia="ru-RU"/>
        </w:rPr>
        <w:t xml:space="preserve">neišlaiko bent vieno iš jų. Daugiausiai neišlaiko lietuvių kalbos ir literatūros valstybinio brandos egzamino (2017 m. šio egzamino neišlaikė 22,4 proc. laikiusiųjų, 2018 m. – 21 proc., 2019 m. – 8,1 proc., 2020 m. - 30 proc., 2021 m. - 11,9 proc.). Šalies mastu šio egzamino neišlaikė 2018, 2019 m. – po 9 proc. laikiusiųjų, 2020 m. – 11 proc., 2021 m. – 8,6 proc. Per 2017–2019 m. laikiusių lietuvių kalbos ir literatūros valstybinį brandos egzaminą </w:t>
      </w:r>
      <w:r w:rsidRPr="004E08B7">
        <w:rPr>
          <w:rFonts w:ascii="Times New Roman" w:eastAsia="Times New Roman" w:hAnsi="Times New Roman" w:cs="Times New Roman"/>
          <w:sz w:val="24"/>
          <w:szCs w:val="24"/>
          <w:lang w:eastAsia="ru-RU"/>
        </w:rPr>
        <w:lastRenderedPageBreak/>
        <w:t xml:space="preserve">išlaikiusiųjų šį egzamino aukštesniuoju lygmeniu dalis tiek savivaldybės, tiek šalies mastu išaugo ~5 kartus (nors mūsų savivaldybės mokyklų rezultatai šiuo atžvilgiu buvo mažesni dukart). 2020 m. šalies mastu tokių buvo apie 10 proc., tačiau nei vienas Visagino gimnazijų kandidatas nepasiekė šio lygio. 2021 m. rezultatai šiek tiek geresni: nemaža aukščiausiu lygmeniu išlaikiusiųjų dalis (nors ir beveik per pusę mažesnė nei respublikos mastu). Padidėjo ir vertinimo vidurkis. Tačiau vis dar nemaža dalis (45 proc.) 2021 m. išlaikė šį egzaminą tik patenkinamuoju lygiu (respublikoje 34,4 proc.). </w:t>
      </w:r>
    </w:p>
    <w:p w14:paraId="6D0F7906" w14:textId="77777777" w:rsidR="004E08B7" w:rsidRPr="004E08B7" w:rsidRDefault="004E08B7" w:rsidP="00D56E69">
      <w:pPr>
        <w:tabs>
          <w:tab w:val="left" w:pos="851"/>
        </w:tabs>
        <w:spacing w:after="0" w:line="240" w:lineRule="auto"/>
        <w:ind w:firstLine="851"/>
        <w:jc w:val="both"/>
        <w:rPr>
          <w:rFonts w:ascii="Times New Roman" w:eastAsia="Times New Roman" w:hAnsi="Times New Roman" w:cs="Times New Roman"/>
          <w:sz w:val="24"/>
          <w:szCs w:val="24"/>
          <w:lang w:eastAsia="ru-RU"/>
        </w:rPr>
      </w:pPr>
      <w:r w:rsidRPr="004E08B7">
        <w:rPr>
          <w:rFonts w:ascii="Times New Roman" w:eastAsia="Calibri" w:hAnsi="Times New Roman" w:cs="Times New Roman"/>
          <w:sz w:val="24"/>
          <w:szCs w:val="24"/>
          <w:lang w:eastAsia="ru-RU"/>
        </w:rPr>
        <w:t>2019–2021 metais Visagino savivaldybė dalyvavo nacionalinės svarbos švietimo projekte „Lyderių laikas 3“ (LL3), parengtas Pokyčio projektas, Projekto įgyvendinimo eigoje identifikuota pagrindinė problema, kurios sprendimui ir buvo rengiamas Pokyčio projektas – tai valstybinės kalbos mokėjimo ir vartojimo klausimas, kuris neigiamai įtakoja ir mūsų mokinių pasiekimų patikrinimų ir brandos egzaminų rezultatus.</w:t>
      </w:r>
    </w:p>
    <w:p w14:paraId="05A2DF95" w14:textId="77777777" w:rsidR="004E08B7" w:rsidRPr="004E08B7" w:rsidRDefault="004E08B7" w:rsidP="00D56E69">
      <w:pPr>
        <w:tabs>
          <w:tab w:val="left" w:pos="851"/>
        </w:tabs>
        <w:spacing w:after="0" w:line="240" w:lineRule="auto"/>
        <w:ind w:firstLine="851"/>
        <w:jc w:val="both"/>
        <w:rPr>
          <w:rFonts w:ascii="Times New Roman" w:eastAsia="Calibri" w:hAnsi="Times New Roman" w:cs="Times New Roman"/>
          <w:sz w:val="24"/>
          <w:szCs w:val="24"/>
          <w:lang w:eastAsia="ru-RU"/>
        </w:rPr>
      </w:pPr>
      <w:r w:rsidRPr="004E08B7">
        <w:rPr>
          <w:rFonts w:ascii="Times New Roman" w:eastAsia="Calibri" w:hAnsi="Times New Roman" w:cs="Times New Roman"/>
          <w:sz w:val="24"/>
          <w:szCs w:val="24"/>
          <w:lang w:eastAsia="ru-RU"/>
        </w:rPr>
        <w:t>Tris ir daugiau valstybinių brandos egzaminų išlaikiusių abiturientų dalis didėja: 2020 m. 48 proc., 2021 m. – 59,1 proc.</w:t>
      </w:r>
    </w:p>
    <w:p w14:paraId="5468091B" w14:textId="77777777" w:rsidR="004E08B7" w:rsidRPr="004E08B7" w:rsidRDefault="004E08B7" w:rsidP="00D56E69">
      <w:pPr>
        <w:tabs>
          <w:tab w:val="left" w:pos="851"/>
        </w:tabs>
        <w:spacing w:after="0" w:line="240" w:lineRule="auto"/>
        <w:ind w:firstLine="851"/>
        <w:jc w:val="both"/>
        <w:rPr>
          <w:rFonts w:ascii="Times New Roman" w:eastAsia="Times New Roman" w:hAnsi="Times New Roman" w:cs="Times New Roman"/>
          <w:sz w:val="24"/>
          <w:szCs w:val="24"/>
          <w:lang w:eastAsia="ru-RU"/>
        </w:rPr>
      </w:pPr>
      <w:r w:rsidRPr="004E08B7">
        <w:rPr>
          <w:rFonts w:ascii="Times New Roman" w:eastAsia="Times New Roman" w:hAnsi="Times New Roman" w:cs="Times New Roman"/>
          <w:sz w:val="24"/>
          <w:szCs w:val="24"/>
          <w:lang w:eastAsia="ru-RU"/>
        </w:rPr>
        <w:t xml:space="preserve">Vidurinį išsilavinimą 2021 m. Visagino savivaldybėje įgijo 100 proc. abiturientų (šis duomuo, palyginus su 2017 m., nepakito). Tai parodo didelį tiek mokinių, tiek mokytojų, tiek tėvų atsakingumą mokiniams ruošiantis brandos egzaminams, nepaisant dėl ekstremalios situacijos iškilusių iššūkių, egzaminų laikymo sąlygų. </w:t>
      </w:r>
    </w:p>
    <w:p w14:paraId="36323091" w14:textId="77777777" w:rsidR="004E08B7" w:rsidRPr="004E08B7" w:rsidRDefault="004E08B7" w:rsidP="00D56E69">
      <w:pPr>
        <w:tabs>
          <w:tab w:val="left" w:pos="851"/>
        </w:tabs>
        <w:spacing w:after="0" w:line="240" w:lineRule="auto"/>
        <w:ind w:firstLine="851"/>
        <w:jc w:val="both"/>
        <w:rPr>
          <w:rFonts w:ascii="Times New Roman" w:eastAsia="Times New Roman" w:hAnsi="Times New Roman" w:cs="Times New Roman"/>
          <w:sz w:val="24"/>
          <w:szCs w:val="24"/>
          <w:lang w:eastAsia="ru-RU"/>
        </w:rPr>
      </w:pPr>
      <w:r w:rsidRPr="004E08B7">
        <w:rPr>
          <w:rFonts w:ascii="Times New Roman" w:eastAsia="Times New Roman" w:hAnsi="Times New Roman" w:cs="Times New Roman"/>
          <w:sz w:val="24"/>
          <w:szCs w:val="24"/>
          <w:lang w:eastAsia="ru-RU"/>
        </w:rPr>
        <w:t>Vertinant brandos egzaminų rezultatus (lietuvių kalbos ir literatūros, istorijos, informacinių technologijų) stebima rezultatų gerėjimo tendencija. Kitų šiek tiek blogesni nei 2017 m. (galimai, dėl pandemijos/ekstremalios situacijos pasekmių).</w:t>
      </w:r>
    </w:p>
    <w:p w14:paraId="51D4605F" w14:textId="2F70AF4B" w:rsidR="00E131EB" w:rsidRPr="00D36BAA" w:rsidRDefault="004E08B7" w:rsidP="00D36BAA">
      <w:pPr>
        <w:tabs>
          <w:tab w:val="left" w:pos="851"/>
        </w:tabs>
        <w:spacing w:after="0" w:line="240" w:lineRule="auto"/>
        <w:ind w:firstLine="851"/>
        <w:jc w:val="both"/>
        <w:rPr>
          <w:rFonts w:ascii="Times New Roman" w:eastAsia="Times New Roman" w:hAnsi="Times New Roman" w:cs="Times New Roman"/>
          <w:sz w:val="24"/>
          <w:szCs w:val="24"/>
          <w:lang w:eastAsia="ru-RU"/>
        </w:rPr>
      </w:pPr>
      <w:r w:rsidRPr="004E08B7">
        <w:rPr>
          <w:rFonts w:ascii="Times New Roman" w:eastAsia="Times New Roman" w:hAnsi="Times New Roman" w:cs="Times New Roman"/>
          <w:sz w:val="24"/>
          <w:szCs w:val="24"/>
          <w:lang w:eastAsia="ru-RU"/>
        </w:rPr>
        <w:t xml:space="preserve">Taip pat pažymėtina, kad lyginant su 2020 m. lietuvių kalbos ir literatūros, matematikos, informacinių technologijų, istorijos egzaminų rezultatai pagerėjo. </w:t>
      </w:r>
    </w:p>
    <w:p w14:paraId="5B81FE4B" w14:textId="77777777" w:rsidR="00D56E69" w:rsidRDefault="00D56E69" w:rsidP="004E08B7">
      <w:pPr>
        <w:spacing w:after="0" w:line="240" w:lineRule="auto"/>
        <w:ind w:firstLine="720"/>
        <w:jc w:val="both"/>
        <w:rPr>
          <w:rFonts w:ascii="Times New Roman" w:eastAsia="Times New Roman" w:hAnsi="Times New Roman" w:cs="Times New Roman"/>
          <w:i/>
          <w:iCs/>
          <w:sz w:val="24"/>
          <w:szCs w:val="24"/>
          <w:lang w:eastAsia="ru-RU"/>
        </w:rPr>
      </w:pPr>
    </w:p>
    <w:p w14:paraId="25055EA9" w14:textId="77777777" w:rsidR="004E08B7" w:rsidRPr="004E08B7" w:rsidRDefault="004E08B7" w:rsidP="004E08B7">
      <w:pPr>
        <w:spacing w:after="0" w:line="240" w:lineRule="auto"/>
        <w:ind w:firstLine="720"/>
        <w:jc w:val="both"/>
        <w:rPr>
          <w:rFonts w:ascii="Times New Roman" w:eastAsia="Times New Roman" w:hAnsi="Times New Roman" w:cs="Times New Roman"/>
          <w:i/>
          <w:iCs/>
          <w:sz w:val="24"/>
          <w:szCs w:val="24"/>
          <w:lang w:eastAsia="ru-RU"/>
        </w:rPr>
      </w:pPr>
      <w:r w:rsidRPr="004E08B7">
        <w:rPr>
          <w:rFonts w:ascii="Times New Roman" w:eastAsia="Times New Roman" w:hAnsi="Times New Roman" w:cs="Times New Roman"/>
          <w:i/>
          <w:iCs/>
          <w:sz w:val="24"/>
          <w:szCs w:val="24"/>
          <w:lang w:eastAsia="ru-RU"/>
        </w:rPr>
        <w:t>9 diagrama.</w:t>
      </w:r>
    </w:p>
    <w:p w14:paraId="5A0D43F2" w14:textId="77777777" w:rsidR="004E08B7" w:rsidRPr="004E08B7" w:rsidRDefault="004E08B7" w:rsidP="004E08B7">
      <w:pPr>
        <w:spacing w:after="0" w:line="240" w:lineRule="auto"/>
        <w:ind w:firstLine="567"/>
        <w:jc w:val="both"/>
        <w:rPr>
          <w:rFonts w:ascii="Times New Roman" w:eastAsia="Times New Roman" w:hAnsi="Times New Roman" w:cs="Times New Roman"/>
          <w:sz w:val="24"/>
          <w:szCs w:val="24"/>
          <w:lang w:eastAsia="ru-RU"/>
        </w:rPr>
      </w:pPr>
      <w:r w:rsidRPr="004E08B7">
        <w:rPr>
          <w:rFonts w:ascii="Times New Roman" w:eastAsia="Times New Roman" w:hAnsi="Times New Roman" w:cs="Times New Roman"/>
          <w:noProof/>
          <w:sz w:val="24"/>
          <w:szCs w:val="24"/>
          <w:lang w:eastAsia="lt-LT"/>
        </w:rPr>
        <w:drawing>
          <wp:inline distT="0" distB="0" distL="0" distR="0" wp14:anchorId="1DD07E5D" wp14:editId="628C880E">
            <wp:extent cx="5262563" cy="2022948"/>
            <wp:effectExtent l="0" t="0" r="0" b="0"/>
            <wp:docPr id="59" name="Diagrama 5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9F490DA" w14:textId="77777777" w:rsidR="004E08B7" w:rsidRPr="004E08B7" w:rsidRDefault="004E08B7" w:rsidP="00D56E69">
      <w:pPr>
        <w:spacing w:after="0" w:line="240" w:lineRule="auto"/>
        <w:ind w:firstLine="851"/>
        <w:jc w:val="both"/>
        <w:rPr>
          <w:rFonts w:ascii="Times New Roman" w:hAnsi="Times New Roman" w:cs="Times New Roman"/>
          <w:sz w:val="24"/>
          <w:szCs w:val="24"/>
        </w:rPr>
      </w:pPr>
      <w:r w:rsidRPr="004E08B7">
        <w:rPr>
          <w:rFonts w:ascii="Times New Roman" w:hAnsi="Times New Roman" w:cs="Times New Roman"/>
          <w:sz w:val="24"/>
          <w:szCs w:val="24"/>
        </w:rPr>
        <w:t xml:space="preserve">Kaip jau buvo minėta, išsamiau mokinių pasiekimų analizės rezultatai pristatomi </w:t>
      </w:r>
      <w:hyperlink r:id="rId21" w:history="1">
        <w:r w:rsidRPr="004E08B7">
          <w:rPr>
            <w:rFonts w:ascii="Times New Roman" w:hAnsi="Times New Roman" w:cs="Times New Roman"/>
            <w:color w:val="0563C1" w:themeColor="hyperlink"/>
            <w:sz w:val="24"/>
            <w:szCs w:val="24"/>
            <w:u w:val="single"/>
          </w:rPr>
          <w:t>https://visaginas.lt/svietimas/bendrasis-ugdymas/284</w:t>
        </w:r>
      </w:hyperlink>
      <w:r w:rsidRPr="004E08B7">
        <w:rPr>
          <w:rFonts w:ascii="Times New Roman" w:hAnsi="Times New Roman" w:cs="Times New Roman"/>
          <w:sz w:val="24"/>
          <w:szCs w:val="24"/>
        </w:rPr>
        <w:t>.</w:t>
      </w:r>
    </w:p>
    <w:p w14:paraId="4665D14A" w14:textId="77777777" w:rsidR="004E08B7" w:rsidRPr="004E08B7" w:rsidRDefault="004E08B7" w:rsidP="00D56E69">
      <w:pPr>
        <w:spacing w:after="0" w:line="240" w:lineRule="auto"/>
        <w:ind w:firstLine="851"/>
        <w:jc w:val="both"/>
        <w:rPr>
          <w:rFonts w:ascii="Times New Roman" w:eastAsia="Times New Roman" w:hAnsi="Times New Roman" w:cs="Times New Roman"/>
          <w:sz w:val="24"/>
          <w:szCs w:val="24"/>
          <w:lang w:eastAsia="ru-RU"/>
        </w:rPr>
      </w:pPr>
      <w:r w:rsidRPr="004E08B7">
        <w:rPr>
          <w:rFonts w:ascii="Times New Roman" w:eastAsia="Times New Roman" w:hAnsi="Times New Roman" w:cs="Times New Roman"/>
          <w:sz w:val="24"/>
          <w:szCs w:val="24"/>
          <w:lang w:eastAsia="ru-RU"/>
        </w:rPr>
        <w:t>Mokiniai, geriau išlaikydami valstybinius brandos egzaminus, gali sėkmingiau konkuruoti su kitų savivaldybių mokiniais stodami į aukštąsias mokyklas.</w:t>
      </w:r>
    </w:p>
    <w:p w14:paraId="4B1AD268" w14:textId="77777777" w:rsidR="004E08B7" w:rsidRPr="004E08B7" w:rsidRDefault="004E08B7" w:rsidP="00D56E69">
      <w:pPr>
        <w:spacing w:after="0" w:line="240" w:lineRule="auto"/>
        <w:ind w:firstLine="851"/>
        <w:jc w:val="both"/>
        <w:rPr>
          <w:rFonts w:ascii="Times New Roman" w:eastAsia="Calibri" w:hAnsi="Times New Roman" w:cs="Times New Roman"/>
          <w:sz w:val="24"/>
          <w:szCs w:val="24"/>
          <w:lang w:eastAsia="ru-RU"/>
        </w:rPr>
      </w:pPr>
      <w:r w:rsidRPr="004E08B7">
        <w:rPr>
          <w:rFonts w:ascii="Times New Roman" w:eastAsia="Calibri" w:hAnsi="Times New Roman" w:cs="Times New Roman"/>
          <w:sz w:val="24"/>
          <w:szCs w:val="24"/>
          <w:lang w:eastAsia="ru-RU"/>
        </w:rPr>
        <w:t>Per 2017</w:t>
      </w:r>
      <w:r w:rsidRPr="004E08B7">
        <w:rPr>
          <w:rFonts w:ascii="Times New Roman" w:eastAsia="Times New Roman" w:hAnsi="Times New Roman" w:cs="Times New Roman"/>
          <w:sz w:val="24"/>
          <w:szCs w:val="24"/>
          <w:lang w:eastAsia="ru-RU"/>
        </w:rPr>
        <w:t>–</w:t>
      </w:r>
      <w:r w:rsidRPr="004E08B7">
        <w:rPr>
          <w:rFonts w:ascii="Times New Roman" w:eastAsia="Calibri" w:hAnsi="Times New Roman" w:cs="Times New Roman"/>
          <w:sz w:val="24"/>
          <w:szCs w:val="24"/>
          <w:lang w:eastAsia="ru-RU"/>
        </w:rPr>
        <w:t xml:space="preserve">2021 m. abiturientų, siekiančių aukštojo išsilavinimo, dalis didėjo (2017 m. – 68 proc., 2021 m. – 71,2 proc.). Taip pat pažymėtina, kad 2021 m. pasirinkusiųjų studijas užsienyje dalis buvo mažiausia per pastaruosius 5 metus. </w:t>
      </w:r>
    </w:p>
    <w:p w14:paraId="5F06C768" w14:textId="77777777" w:rsidR="004E08B7" w:rsidRPr="004E08B7" w:rsidRDefault="004E08B7" w:rsidP="00D56E69">
      <w:pPr>
        <w:spacing w:after="0" w:line="240" w:lineRule="auto"/>
        <w:ind w:firstLine="851"/>
        <w:jc w:val="both"/>
        <w:rPr>
          <w:rFonts w:ascii="Times New Roman" w:eastAsia="Calibri" w:hAnsi="Times New Roman" w:cs="Times New Roman"/>
          <w:iCs/>
          <w:sz w:val="24"/>
          <w:szCs w:val="24"/>
          <w:lang w:eastAsia="ru-RU"/>
        </w:rPr>
      </w:pPr>
      <w:r w:rsidRPr="004E08B7">
        <w:rPr>
          <w:rFonts w:ascii="Times New Roman" w:eastAsia="Calibri" w:hAnsi="Times New Roman" w:cs="Times New Roman"/>
          <w:iCs/>
          <w:sz w:val="24"/>
          <w:szCs w:val="24"/>
          <w:lang w:eastAsia="ru-RU"/>
        </w:rPr>
        <w:t xml:space="preserve">Visagino savivaldybė ne tik vykdo nuolatinę mokinių pasiekimų stebėseną, bet ir taiko įvairias motyvavimo priemones. Viena iš jų – septynerius metus (nuo 2015 m.) savivaldybėje gyvuojanti tradicija pagerbti svariausių laimėjimų akademinių mokslų, sporto, kūrybos, meno, profesinio ugdymo srityse pasiekusių mokinių dešimtuką.  </w:t>
      </w:r>
    </w:p>
    <w:p w14:paraId="221CC2A4" w14:textId="77777777" w:rsidR="004E08B7" w:rsidRPr="004E08B7" w:rsidRDefault="004E08B7" w:rsidP="00D56E69">
      <w:pPr>
        <w:spacing w:after="0" w:line="240" w:lineRule="auto"/>
        <w:ind w:firstLine="851"/>
        <w:jc w:val="both"/>
        <w:rPr>
          <w:rFonts w:ascii="Times New Roman" w:eastAsia="Calibri" w:hAnsi="Times New Roman" w:cs="Times New Roman"/>
          <w:sz w:val="24"/>
          <w:szCs w:val="24"/>
          <w:lang w:eastAsia="ru-RU"/>
        </w:rPr>
      </w:pPr>
      <w:r w:rsidRPr="004E08B7">
        <w:rPr>
          <w:rFonts w:ascii="Times New Roman" w:eastAsia="Calibri" w:hAnsi="Times New Roman" w:cs="Times New Roman"/>
          <w:iCs/>
          <w:sz w:val="24"/>
          <w:szCs w:val="24"/>
          <w:lang w:eastAsia="lt-LT"/>
        </w:rPr>
        <w:t>Ž</w:t>
      </w:r>
      <w:r w:rsidRPr="004E08B7">
        <w:rPr>
          <w:rFonts w:ascii="Times New Roman" w:eastAsia="Calibri" w:hAnsi="Times New Roman" w:cs="Times New Roman"/>
          <w:sz w:val="24"/>
          <w:szCs w:val="24"/>
          <w:lang w:eastAsia="ru-RU"/>
        </w:rPr>
        <w:t xml:space="preserve">urnalo „Reitingai“ duomenimis, kiekvienais metais mūsų savivaldybės teritorijoje veikiančios mokyklos atsiduria tarp sėkmingiausių Lietuvos mokyklų, kurios geriausiai paruošia mokinius tam tikram egzaminui, olimpiadoms, sustiprina dalykines ir bendrąsias kompetencijas. </w:t>
      </w:r>
    </w:p>
    <w:p w14:paraId="4463C999" w14:textId="77777777" w:rsidR="004E08B7" w:rsidRPr="004E08B7" w:rsidRDefault="004E08B7" w:rsidP="00D56E69">
      <w:pPr>
        <w:spacing w:after="0" w:line="240" w:lineRule="auto"/>
        <w:ind w:firstLine="851"/>
        <w:jc w:val="both"/>
        <w:rPr>
          <w:rFonts w:ascii="Times New Roman" w:eastAsia="Calibri" w:hAnsi="Times New Roman" w:cs="Times New Roman"/>
          <w:sz w:val="24"/>
          <w:szCs w:val="24"/>
          <w:lang w:eastAsia="ru-RU"/>
        </w:rPr>
      </w:pPr>
      <w:r w:rsidRPr="004E08B7">
        <w:rPr>
          <w:rFonts w:ascii="Times New Roman" w:eastAsia="Calibri" w:hAnsi="Times New Roman" w:cs="Times New Roman"/>
          <w:sz w:val="24"/>
          <w:szCs w:val="24"/>
          <w:lang w:eastAsia="ru-RU"/>
        </w:rPr>
        <w:t xml:space="preserve">Visos savivaldybės mokyklos, siekdamos didinti mokymo(si) prieinamumą, dalyvauja įvairiuose projektuose/programose, orientuotose į pastatų pritaikymą, edukacinių erdvių modernizavimą, inovacijų/šiuolaikinių mokymo technologijų diegimą: įsigyjamos ir ugdymo organizavime naudojamos interaktyvios/skaitmenizuotos mokymo(si) priemonės, kuriamos </w:t>
      </w:r>
      <w:r w:rsidRPr="004E08B7">
        <w:rPr>
          <w:rFonts w:ascii="Times New Roman" w:eastAsia="Calibri" w:hAnsi="Times New Roman" w:cs="Times New Roman"/>
          <w:sz w:val="24"/>
          <w:szCs w:val="24"/>
          <w:lang w:eastAsia="ru-RU"/>
        </w:rPr>
        <w:lastRenderedPageBreak/>
        <w:t>modernios ugdymo(si) erdvės, steigiami gamtamoksliai kabinetai/laboratorijos, įgyjamos ir naudojamos su STEAM susijusios priemonės ir aplinkos. Suprantama, kad technologijų kaita vyksta itin sparčiai, todėl jų atnaujinimas turėtų išlikti vienu iš pagrindinių prioritetų siekiant, kad ugdymas mokyklose ženkliai neatsiliktų nuo šiandienos poreikių ir lūkesčių.</w:t>
      </w:r>
    </w:p>
    <w:p w14:paraId="4339B904" w14:textId="77777777" w:rsidR="004E08B7" w:rsidRPr="004E08B7" w:rsidRDefault="004E08B7" w:rsidP="00D56E69">
      <w:pPr>
        <w:spacing w:after="0" w:line="240" w:lineRule="auto"/>
        <w:ind w:firstLine="851"/>
        <w:jc w:val="both"/>
        <w:rPr>
          <w:rFonts w:ascii="Times New Roman" w:eastAsia="Calibri" w:hAnsi="Times New Roman" w:cs="Times New Roman"/>
          <w:b/>
          <w:i/>
          <w:iCs/>
          <w:sz w:val="24"/>
          <w:szCs w:val="24"/>
          <w:lang w:eastAsia="lt-LT"/>
        </w:rPr>
      </w:pPr>
    </w:p>
    <w:p w14:paraId="187B9E68" w14:textId="77777777" w:rsidR="004E08B7" w:rsidRPr="00D56E69" w:rsidRDefault="004E08B7" w:rsidP="00D56E69">
      <w:pPr>
        <w:pStyle w:val="Sraopastraipa"/>
        <w:numPr>
          <w:ilvl w:val="0"/>
          <w:numId w:val="13"/>
        </w:numPr>
        <w:spacing w:after="0" w:line="240" w:lineRule="auto"/>
        <w:rPr>
          <w:rFonts w:ascii="Times New Roman" w:hAnsi="Times New Roman" w:cs="Times New Roman"/>
          <w:b/>
          <w:bCs/>
          <w:i/>
          <w:iCs/>
          <w:sz w:val="24"/>
          <w:szCs w:val="24"/>
        </w:rPr>
      </w:pPr>
      <w:r w:rsidRPr="00D56E69">
        <w:rPr>
          <w:rFonts w:ascii="Times New Roman" w:hAnsi="Times New Roman" w:cs="Times New Roman"/>
          <w:b/>
          <w:bCs/>
          <w:i/>
          <w:iCs/>
          <w:sz w:val="24"/>
          <w:szCs w:val="24"/>
        </w:rPr>
        <w:t>Pastatų ir patalpų atnaujinimas ir naudojimas švietimo reikmėms.</w:t>
      </w:r>
    </w:p>
    <w:p w14:paraId="5978A7FD" w14:textId="77777777" w:rsidR="004E08B7" w:rsidRPr="004E08B7" w:rsidRDefault="004E08B7" w:rsidP="00D56E69">
      <w:pPr>
        <w:spacing w:after="0" w:line="240" w:lineRule="auto"/>
        <w:ind w:firstLine="851"/>
        <w:jc w:val="both"/>
        <w:rPr>
          <w:rFonts w:ascii="Times New Roman" w:hAnsi="Times New Roman" w:cs="Times New Roman"/>
          <w:sz w:val="24"/>
          <w:szCs w:val="24"/>
        </w:rPr>
      </w:pPr>
      <w:r w:rsidRPr="004E08B7">
        <w:rPr>
          <w:rFonts w:ascii="Times New Roman" w:hAnsi="Times New Roman" w:cs="Times New Roman"/>
          <w:sz w:val="24"/>
          <w:szCs w:val="24"/>
        </w:rPr>
        <w:t xml:space="preserve">Visagino savivaldybės ugdymo įstaigų pastatų infrastruktūros fizinės būklės gerinimo priemonės yra numatytos Visagino savivaldybės strateginiuose dokumentuose. </w:t>
      </w:r>
    </w:p>
    <w:p w14:paraId="04D17532" w14:textId="77777777" w:rsidR="004E08B7" w:rsidRPr="004E08B7" w:rsidRDefault="004E08B7" w:rsidP="00D56E69">
      <w:pPr>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sidRPr="004E08B7">
        <w:rPr>
          <w:rFonts w:ascii="Times New Roman" w:eastAsia="Times New Roman" w:hAnsi="Times New Roman" w:cs="Times New Roman"/>
          <w:sz w:val="24"/>
          <w:szCs w:val="24"/>
          <w:lang w:eastAsia="lt-LT"/>
        </w:rPr>
        <w:t>Ataskaitiniu laikotarpiu įgyvendinant projektą „Visagino savivaldybės viešųjų pastatų energijos efektyvumo didinimas (IV etapas)“ 2017 m. baigti „Gerosios vilties“ progimnazijos ir Draugystės progimnazijos pastatų šiltinimo darbai,  atliktas „Verdenės“ gimnazijos patalpų remontas, Draugystės progimnazijos remontas (4-ojo bloko 2 aukšto tualetų, dušų ir persirengimo kabinetų remontas), „Gerosios vilties“ progimnazijos remonto darbai: pradinių klasių mokinių tualetų remontas, „Atgimimo“ gimnazijos remonto darbai: lauko laiptų ir aikštelių aplink pastatą remonto darbai, „Žiburio“ pagrindinės mokyklos koridorių paprastasis remontas ir kt. darbai. Įgyvendinant priemonę „Renovuoti sporto ir laisvalaikio aikšteles“ 2018–2020 m. atnaujintas Visagino „Verdenės“ gimnazijos sporto aikštynas; vyko projekto „Visagino „Verdenės“ gimnazijos, esančios Taikos pr. 21, Visagine, pagrindinio pastato modernizavimas“ įgyvendinimas.</w:t>
      </w:r>
    </w:p>
    <w:p w14:paraId="7289C24C" w14:textId="77777777" w:rsidR="00D56E69" w:rsidRDefault="004E08B7" w:rsidP="00D56E69">
      <w:pPr>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sidRPr="004E08B7">
        <w:rPr>
          <w:rFonts w:ascii="Times New Roman" w:eastAsia="Times New Roman" w:hAnsi="Times New Roman" w:cs="Times New Roman"/>
          <w:sz w:val="24"/>
          <w:szCs w:val="24"/>
          <w:lang w:eastAsia="lt-LT"/>
        </w:rPr>
        <w:t>Savivaldybės mokyklose daugėjant specialiųjų ugdymosi poreikių turinčių vaikų ir siekiant visiems ugdytis įtraukiuoju būdu, itin svarbus yra u</w:t>
      </w:r>
      <w:r w:rsidRPr="004E08B7">
        <w:rPr>
          <w:rFonts w:ascii="Times New Roman" w:eastAsia="Times New Roman" w:hAnsi="Times New Roman" w:cs="Times New Roman"/>
          <w:iCs/>
          <w:color w:val="000000"/>
          <w:sz w:val="24"/>
          <w:szCs w:val="24"/>
          <w:lang w:eastAsia="lt-LT"/>
        </w:rPr>
        <w:t xml:space="preserve">gdymo įstaigų infrastruktūros, erdvių pritaikymas įvairių ugdymosi poreikių turintiems vaikams. </w:t>
      </w:r>
      <w:r w:rsidRPr="004E08B7">
        <w:rPr>
          <w:rFonts w:ascii="Times New Roman" w:eastAsia="Times New Roman" w:hAnsi="Times New Roman" w:cs="Times New Roman"/>
          <w:color w:val="000000"/>
          <w:sz w:val="24"/>
          <w:szCs w:val="24"/>
          <w:lang w:eastAsia="lt-LT"/>
        </w:rPr>
        <w:t>„Atgimimo“ gimnazijoje 2019 m. savivaldybės biudžeto lėšomis įrengtas pandusas neįgaliems mokiniams, „Verdenės“ gimnazijoje 2018 m. įrengtas relaksinis kambarys, 2020 metais sukurtos trys švietimo pagalbos specialistų erdvės (logopedo, psichologo ir specialiojo pedagogo), Draugystės progimnazijoje 2019 m. prie pagrindinio įėjimo įrengtas pandusas,  „Gerosios vilties“ progimnazijoje 2018 metais pritaikytas tualetas, įrengtas įvažiavimas neįgaliesiems, „Žiburio“ pagrindinėje mokykloje įrengtas įvažiavimas neįgaliesiems.</w:t>
      </w:r>
    </w:p>
    <w:p w14:paraId="29EFD439" w14:textId="77777777" w:rsidR="004E08B7" w:rsidRPr="00D56E69" w:rsidRDefault="004E08B7" w:rsidP="00D56E69">
      <w:pPr>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sidRPr="004E08B7">
        <w:rPr>
          <w:rFonts w:ascii="Times New Roman" w:eastAsia="Times New Roman" w:hAnsi="Times New Roman" w:cs="Times New Roman"/>
          <w:sz w:val="24"/>
          <w:szCs w:val="24"/>
          <w:lang w:eastAsia="lt-LT"/>
        </w:rPr>
        <w:t xml:space="preserve">Savivaldybės mokyklose nuolat vyksta </w:t>
      </w:r>
      <w:r w:rsidRPr="004E08B7">
        <w:rPr>
          <w:rFonts w:ascii="Times New Roman" w:eastAsia="Times New Roman" w:hAnsi="Times New Roman" w:cs="Times New Roman"/>
          <w:iCs/>
          <w:sz w:val="24"/>
          <w:szCs w:val="24"/>
          <w:lang w:eastAsia="lt-LT"/>
        </w:rPr>
        <w:t xml:space="preserve">laboratorijų atnaujinimas ir modernizavimas: </w:t>
      </w:r>
      <w:r w:rsidRPr="004E08B7">
        <w:rPr>
          <w:rFonts w:ascii="Times New Roman" w:eastAsia="Times New Roman" w:hAnsi="Times New Roman" w:cs="Times New Roman"/>
          <w:sz w:val="24"/>
          <w:szCs w:val="24"/>
          <w:lang w:eastAsia="lt-LT"/>
        </w:rPr>
        <w:t xml:space="preserve"> </w:t>
      </w:r>
      <w:r w:rsidRPr="004E08B7">
        <w:rPr>
          <w:rFonts w:ascii="Times New Roman" w:eastAsia="Times New Roman" w:hAnsi="Times New Roman" w:cs="Times New Roman"/>
          <w:i/>
          <w:iCs/>
          <w:sz w:val="24"/>
          <w:szCs w:val="24"/>
          <w:lang w:eastAsia="lt-LT"/>
        </w:rPr>
        <w:t xml:space="preserve"> </w:t>
      </w:r>
      <w:r w:rsidRPr="004E08B7">
        <w:rPr>
          <w:rFonts w:ascii="Times New Roman" w:eastAsia="Times New Roman" w:hAnsi="Times New Roman" w:cs="Times New Roman"/>
          <w:sz w:val="24"/>
          <w:szCs w:val="24"/>
          <w:lang w:eastAsia="lt-LT"/>
        </w:rPr>
        <w:t xml:space="preserve">„Atgimimo“ gimnazijoje 2017 m. įsigytas teleskopas fizikos kabinetui, „Verdenės“ gimnazijoje 2016–2018 m. įrengta gamtamokslinė laboratorija, 2019 m. suremontuota gamtamokslinė klasė (IV a.), Draugystės progimnazijoje 2018 m. buvo įrengta pradinių klasių gamtos mokslų laboratorija, „Gerosios vilties“ progimnazija 2018-2021 m. gavo gamtamokslinio kabineto įrangą pradinių ir 5-8 klasių mokiniams. </w:t>
      </w:r>
      <w:r w:rsidRPr="004E08B7">
        <w:rPr>
          <w:rFonts w:ascii="Times New Roman" w:eastAsia="Times New Roman" w:hAnsi="Times New Roman" w:cs="Times New Roman"/>
          <w:i/>
          <w:iCs/>
          <w:sz w:val="24"/>
          <w:szCs w:val="24"/>
          <w:lang w:eastAsia="lt-LT"/>
        </w:rPr>
        <w:t xml:space="preserve"> </w:t>
      </w:r>
    </w:p>
    <w:p w14:paraId="70AD56DC" w14:textId="77777777" w:rsidR="004E08B7" w:rsidRPr="004E08B7" w:rsidRDefault="004E08B7" w:rsidP="00D56E69">
      <w:pPr>
        <w:spacing w:after="0" w:line="240" w:lineRule="auto"/>
        <w:ind w:firstLine="851"/>
        <w:jc w:val="both"/>
        <w:rPr>
          <w:rFonts w:ascii="Times New Roman" w:eastAsia="Times New Roman" w:hAnsi="Times New Roman" w:cs="Times New Roman"/>
          <w:b/>
          <w:bCs/>
          <w:sz w:val="24"/>
          <w:szCs w:val="24"/>
          <w:lang w:eastAsia="lt-LT"/>
        </w:rPr>
      </w:pPr>
      <w:r w:rsidRPr="004E08B7">
        <w:rPr>
          <w:rFonts w:ascii="Times New Roman" w:eastAsia="Times New Roman" w:hAnsi="Times New Roman" w:cs="Times New Roman"/>
          <w:sz w:val="24"/>
          <w:szCs w:val="24"/>
          <w:lang w:eastAsia="lt-LT"/>
        </w:rPr>
        <w:t xml:space="preserve">Modernizuotos ugdymo aplinkos bendrojo ugdymo mokyklose. „Atgimimo“ gimnazijoje 2019 m. įrengtas jaunojo pasieniečio būrelio kabinetas, 2020 m. visuose kabinetuose įrengtos vaizdo kameros, kompiuteriai, sudarytos sąlygos visiems mokytojams dirbti nuotoliniu būdu, 2020 m. įsigyta skaitmeninė mokymo priemonė „MozaBook“ platforma, 2020 m. pagal projektą „Saugios elektroninės erdvės vaikams kūrimas“ įrengtos 6 interneto belaidžio ryšio zonos. „Verdenės“ gimnazijoje 2020 m. įrengtos dvi lauko klasės. 2021 m. įrengtas sporto aikštynas. Draugystės progimnazijoje 2016 m. įrengta interaktyvių kubų klasė kalbų mokymuisi, 2017 m. įsigytos 6 interaktyvios lentos, 3 robotai, 2 bevieliai mikrofonai. „Gerosios vilties“ progimnazijoje 2018 m. įsigytos 7 interaktyvios lentos, 2 robotai, 3D spausdintuvas, įrengtos interaktyvios grindys. 2019 m. - konstruktorius LEGO, 2020 m. - 18 interaktyvių lentų, edukacinės bitutės  BLUE-BOT- 2 komplektai. „Žiburio“ pagrindinėje mokykloje 2018 m. įrengta kompiuterinė klasė pradinių klasių mokiniams, kabinetuose yra išmanieji ekranai, interaktyvios lentos, skaitmenizuotas ugdymo turinys, galima individualizuoti, personalizuoti įvairias užduotis mokiniams. Mokyklose įdiegtos judesio kameros, numatant hibridinio mokymo galimybes. </w:t>
      </w:r>
      <w:r w:rsidRPr="004E08B7">
        <w:rPr>
          <w:rFonts w:ascii="Times New Roman" w:hAnsi="Times New Roman" w:cs="Times New Roman"/>
          <w:sz w:val="24"/>
          <w:szCs w:val="24"/>
        </w:rPr>
        <w:t xml:space="preserve"> </w:t>
      </w:r>
    </w:p>
    <w:p w14:paraId="44EA330D" w14:textId="77777777" w:rsidR="004E08B7" w:rsidRPr="004E08B7" w:rsidRDefault="004E08B7" w:rsidP="00D56E69">
      <w:pPr>
        <w:spacing w:after="0" w:line="240" w:lineRule="auto"/>
        <w:ind w:firstLine="851"/>
        <w:jc w:val="both"/>
        <w:rPr>
          <w:rFonts w:ascii="Times New Roman" w:hAnsi="Times New Roman" w:cs="Times New Roman"/>
          <w:sz w:val="24"/>
          <w:szCs w:val="24"/>
        </w:rPr>
      </w:pPr>
      <w:r w:rsidRPr="004E08B7">
        <w:rPr>
          <w:rFonts w:ascii="Times New Roman" w:hAnsi="Times New Roman" w:cs="Times New Roman"/>
          <w:sz w:val="24"/>
          <w:szCs w:val="24"/>
        </w:rPr>
        <w:t xml:space="preserve">2021 m. įgyvendinant Nacionalinės švietimo agentūros ir UAB „Biznio mašinų kompanija“ sutartį, Visagino bendrojo ugdymo mokykloms paskirstyta 13 vnt. įrangos, skirtos hibridiniam – nuotoliniam ugdymui. Įranga paskirstyta proporcingai įstaigose besimokančių mokinių skaičiui.  </w:t>
      </w:r>
    </w:p>
    <w:p w14:paraId="67B560BF" w14:textId="77777777" w:rsidR="004E08B7" w:rsidRPr="004E08B7" w:rsidRDefault="004E08B7" w:rsidP="00D56E69">
      <w:pPr>
        <w:spacing w:after="0" w:line="240" w:lineRule="auto"/>
        <w:ind w:firstLine="851"/>
        <w:rPr>
          <w:rFonts w:ascii="Times New Roman" w:hAnsi="Times New Roman" w:cs="Times New Roman"/>
          <w:b/>
          <w:bCs/>
          <w:i/>
          <w:iCs/>
          <w:sz w:val="24"/>
          <w:szCs w:val="24"/>
        </w:rPr>
      </w:pPr>
    </w:p>
    <w:p w14:paraId="344D7639" w14:textId="77777777" w:rsidR="004E08B7" w:rsidRPr="00D56E69" w:rsidRDefault="004E08B7" w:rsidP="00D56E69">
      <w:pPr>
        <w:pStyle w:val="Sraopastraipa"/>
        <w:numPr>
          <w:ilvl w:val="0"/>
          <w:numId w:val="13"/>
        </w:numPr>
        <w:spacing w:after="0" w:line="240" w:lineRule="auto"/>
        <w:rPr>
          <w:rFonts w:ascii="Times New Roman" w:eastAsia="Calibri" w:hAnsi="Times New Roman" w:cs="Times New Roman"/>
          <w:b/>
          <w:bCs/>
          <w:i/>
          <w:iCs/>
          <w:sz w:val="24"/>
          <w:szCs w:val="24"/>
        </w:rPr>
      </w:pPr>
      <w:r w:rsidRPr="00D56E69">
        <w:rPr>
          <w:rFonts w:ascii="Times New Roman" w:eastAsia="Calibri" w:hAnsi="Times New Roman" w:cs="Times New Roman"/>
          <w:b/>
          <w:bCs/>
          <w:i/>
          <w:iCs/>
          <w:sz w:val="24"/>
          <w:szCs w:val="24"/>
        </w:rPr>
        <w:t>Vadovų ir pedagogų kokybinė sudėtis.</w:t>
      </w:r>
    </w:p>
    <w:p w14:paraId="1ABD45B2" w14:textId="77777777" w:rsidR="004E08B7" w:rsidRPr="004E08B7" w:rsidRDefault="004E08B7" w:rsidP="00D56E69">
      <w:pPr>
        <w:spacing w:after="0" w:line="240" w:lineRule="auto"/>
        <w:ind w:firstLine="851"/>
        <w:jc w:val="both"/>
        <w:rPr>
          <w:rFonts w:ascii="Times New Roman" w:eastAsia="Calibri" w:hAnsi="Times New Roman" w:cs="Times New Roman"/>
          <w:sz w:val="24"/>
          <w:szCs w:val="24"/>
        </w:rPr>
      </w:pPr>
      <w:r w:rsidRPr="004E08B7">
        <w:rPr>
          <w:rFonts w:ascii="Times New Roman" w:eastAsia="Calibri" w:hAnsi="Times New Roman" w:cs="Times New Roman"/>
          <w:sz w:val="24"/>
          <w:szCs w:val="24"/>
        </w:rPr>
        <w:t>Švietimo sistemos gebėjimą padėti mokiniams pasirengti ateityje gyventi prisitaikant prie sparčios socialinės, ekonominės ir kultūrinės kaitos lemia vadovų, mokytojų, švietimo pagalbos specialistų kompetencija ir kvalifikacijos tobulinimas.</w:t>
      </w:r>
    </w:p>
    <w:p w14:paraId="6A278119" w14:textId="77777777" w:rsidR="004E08B7" w:rsidRPr="004E08B7" w:rsidRDefault="004E08B7" w:rsidP="00D56E69">
      <w:pPr>
        <w:spacing w:after="0" w:line="240" w:lineRule="auto"/>
        <w:ind w:firstLine="851"/>
        <w:jc w:val="both"/>
        <w:rPr>
          <w:rFonts w:ascii="Times New Roman" w:eastAsia="Calibri" w:hAnsi="Times New Roman" w:cs="Times New Roman"/>
          <w:sz w:val="24"/>
          <w:szCs w:val="24"/>
        </w:rPr>
      </w:pPr>
      <w:r w:rsidRPr="004E08B7">
        <w:rPr>
          <w:rFonts w:ascii="Times New Roman" w:eastAsia="Calibri" w:hAnsi="Times New Roman" w:cs="Times New Roman"/>
          <w:sz w:val="24"/>
          <w:szCs w:val="24"/>
        </w:rPr>
        <w:lastRenderedPageBreak/>
        <w:t xml:space="preserve">Savivaldybės mokyklų vadovų, jų pavaduotojų ugdymui turimas išsilavinimas ir kvalifikacija atitinka Švietimo įstatyme bei švietimo, mokslo ir sporto ministro nustatytus reikalavimus. </w:t>
      </w:r>
    </w:p>
    <w:p w14:paraId="08908835" w14:textId="77777777" w:rsidR="004E08B7" w:rsidRPr="004E08B7" w:rsidRDefault="004E08B7" w:rsidP="00D56E69">
      <w:pPr>
        <w:spacing w:after="0" w:line="240" w:lineRule="auto"/>
        <w:ind w:firstLine="851"/>
        <w:jc w:val="both"/>
        <w:rPr>
          <w:rFonts w:ascii="Times New Roman" w:eastAsia="Calibri" w:hAnsi="Times New Roman" w:cs="Times New Roman"/>
          <w:sz w:val="24"/>
          <w:szCs w:val="24"/>
        </w:rPr>
      </w:pPr>
      <w:r w:rsidRPr="004E08B7">
        <w:rPr>
          <w:rFonts w:ascii="Times New Roman" w:eastAsia="Calibri" w:hAnsi="Times New Roman" w:cs="Times New Roman"/>
          <w:sz w:val="24"/>
          <w:szCs w:val="24"/>
        </w:rPr>
        <w:t>Remiantis pedagogų registro 2016 m. spalio 1 d. duomenimis, 2016</w:t>
      </w:r>
      <w:r w:rsidRPr="004E08B7">
        <w:rPr>
          <w:rFonts w:ascii="Times New Roman" w:eastAsia="Times New Roman" w:hAnsi="Times New Roman" w:cs="Times New Roman"/>
          <w:sz w:val="24"/>
          <w:szCs w:val="24"/>
          <w:lang w:eastAsia="ru-RU"/>
        </w:rPr>
        <w:t>–</w:t>
      </w:r>
      <w:r w:rsidRPr="004E08B7">
        <w:rPr>
          <w:rFonts w:ascii="Times New Roman" w:eastAsia="Calibri" w:hAnsi="Times New Roman" w:cs="Times New Roman"/>
          <w:sz w:val="24"/>
          <w:szCs w:val="24"/>
        </w:rPr>
        <w:t>2017 m. penkiose bendrojo ugdymo mokyklose dirbo 14 vadovų, iš jų 5 direktoriai (2 atestuoti II vadybinei kategorijai, 3 – III vadybinei kategorijai, neatestuotų nebuvo), 9 pavaduotojai ugdymui (4 atestuoti II vadybinei kategorijai, 3 – III vadybinei kategorijai, 2 – neatestuoti). 1 vadovas įgijęs vadybos eksperto švietimo konsultanto kompetencijas. Lietuvos Respublikos švietimo, mokslo ir sporto ministro 2005 m. liepos 21 d. įsakymu Nr. ISAK-1521 patvirtinti valstybinių (išskyrus aukštąsias mokyklas) ir savivaldybių mokyklų vadovų, jų pavaduotojų ugdymui, ugdymą organizuojančių skyrių vedėjų atestacijos nuostatai negalioja nuo 2018 m. vasario 20 d., nuo tada pereita prie kitos kompetencijų vertinimo sistemos formuojant metines užduotis.</w:t>
      </w:r>
    </w:p>
    <w:p w14:paraId="2BC610DA" w14:textId="77777777" w:rsidR="004E08B7" w:rsidRPr="004E08B7" w:rsidRDefault="004E08B7" w:rsidP="00D56E69">
      <w:pPr>
        <w:spacing w:after="0" w:line="240" w:lineRule="auto"/>
        <w:ind w:firstLine="851"/>
        <w:jc w:val="both"/>
        <w:rPr>
          <w:rFonts w:ascii="Times New Roman" w:eastAsia="Calibri" w:hAnsi="Times New Roman" w:cs="Times New Roman"/>
          <w:sz w:val="24"/>
          <w:szCs w:val="24"/>
        </w:rPr>
      </w:pPr>
      <w:r w:rsidRPr="004E08B7">
        <w:rPr>
          <w:rFonts w:ascii="Times New Roman" w:eastAsia="Calibri" w:hAnsi="Times New Roman" w:cs="Times New Roman"/>
          <w:sz w:val="24"/>
          <w:szCs w:val="24"/>
        </w:rPr>
        <w:t xml:space="preserve">Remiantis pedagogų registro 2021 m. spalio 1 d. duomenimis 2021–2022 m. m. penkiose bendrojo ugdymo mokyklose dirba 14 vadovų, iš jų 5 direktoriai ir 9 pavaduotojai ugdymui. Šiuo metu visose bendrojo ugdymo mokyklose dirba konkurso tvarka atrinkti ir paskirti vadovai. </w:t>
      </w:r>
    </w:p>
    <w:p w14:paraId="68814C7E" w14:textId="77777777" w:rsidR="004E08B7" w:rsidRPr="004E08B7" w:rsidRDefault="004E08B7" w:rsidP="00D56E69">
      <w:pPr>
        <w:spacing w:after="0" w:line="240" w:lineRule="auto"/>
        <w:ind w:firstLine="851"/>
        <w:jc w:val="both"/>
        <w:rPr>
          <w:rFonts w:ascii="Times New Roman" w:eastAsia="Calibri" w:hAnsi="Times New Roman" w:cs="Times New Roman"/>
          <w:sz w:val="24"/>
          <w:szCs w:val="24"/>
        </w:rPr>
      </w:pPr>
      <w:r w:rsidRPr="004E08B7">
        <w:rPr>
          <w:rFonts w:ascii="Times New Roman" w:eastAsia="Calibri" w:hAnsi="Times New Roman" w:cs="Times New Roman"/>
          <w:sz w:val="24"/>
          <w:szCs w:val="24"/>
        </w:rPr>
        <w:t>Remiantis pedagogų registro 2021 m. spalio 1 d. duomenimis 2021</w:t>
      </w:r>
      <w:r w:rsidRPr="004E08B7">
        <w:rPr>
          <w:rFonts w:ascii="Times New Roman" w:eastAsia="Times New Roman" w:hAnsi="Times New Roman" w:cs="Times New Roman"/>
          <w:sz w:val="24"/>
          <w:szCs w:val="24"/>
          <w:lang w:eastAsia="ru-RU"/>
        </w:rPr>
        <w:t>–</w:t>
      </w:r>
      <w:r w:rsidRPr="004E08B7">
        <w:rPr>
          <w:rFonts w:ascii="Times New Roman" w:eastAsia="Calibri" w:hAnsi="Times New Roman" w:cs="Times New Roman"/>
          <w:sz w:val="24"/>
          <w:szCs w:val="24"/>
        </w:rPr>
        <w:t>2022 m. m. 5 bendrojo ugdymo mokyklose dirba direktoriai, patenkantys į šias amžiaus skales: vienas – 60-64 m. amžiaus, du – 55-59 m., vienas – 50-54 m., vienas – 45-49 metų.</w:t>
      </w:r>
    </w:p>
    <w:p w14:paraId="43605AAF" w14:textId="77777777" w:rsidR="004E08B7" w:rsidRPr="004E08B7" w:rsidRDefault="004E08B7" w:rsidP="00D56E69">
      <w:pPr>
        <w:spacing w:after="0" w:line="240" w:lineRule="auto"/>
        <w:ind w:firstLine="851"/>
        <w:jc w:val="both"/>
        <w:rPr>
          <w:rFonts w:ascii="Times New Roman" w:eastAsia="Calibri" w:hAnsi="Times New Roman" w:cs="Times New Roman"/>
          <w:sz w:val="24"/>
          <w:szCs w:val="24"/>
        </w:rPr>
      </w:pPr>
      <w:r w:rsidRPr="004E08B7">
        <w:rPr>
          <w:rFonts w:ascii="Times New Roman" w:eastAsia="Calibri" w:hAnsi="Times New Roman" w:cs="Times New Roman"/>
          <w:sz w:val="24"/>
          <w:szCs w:val="24"/>
        </w:rPr>
        <w:t>Remiantis pedagogų registro 2021 m. spalio 1 d. duomenimis 2021</w:t>
      </w:r>
      <w:r w:rsidRPr="004E08B7">
        <w:rPr>
          <w:rFonts w:ascii="Times New Roman" w:eastAsia="Times New Roman" w:hAnsi="Times New Roman" w:cs="Times New Roman"/>
          <w:sz w:val="24"/>
          <w:szCs w:val="24"/>
          <w:lang w:eastAsia="ru-RU"/>
        </w:rPr>
        <w:t>–</w:t>
      </w:r>
      <w:r w:rsidRPr="004E08B7">
        <w:rPr>
          <w:rFonts w:ascii="Times New Roman" w:eastAsia="Calibri" w:hAnsi="Times New Roman" w:cs="Times New Roman"/>
          <w:sz w:val="24"/>
          <w:szCs w:val="24"/>
        </w:rPr>
        <w:t>2022 m. m. 5 bendrojo ugdymo mokyklose dirba direktorių pavaduotojai ugdymui, patenkantys į šias amžiaus skales: du – 60-64 m. amžiaus (iš jų vienas nuo 2021 m. gruodžio 3 d. jau nebedirba), du – 55-59 m., du – 50-54 m., du – 45-49 metų ir vienas – 40-44 m.</w:t>
      </w:r>
    </w:p>
    <w:p w14:paraId="6283CE67" w14:textId="77777777" w:rsidR="004E08B7" w:rsidRPr="004E08B7" w:rsidRDefault="004E08B7" w:rsidP="00D56E69">
      <w:pPr>
        <w:spacing w:after="0" w:line="240" w:lineRule="auto"/>
        <w:ind w:firstLine="851"/>
        <w:jc w:val="both"/>
        <w:rPr>
          <w:rFonts w:ascii="Times New Roman" w:eastAsia="Calibri" w:hAnsi="Times New Roman" w:cs="Times New Roman"/>
          <w:sz w:val="24"/>
          <w:szCs w:val="24"/>
        </w:rPr>
      </w:pPr>
      <w:r w:rsidRPr="004E08B7">
        <w:rPr>
          <w:rFonts w:ascii="Times New Roman" w:eastAsia="Calibri" w:hAnsi="Times New Roman" w:cs="Times New Roman"/>
          <w:sz w:val="24"/>
          <w:szCs w:val="24"/>
        </w:rPr>
        <w:t>Galima daryti prielaidą, kad 2026 m. galimai vienas direktorius ir vienas pavaduotojas gali išeiti į senatvės pensiją.</w:t>
      </w:r>
    </w:p>
    <w:p w14:paraId="759235A8" w14:textId="77777777" w:rsidR="004E08B7" w:rsidRPr="004E08B7" w:rsidRDefault="004E08B7" w:rsidP="004E08B7">
      <w:pPr>
        <w:spacing w:after="0" w:line="240" w:lineRule="auto"/>
        <w:jc w:val="both"/>
        <w:rPr>
          <w:rFonts w:ascii="Times New Roman" w:eastAsia="Calibri" w:hAnsi="Times New Roman" w:cs="Times New Roman"/>
          <w:i/>
          <w:iCs/>
          <w:sz w:val="24"/>
          <w:szCs w:val="24"/>
          <w:highlight w:val="yellow"/>
        </w:rPr>
      </w:pPr>
    </w:p>
    <w:p w14:paraId="052171FC" w14:textId="77777777" w:rsidR="004E08B7" w:rsidRPr="004E08B7" w:rsidRDefault="004E08B7" w:rsidP="004E08B7">
      <w:pPr>
        <w:spacing w:after="0" w:line="240" w:lineRule="auto"/>
        <w:rPr>
          <w:rFonts w:ascii="Times New Roman" w:eastAsia="Calibri" w:hAnsi="Times New Roman" w:cs="Times New Roman"/>
          <w:iCs/>
          <w:sz w:val="24"/>
          <w:szCs w:val="24"/>
        </w:rPr>
      </w:pPr>
      <w:r w:rsidRPr="004E08B7">
        <w:rPr>
          <w:rFonts w:ascii="Times New Roman" w:eastAsia="Calibri" w:hAnsi="Times New Roman" w:cs="Times New Roman"/>
          <w:i/>
          <w:iCs/>
          <w:sz w:val="24"/>
          <w:szCs w:val="24"/>
        </w:rPr>
        <w:t xml:space="preserve">18 lentelė. Mokyklų mokytojų, mokančių 1-4 klasių, 5-12 ir gimnazijų I-IV klasių mokinius ir dėstančių atskirus dalykus, skaičiaus kaita </w:t>
      </w:r>
    </w:p>
    <w:tbl>
      <w:tblPr>
        <w:tblStyle w:val="Lentelstinklelis"/>
        <w:tblW w:w="0" w:type="auto"/>
        <w:tblInd w:w="47" w:type="dxa"/>
        <w:tblLook w:val="04A0" w:firstRow="1" w:lastRow="0" w:firstColumn="1" w:lastColumn="0" w:noHBand="0" w:noVBand="1"/>
      </w:tblPr>
      <w:tblGrid>
        <w:gridCol w:w="2987"/>
        <w:gridCol w:w="576"/>
        <w:gridCol w:w="523"/>
        <w:gridCol w:w="576"/>
        <w:gridCol w:w="523"/>
        <w:gridCol w:w="576"/>
        <w:gridCol w:w="523"/>
        <w:gridCol w:w="576"/>
        <w:gridCol w:w="523"/>
        <w:gridCol w:w="576"/>
        <w:gridCol w:w="523"/>
        <w:gridCol w:w="576"/>
        <w:gridCol w:w="523"/>
      </w:tblGrid>
      <w:tr w:rsidR="004E08B7" w:rsidRPr="004E08B7" w14:paraId="07C7FE37" w14:textId="77777777" w:rsidTr="00F90FA3">
        <w:tc>
          <w:tcPr>
            <w:tcW w:w="2987" w:type="dxa"/>
            <w:vMerge w:val="restart"/>
          </w:tcPr>
          <w:p w14:paraId="6F1E7F13"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Mokyklos pavadinimas</w:t>
            </w:r>
          </w:p>
        </w:tc>
        <w:tc>
          <w:tcPr>
            <w:tcW w:w="1099" w:type="dxa"/>
            <w:gridSpan w:val="2"/>
            <w:vAlign w:val="center"/>
          </w:tcPr>
          <w:p w14:paraId="7FFDF462"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2016-10-01</w:t>
            </w:r>
          </w:p>
        </w:tc>
        <w:tc>
          <w:tcPr>
            <w:tcW w:w="1099" w:type="dxa"/>
            <w:gridSpan w:val="2"/>
            <w:vAlign w:val="center"/>
          </w:tcPr>
          <w:p w14:paraId="4C9556CD"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2017-10-01</w:t>
            </w:r>
          </w:p>
        </w:tc>
        <w:tc>
          <w:tcPr>
            <w:tcW w:w="1099" w:type="dxa"/>
            <w:gridSpan w:val="2"/>
            <w:vAlign w:val="center"/>
          </w:tcPr>
          <w:p w14:paraId="182FD26A"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2018-10-01</w:t>
            </w:r>
          </w:p>
        </w:tc>
        <w:tc>
          <w:tcPr>
            <w:tcW w:w="1099" w:type="dxa"/>
            <w:gridSpan w:val="2"/>
            <w:vAlign w:val="center"/>
          </w:tcPr>
          <w:p w14:paraId="7DA7DB1C"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2019-10-01</w:t>
            </w:r>
          </w:p>
        </w:tc>
        <w:tc>
          <w:tcPr>
            <w:tcW w:w="1099" w:type="dxa"/>
            <w:gridSpan w:val="2"/>
            <w:vAlign w:val="center"/>
          </w:tcPr>
          <w:p w14:paraId="2B8DC0A0"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2020-10-01</w:t>
            </w:r>
          </w:p>
        </w:tc>
        <w:tc>
          <w:tcPr>
            <w:tcW w:w="1099" w:type="dxa"/>
            <w:gridSpan w:val="2"/>
            <w:vAlign w:val="center"/>
          </w:tcPr>
          <w:p w14:paraId="782392E9"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2021-10-01</w:t>
            </w:r>
          </w:p>
        </w:tc>
      </w:tr>
      <w:tr w:rsidR="004E08B7" w:rsidRPr="004E08B7" w14:paraId="19B10934" w14:textId="77777777" w:rsidTr="00F90FA3">
        <w:tc>
          <w:tcPr>
            <w:tcW w:w="2987" w:type="dxa"/>
            <w:vMerge/>
          </w:tcPr>
          <w:p w14:paraId="1E704A57" w14:textId="77777777" w:rsidR="004E08B7" w:rsidRPr="007C5A8B" w:rsidRDefault="004E08B7" w:rsidP="004E08B7">
            <w:pPr>
              <w:rPr>
                <w:rFonts w:ascii="Times New Roman" w:eastAsia="Calibri" w:hAnsi="Times New Roman" w:cs="Times New Roman"/>
                <w:sz w:val="20"/>
                <w:szCs w:val="20"/>
              </w:rPr>
            </w:pPr>
          </w:p>
        </w:tc>
        <w:tc>
          <w:tcPr>
            <w:tcW w:w="576" w:type="dxa"/>
            <w:vAlign w:val="bottom"/>
          </w:tcPr>
          <w:p w14:paraId="54E0B496"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P</w:t>
            </w:r>
          </w:p>
        </w:tc>
        <w:tc>
          <w:tcPr>
            <w:tcW w:w="523" w:type="dxa"/>
            <w:vAlign w:val="bottom"/>
          </w:tcPr>
          <w:p w14:paraId="4B7CB52F"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NP</w:t>
            </w:r>
          </w:p>
        </w:tc>
        <w:tc>
          <w:tcPr>
            <w:tcW w:w="576" w:type="dxa"/>
            <w:vAlign w:val="bottom"/>
          </w:tcPr>
          <w:p w14:paraId="0A3FABFC"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P</w:t>
            </w:r>
          </w:p>
        </w:tc>
        <w:tc>
          <w:tcPr>
            <w:tcW w:w="523" w:type="dxa"/>
            <w:vAlign w:val="bottom"/>
          </w:tcPr>
          <w:p w14:paraId="47B5A934"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NP</w:t>
            </w:r>
          </w:p>
        </w:tc>
        <w:tc>
          <w:tcPr>
            <w:tcW w:w="576" w:type="dxa"/>
            <w:vAlign w:val="bottom"/>
          </w:tcPr>
          <w:p w14:paraId="1F2914BF"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P</w:t>
            </w:r>
          </w:p>
        </w:tc>
        <w:tc>
          <w:tcPr>
            <w:tcW w:w="523" w:type="dxa"/>
            <w:vAlign w:val="bottom"/>
          </w:tcPr>
          <w:p w14:paraId="060DA999"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NP</w:t>
            </w:r>
          </w:p>
        </w:tc>
        <w:tc>
          <w:tcPr>
            <w:tcW w:w="576" w:type="dxa"/>
            <w:vAlign w:val="bottom"/>
          </w:tcPr>
          <w:p w14:paraId="55300DA0"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P</w:t>
            </w:r>
          </w:p>
        </w:tc>
        <w:tc>
          <w:tcPr>
            <w:tcW w:w="523" w:type="dxa"/>
            <w:vAlign w:val="bottom"/>
          </w:tcPr>
          <w:p w14:paraId="2F87920F"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NP</w:t>
            </w:r>
          </w:p>
        </w:tc>
        <w:tc>
          <w:tcPr>
            <w:tcW w:w="576" w:type="dxa"/>
            <w:vAlign w:val="bottom"/>
          </w:tcPr>
          <w:p w14:paraId="7EFB289B"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P</w:t>
            </w:r>
          </w:p>
        </w:tc>
        <w:tc>
          <w:tcPr>
            <w:tcW w:w="523" w:type="dxa"/>
            <w:vAlign w:val="bottom"/>
          </w:tcPr>
          <w:p w14:paraId="0451B660"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NP</w:t>
            </w:r>
          </w:p>
        </w:tc>
        <w:tc>
          <w:tcPr>
            <w:tcW w:w="576" w:type="dxa"/>
            <w:vAlign w:val="bottom"/>
          </w:tcPr>
          <w:p w14:paraId="4DCE4249"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P</w:t>
            </w:r>
          </w:p>
        </w:tc>
        <w:tc>
          <w:tcPr>
            <w:tcW w:w="523" w:type="dxa"/>
            <w:vAlign w:val="bottom"/>
          </w:tcPr>
          <w:p w14:paraId="7CD1DA4F"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NP</w:t>
            </w:r>
          </w:p>
        </w:tc>
      </w:tr>
      <w:tr w:rsidR="004E08B7" w:rsidRPr="004E08B7" w14:paraId="6CF44F4E" w14:textId="77777777" w:rsidTr="00F90FA3">
        <w:tc>
          <w:tcPr>
            <w:tcW w:w="2987" w:type="dxa"/>
          </w:tcPr>
          <w:p w14:paraId="37BAD726" w14:textId="77777777" w:rsidR="004E08B7" w:rsidRPr="007C5A8B" w:rsidRDefault="004E08B7" w:rsidP="004E08B7">
            <w:pPr>
              <w:rPr>
                <w:rFonts w:ascii="Times New Roman" w:eastAsia="Calibri" w:hAnsi="Times New Roman" w:cs="Times New Roman"/>
                <w:sz w:val="20"/>
                <w:szCs w:val="20"/>
              </w:rPr>
            </w:pPr>
            <w:r w:rsidRPr="007C5A8B">
              <w:rPr>
                <w:rFonts w:ascii="Times New Roman" w:eastAsia="Calibri" w:hAnsi="Times New Roman" w:cs="Times New Roman"/>
                <w:sz w:val="20"/>
                <w:szCs w:val="20"/>
              </w:rPr>
              <w:t>„Atgimimo“ gimnazija</w:t>
            </w:r>
          </w:p>
        </w:tc>
        <w:tc>
          <w:tcPr>
            <w:tcW w:w="576" w:type="dxa"/>
            <w:vAlign w:val="bottom"/>
          </w:tcPr>
          <w:p w14:paraId="15DC9CAE"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44</w:t>
            </w:r>
          </w:p>
        </w:tc>
        <w:tc>
          <w:tcPr>
            <w:tcW w:w="523" w:type="dxa"/>
            <w:vAlign w:val="bottom"/>
          </w:tcPr>
          <w:p w14:paraId="4B738AD0"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1</w:t>
            </w:r>
          </w:p>
        </w:tc>
        <w:tc>
          <w:tcPr>
            <w:tcW w:w="576" w:type="dxa"/>
            <w:vAlign w:val="bottom"/>
          </w:tcPr>
          <w:p w14:paraId="2AA131F8"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42</w:t>
            </w:r>
          </w:p>
        </w:tc>
        <w:tc>
          <w:tcPr>
            <w:tcW w:w="523" w:type="dxa"/>
            <w:vAlign w:val="bottom"/>
          </w:tcPr>
          <w:p w14:paraId="0506B9DC"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0</w:t>
            </w:r>
          </w:p>
        </w:tc>
        <w:tc>
          <w:tcPr>
            <w:tcW w:w="576" w:type="dxa"/>
            <w:vAlign w:val="bottom"/>
          </w:tcPr>
          <w:p w14:paraId="6E14DA53"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40</w:t>
            </w:r>
          </w:p>
        </w:tc>
        <w:tc>
          <w:tcPr>
            <w:tcW w:w="523" w:type="dxa"/>
            <w:vAlign w:val="bottom"/>
          </w:tcPr>
          <w:p w14:paraId="3108A534"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0</w:t>
            </w:r>
          </w:p>
        </w:tc>
        <w:tc>
          <w:tcPr>
            <w:tcW w:w="576" w:type="dxa"/>
            <w:vAlign w:val="bottom"/>
          </w:tcPr>
          <w:p w14:paraId="33B689E4"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35</w:t>
            </w:r>
          </w:p>
        </w:tc>
        <w:tc>
          <w:tcPr>
            <w:tcW w:w="523" w:type="dxa"/>
            <w:vAlign w:val="bottom"/>
          </w:tcPr>
          <w:p w14:paraId="7CD4CD09"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1</w:t>
            </w:r>
          </w:p>
        </w:tc>
        <w:tc>
          <w:tcPr>
            <w:tcW w:w="576" w:type="dxa"/>
            <w:vAlign w:val="bottom"/>
          </w:tcPr>
          <w:p w14:paraId="0ACAD0FA"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33</w:t>
            </w:r>
          </w:p>
        </w:tc>
        <w:tc>
          <w:tcPr>
            <w:tcW w:w="523" w:type="dxa"/>
            <w:vAlign w:val="bottom"/>
          </w:tcPr>
          <w:p w14:paraId="21BFC04B"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1</w:t>
            </w:r>
          </w:p>
        </w:tc>
        <w:tc>
          <w:tcPr>
            <w:tcW w:w="576" w:type="dxa"/>
            <w:vAlign w:val="bottom"/>
          </w:tcPr>
          <w:p w14:paraId="5440BCEF"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32</w:t>
            </w:r>
          </w:p>
        </w:tc>
        <w:tc>
          <w:tcPr>
            <w:tcW w:w="523" w:type="dxa"/>
            <w:vAlign w:val="bottom"/>
          </w:tcPr>
          <w:p w14:paraId="529D05CC"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1</w:t>
            </w:r>
          </w:p>
        </w:tc>
      </w:tr>
      <w:tr w:rsidR="004E08B7" w:rsidRPr="004E08B7" w14:paraId="5ECF4712" w14:textId="77777777" w:rsidTr="00F90FA3">
        <w:tc>
          <w:tcPr>
            <w:tcW w:w="2987" w:type="dxa"/>
          </w:tcPr>
          <w:p w14:paraId="73934843" w14:textId="77777777" w:rsidR="004E08B7" w:rsidRPr="007C5A8B" w:rsidRDefault="004E08B7" w:rsidP="004E08B7">
            <w:pPr>
              <w:widowControl w:val="0"/>
              <w:tabs>
                <w:tab w:val="left" w:pos="4587"/>
              </w:tabs>
              <w:suppressAutoHyphens/>
              <w:rPr>
                <w:rFonts w:ascii="Times New Roman" w:eastAsia="Calibri" w:hAnsi="Times New Roman" w:cs="Times New Roman"/>
                <w:bCs/>
                <w:iCs/>
                <w:sz w:val="20"/>
                <w:szCs w:val="20"/>
              </w:rPr>
            </w:pPr>
            <w:r w:rsidRPr="007C5A8B">
              <w:rPr>
                <w:rFonts w:ascii="Times New Roman" w:eastAsia="Calibri" w:hAnsi="Times New Roman" w:cs="Times New Roman"/>
                <w:bCs/>
                <w:iCs/>
                <w:sz w:val="20"/>
                <w:szCs w:val="20"/>
              </w:rPr>
              <w:t>Draugystės progimnazija</w:t>
            </w:r>
          </w:p>
        </w:tc>
        <w:tc>
          <w:tcPr>
            <w:tcW w:w="576" w:type="dxa"/>
            <w:vAlign w:val="bottom"/>
          </w:tcPr>
          <w:p w14:paraId="744825F4"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42</w:t>
            </w:r>
          </w:p>
        </w:tc>
        <w:tc>
          <w:tcPr>
            <w:tcW w:w="523" w:type="dxa"/>
            <w:vAlign w:val="bottom"/>
          </w:tcPr>
          <w:p w14:paraId="0EE4E5F9"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2</w:t>
            </w:r>
          </w:p>
        </w:tc>
        <w:tc>
          <w:tcPr>
            <w:tcW w:w="576" w:type="dxa"/>
            <w:vAlign w:val="bottom"/>
          </w:tcPr>
          <w:p w14:paraId="7E573D52"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40</w:t>
            </w:r>
          </w:p>
        </w:tc>
        <w:tc>
          <w:tcPr>
            <w:tcW w:w="523" w:type="dxa"/>
            <w:vAlign w:val="bottom"/>
          </w:tcPr>
          <w:p w14:paraId="73D87802"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4</w:t>
            </w:r>
          </w:p>
        </w:tc>
        <w:tc>
          <w:tcPr>
            <w:tcW w:w="576" w:type="dxa"/>
            <w:vAlign w:val="bottom"/>
          </w:tcPr>
          <w:p w14:paraId="5280E36E"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39</w:t>
            </w:r>
          </w:p>
        </w:tc>
        <w:tc>
          <w:tcPr>
            <w:tcW w:w="523" w:type="dxa"/>
            <w:vAlign w:val="bottom"/>
          </w:tcPr>
          <w:p w14:paraId="35A1D2CC"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3</w:t>
            </w:r>
          </w:p>
        </w:tc>
        <w:tc>
          <w:tcPr>
            <w:tcW w:w="576" w:type="dxa"/>
            <w:vAlign w:val="bottom"/>
          </w:tcPr>
          <w:p w14:paraId="1C209BCD"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41</w:t>
            </w:r>
          </w:p>
        </w:tc>
        <w:tc>
          <w:tcPr>
            <w:tcW w:w="523" w:type="dxa"/>
            <w:vAlign w:val="bottom"/>
          </w:tcPr>
          <w:p w14:paraId="2A05CA16"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1</w:t>
            </w:r>
          </w:p>
        </w:tc>
        <w:tc>
          <w:tcPr>
            <w:tcW w:w="576" w:type="dxa"/>
            <w:vAlign w:val="bottom"/>
          </w:tcPr>
          <w:p w14:paraId="3B2673D3"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41</w:t>
            </w:r>
          </w:p>
        </w:tc>
        <w:tc>
          <w:tcPr>
            <w:tcW w:w="523" w:type="dxa"/>
            <w:vAlign w:val="bottom"/>
          </w:tcPr>
          <w:p w14:paraId="4D364A95"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2</w:t>
            </w:r>
          </w:p>
        </w:tc>
        <w:tc>
          <w:tcPr>
            <w:tcW w:w="576" w:type="dxa"/>
            <w:vAlign w:val="bottom"/>
          </w:tcPr>
          <w:p w14:paraId="36D8034E"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42</w:t>
            </w:r>
          </w:p>
        </w:tc>
        <w:tc>
          <w:tcPr>
            <w:tcW w:w="523" w:type="dxa"/>
            <w:vAlign w:val="bottom"/>
          </w:tcPr>
          <w:p w14:paraId="1803A4A0"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1</w:t>
            </w:r>
          </w:p>
        </w:tc>
      </w:tr>
      <w:tr w:rsidR="004E08B7" w:rsidRPr="004E08B7" w14:paraId="2B9791FC" w14:textId="77777777" w:rsidTr="00F90FA3">
        <w:tc>
          <w:tcPr>
            <w:tcW w:w="2987" w:type="dxa"/>
          </w:tcPr>
          <w:p w14:paraId="50E6592D" w14:textId="77777777" w:rsidR="004E08B7" w:rsidRPr="007C5A8B" w:rsidRDefault="004E08B7" w:rsidP="004E08B7">
            <w:pPr>
              <w:widowControl w:val="0"/>
              <w:tabs>
                <w:tab w:val="left" w:pos="4587"/>
              </w:tabs>
              <w:suppressAutoHyphens/>
              <w:rPr>
                <w:rFonts w:ascii="Times New Roman" w:eastAsia="Calibri" w:hAnsi="Times New Roman" w:cs="Times New Roman"/>
                <w:bCs/>
                <w:iCs/>
                <w:sz w:val="20"/>
                <w:szCs w:val="20"/>
              </w:rPr>
            </w:pPr>
            <w:r w:rsidRPr="007C5A8B">
              <w:rPr>
                <w:rFonts w:ascii="Times New Roman" w:eastAsia="Calibri" w:hAnsi="Times New Roman" w:cs="Times New Roman"/>
                <w:bCs/>
                <w:iCs/>
                <w:sz w:val="20"/>
                <w:szCs w:val="20"/>
              </w:rPr>
              <w:t>„Gerosios vilties“ progimnazija</w:t>
            </w:r>
          </w:p>
        </w:tc>
        <w:tc>
          <w:tcPr>
            <w:tcW w:w="576" w:type="dxa"/>
            <w:vAlign w:val="center"/>
          </w:tcPr>
          <w:p w14:paraId="2FF7F2CF"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49</w:t>
            </w:r>
          </w:p>
        </w:tc>
        <w:tc>
          <w:tcPr>
            <w:tcW w:w="523" w:type="dxa"/>
            <w:vAlign w:val="center"/>
          </w:tcPr>
          <w:p w14:paraId="562AB269"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2</w:t>
            </w:r>
          </w:p>
        </w:tc>
        <w:tc>
          <w:tcPr>
            <w:tcW w:w="576" w:type="dxa"/>
            <w:vAlign w:val="center"/>
          </w:tcPr>
          <w:p w14:paraId="3F0B3D5D"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47</w:t>
            </w:r>
          </w:p>
        </w:tc>
        <w:tc>
          <w:tcPr>
            <w:tcW w:w="523" w:type="dxa"/>
            <w:vAlign w:val="center"/>
          </w:tcPr>
          <w:p w14:paraId="2D3DDCBF"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1</w:t>
            </w:r>
          </w:p>
        </w:tc>
        <w:tc>
          <w:tcPr>
            <w:tcW w:w="576" w:type="dxa"/>
            <w:vAlign w:val="center"/>
          </w:tcPr>
          <w:p w14:paraId="394A5B90"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43</w:t>
            </w:r>
          </w:p>
        </w:tc>
        <w:tc>
          <w:tcPr>
            <w:tcW w:w="523" w:type="dxa"/>
            <w:vAlign w:val="center"/>
          </w:tcPr>
          <w:p w14:paraId="74A7646C"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3</w:t>
            </w:r>
          </w:p>
        </w:tc>
        <w:tc>
          <w:tcPr>
            <w:tcW w:w="576" w:type="dxa"/>
            <w:vAlign w:val="center"/>
          </w:tcPr>
          <w:p w14:paraId="54C47D84"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43</w:t>
            </w:r>
          </w:p>
        </w:tc>
        <w:tc>
          <w:tcPr>
            <w:tcW w:w="523" w:type="dxa"/>
            <w:vAlign w:val="center"/>
          </w:tcPr>
          <w:p w14:paraId="11101B94"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2</w:t>
            </w:r>
          </w:p>
        </w:tc>
        <w:tc>
          <w:tcPr>
            <w:tcW w:w="576" w:type="dxa"/>
            <w:vAlign w:val="center"/>
          </w:tcPr>
          <w:p w14:paraId="31FEC273"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45</w:t>
            </w:r>
          </w:p>
        </w:tc>
        <w:tc>
          <w:tcPr>
            <w:tcW w:w="523" w:type="dxa"/>
            <w:vAlign w:val="center"/>
          </w:tcPr>
          <w:p w14:paraId="15768CC6"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3</w:t>
            </w:r>
          </w:p>
        </w:tc>
        <w:tc>
          <w:tcPr>
            <w:tcW w:w="576" w:type="dxa"/>
            <w:vAlign w:val="center"/>
          </w:tcPr>
          <w:p w14:paraId="000336FD"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44</w:t>
            </w:r>
          </w:p>
        </w:tc>
        <w:tc>
          <w:tcPr>
            <w:tcW w:w="523" w:type="dxa"/>
            <w:vAlign w:val="center"/>
          </w:tcPr>
          <w:p w14:paraId="16613E16"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2</w:t>
            </w:r>
          </w:p>
        </w:tc>
      </w:tr>
      <w:tr w:rsidR="004E08B7" w:rsidRPr="004E08B7" w14:paraId="3BB6D121" w14:textId="77777777" w:rsidTr="00F90FA3">
        <w:tc>
          <w:tcPr>
            <w:tcW w:w="2987" w:type="dxa"/>
          </w:tcPr>
          <w:p w14:paraId="70C8367D" w14:textId="77777777" w:rsidR="004E08B7" w:rsidRPr="007C5A8B" w:rsidRDefault="004E08B7" w:rsidP="004E08B7">
            <w:pPr>
              <w:widowControl w:val="0"/>
              <w:tabs>
                <w:tab w:val="left" w:pos="4587"/>
              </w:tabs>
              <w:suppressAutoHyphens/>
              <w:rPr>
                <w:rFonts w:ascii="Times New Roman" w:eastAsia="Calibri" w:hAnsi="Times New Roman" w:cs="Times New Roman"/>
                <w:bCs/>
                <w:iCs/>
                <w:sz w:val="20"/>
                <w:szCs w:val="20"/>
              </w:rPr>
            </w:pPr>
            <w:r w:rsidRPr="007C5A8B">
              <w:rPr>
                <w:rFonts w:ascii="Times New Roman" w:eastAsia="Calibri" w:hAnsi="Times New Roman" w:cs="Times New Roman"/>
                <w:bCs/>
                <w:iCs/>
                <w:sz w:val="20"/>
                <w:szCs w:val="20"/>
              </w:rPr>
              <w:t>„Verdenės“ gimnazija</w:t>
            </w:r>
          </w:p>
        </w:tc>
        <w:tc>
          <w:tcPr>
            <w:tcW w:w="576" w:type="dxa"/>
            <w:vAlign w:val="center"/>
          </w:tcPr>
          <w:p w14:paraId="4BDF5BF9"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41</w:t>
            </w:r>
          </w:p>
        </w:tc>
        <w:tc>
          <w:tcPr>
            <w:tcW w:w="523" w:type="dxa"/>
            <w:vAlign w:val="center"/>
          </w:tcPr>
          <w:p w14:paraId="52D839BF"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1</w:t>
            </w:r>
          </w:p>
        </w:tc>
        <w:tc>
          <w:tcPr>
            <w:tcW w:w="576" w:type="dxa"/>
            <w:vAlign w:val="center"/>
          </w:tcPr>
          <w:p w14:paraId="4C2C2981"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41</w:t>
            </w:r>
          </w:p>
        </w:tc>
        <w:tc>
          <w:tcPr>
            <w:tcW w:w="523" w:type="dxa"/>
            <w:vAlign w:val="center"/>
          </w:tcPr>
          <w:p w14:paraId="554120E4"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2</w:t>
            </w:r>
          </w:p>
        </w:tc>
        <w:tc>
          <w:tcPr>
            <w:tcW w:w="576" w:type="dxa"/>
            <w:vAlign w:val="center"/>
          </w:tcPr>
          <w:p w14:paraId="3E979B4D"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39</w:t>
            </w:r>
          </w:p>
        </w:tc>
        <w:tc>
          <w:tcPr>
            <w:tcW w:w="523" w:type="dxa"/>
            <w:vAlign w:val="center"/>
          </w:tcPr>
          <w:p w14:paraId="592DB5F5"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4</w:t>
            </w:r>
          </w:p>
        </w:tc>
        <w:tc>
          <w:tcPr>
            <w:tcW w:w="576" w:type="dxa"/>
            <w:vAlign w:val="center"/>
          </w:tcPr>
          <w:p w14:paraId="49AA61CD"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43</w:t>
            </w:r>
          </w:p>
        </w:tc>
        <w:tc>
          <w:tcPr>
            <w:tcW w:w="523" w:type="dxa"/>
            <w:vAlign w:val="center"/>
          </w:tcPr>
          <w:p w14:paraId="2876E199"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3</w:t>
            </w:r>
          </w:p>
        </w:tc>
        <w:tc>
          <w:tcPr>
            <w:tcW w:w="576" w:type="dxa"/>
            <w:vAlign w:val="center"/>
          </w:tcPr>
          <w:p w14:paraId="73B9622D"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43</w:t>
            </w:r>
          </w:p>
        </w:tc>
        <w:tc>
          <w:tcPr>
            <w:tcW w:w="523" w:type="dxa"/>
            <w:vAlign w:val="center"/>
          </w:tcPr>
          <w:p w14:paraId="29F85003"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3</w:t>
            </w:r>
          </w:p>
        </w:tc>
        <w:tc>
          <w:tcPr>
            <w:tcW w:w="576" w:type="dxa"/>
            <w:vAlign w:val="center"/>
          </w:tcPr>
          <w:p w14:paraId="362239B7"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43</w:t>
            </w:r>
          </w:p>
        </w:tc>
        <w:tc>
          <w:tcPr>
            <w:tcW w:w="523" w:type="dxa"/>
            <w:vAlign w:val="center"/>
          </w:tcPr>
          <w:p w14:paraId="5A0CE4EA"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4</w:t>
            </w:r>
          </w:p>
        </w:tc>
      </w:tr>
      <w:tr w:rsidR="004E08B7" w:rsidRPr="004E08B7" w14:paraId="61E289A3" w14:textId="77777777" w:rsidTr="00F90FA3">
        <w:tc>
          <w:tcPr>
            <w:tcW w:w="2987" w:type="dxa"/>
          </w:tcPr>
          <w:p w14:paraId="6F81BCF2" w14:textId="77777777" w:rsidR="004E08B7" w:rsidRPr="007C5A8B" w:rsidRDefault="004E08B7" w:rsidP="004E08B7">
            <w:pPr>
              <w:widowControl w:val="0"/>
              <w:tabs>
                <w:tab w:val="left" w:pos="4587"/>
              </w:tabs>
              <w:suppressAutoHyphens/>
              <w:rPr>
                <w:rFonts w:ascii="Times New Roman" w:eastAsia="Calibri" w:hAnsi="Times New Roman" w:cs="Times New Roman"/>
                <w:bCs/>
                <w:iCs/>
                <w:sz w:val="20"/>
                <w:szCs w:val="20"/>
              </w:rPr>
            </w:pPr>
            <w:r w:rsidRPr="007C5A8B">
              <w:rPr>
                <w:rFonts w:ascii="Times New Roman" w:eastAsia="Calibri" w:hAnsi="Times New Roman" w:cs="Times New Roman"/>
                <w:bCs/>
                <w:iCs/>
                <w:sz w:val="20"/>
                <w:szCs w:val="20"/>
              </w:rPr>
              <w:t>„Žiburio“ pagrindinė mokykla</w:t>
            </w:r>
          </w:p>
        </w:tc>
        <w:tc>
          <w:tcPr>
            <w:tcW w:w="576" w:type="dxa"/>
            <w:vAlign w:val="center"/>
          </w:tcPr>
          <w:p w14:paraId="5F3A8793"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19</w:t>
            </w:r>
          </w:p>
        </w:tc>
        <w:tc>
          <w:tcPr>
            <w:tcW w:w="523" w:type="dxa"/>
            <w:vAlign w:val="center"/>
          </w:tcPr>
          <w:p w14:paraId="636FEF63"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7</w:t>
            </w:r>
          </w:p>
        </w:tc>
        <w:tc>
          <w:tcPr>
            <w:tcW w:w="576" w:type="dxa"/>
            <w:vAlign w:val="center"/>
          </w:tcPr>
          <w:p w14:paraId="583F92C3"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22</w:t>
            </w:r>
          </w:p>
        </w:tc>
        <w:tc>
          <w:tcPr>
            <w:tcW w:w="523" w:type="dxa"/>
            <w:vAlign w:val="center"/>
          </w:tcPr>
          <w:p w14:paraId="19EE2EF7"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5</w:t>
            </w:r>
          </w:p>
        </w:tc>
        <w:tc>
          <w:tcPr>
            <w:tcW w:w="576" w:type="dxa"/>
            <w:vAlign w:val="center"/>
          </w:tcPr>
          <w:p w14:paraId="618C7153"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20</w:t>
            </w:r>
          </w:p>
        </w:tc>
        <w:tc>
          <w:tcPr>
            <w:tcW w:w="523" w:type="dxa"/>
            <w:vAlign w:val="center"/>
          </w:tcPr>
          <w:p w14:paraId="63E474D0"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4</w:t>
            </w:r>
          </w:p>
        </w:tc>
        <w:tc>
          <w:tcPr>
            <w:tcW w:w="576" w:type="dxa"/>
            <w:vAlign w:val="center"/>
          </w:tcPr>
          <w:p w14:paraId="4E622C79"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16</w:t>
            </w:r>
          </w:p>
        </w:tc>
        <w:tc>
          <w:tcPr>
            <w:tcW w:w="523" w:type="dxa"/>
            <w:vAlign w:val="center"/>
          </w:tcPr>
          <w:p w14:paraId="275100CA"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9</w:t>
            </w:r>
          </w:p>
        </w:tc>
        <w:tc>
          <w:tcPr>
            <w:tcW w:w="576" w:type="dxa"/>
            <w:vAlign w:val="center"/>
          </w:tcPr>
          <w:p w14:paraId="69980F43"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19</w:t>
            </w:r>
          </w:p>
        </w:tc>
        <w:tc>
          <w:tcPr>
            <w:tcW w:w="523" w:type="dxa"/>
            <w:vAlign w:val="center"/>
          </w:tcPr>
          <w:p w14:paraId="098E5AEE"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7</w:t>
            </w:r>
          </w:p>
        </w:tc>
        <w:tc>
          <w:tcPr>
            <w:tcW w:w="576" w:type="dxa"/>
            <w:vAlign w:val="center"/>
          </w:tcPr>
          <w:p w14:paraId="35430AEB"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21</w:t>
            </w:r>
          </w:p>
        </w:tc>
        <w:tc>
          <w:tcPr>
            <w:tcW w:w="523" w:type="dxa"/>
            <w:vAlign w:val="center"/>
          </w:tcPr>
          <w:p w14:paraId="6806A486"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7</w:t>
            </w:r>
          </w:p>
        </w:tc>
      </w:tr>
      <w:tr w:rsidR="004E08B7" w:rsidRPr="004E08B7" w14:paraId="2892314D" w14:textId="77777777" w:rsidTr="00F90FA3">
        <w:tc>
          <w:tcPr>
            <w:tcW w:w="2987" w:type="dxa"/>
          </w:tcPr>
          <w:p w14:paraId="4AC70DB4" w14:textId="77777777" w:rsidR="004E08B7" w:rsidRPr="007C5A8B" w:rsidRDefault="004E08B7" w:rsidP="004E08B7">
            <w:pPr>
              <w:widowControl w:val="0"/>
              <w:tabs>
                <w:tab w:val="left" w:pos="4587"/>
              </w:tabs>
              <w:suppressAutoHyphens/>
              <w:rPr>
                <w:rFonts w:ascii="Times New Roman" w:eastAsia="Calibri" w:hAnsi="Times New Roman" w:cs="Times New Roman"/>
                <w:bCs/>
                <w:iCs/>
                <w:sz w:val="20"/>
                <w:szCs w:val="20"/>
              </w:rPr>
            </w:pPr>
            <w:r w:rsidRPr="007C5A8B">
              <w:rPr>
                <w:rFonts w:ascii="Times New Roman" w:eastAsia="Calibri" w:hAnsi="Times New Roman" w:cs="Times New Roman"/>
                <w:bCs/>
                <w:iCs/>
                <w:sz w:val="20"/>
                <w:szCs w:val="20"/>
              </w:rPr>
              <w:t>Iš viso P ir NP:</w:t>
            </w:r>
          </w:p>
        </w:tc>
        <w:tc>
          <w:tcPr>
            <w:tcW w:w="576" w:type="dxa"/>
            <w:vAlign w:val="center"/>
          </w:tcPr>
          <w:p w14:paraId="516583E9"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195</w:t>
            </w:r>
          </w:p>
        </w:tc>
        <w:tc>
          <w:tcPr>
            <w:tcW w:w="523" w:type="dxa"/>
            <w:vAlign w:val="center"/>
          </w:tcPr>
          <w:p w14:paraId="3E827376"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13</w:t>
            </w:r>
          </w:p>
        </w:tc>
        <w:tc>
          <w:tcPr>
            <w:tcW w:w="576" w:type="dxa"/>
            <w:vAlign w:val="center"/>
          </w:tcPr>
          <w:p w14:paraId="2D944C56"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192</w:t>
            </w:r>
          </w:p>
        </w:tc>
        <w:tc>
          <w:tcPr>
            <w:tcW w:w="523" w:type="dxa"/>
            <w:vAlign w:val="center"/>
          </w:tcPr>
          <w:p w14:paraId="2D414A3F"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12</w:t>
            </w:r>
          </w:p>
        </w:tc>
        <w:tc>
          <w:tcPr>
            <w:tcW w:w="576" w:type="dxa"/>
            <w:vAlign w:val="center"/>
          </w:tcPr>
          <w:p w14:paraId="3CCA25E8"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181</w:t>
            </w:r>
          </w:p>
        </w:tc>
        <w:tc>
          <w:tcPr>
            <w:tcW w:w="523" w:type="dxa"/>
            <w:vAlign w:val="center"/>
          </w:tcPr>
          <w:p w14:paraId="321D1903"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14</w:t>
            </w:r>
          </w:p>
        </w:tc>
        <w:tc>
          <w:tcPr>
            <w:tcW w:w="576" w:type="dxa"/>
            <w:vAlign w:val="center"/>
          </w:tcPr>
          <w:p w14:paraId="215558DD"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178</w:t>
            </w:r>
          </w:p>
        </w:tc>
        <w:tc>
          <w:tcPr>
            <w:tcW w:w="523" w:type="dxa"/>
            <w:vAlign w:val="center"/>
          </w:tcPr>
          <w:p w14:paraId="623EE8C8"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16</w:t>
            </w:r>
          </w:p>
        </w:tc>
        <w:tc>
          <w:tcPr>
            <w:tcW w:w="576" w:type="dxa"/>
            <w:vAlign w:val="center"/>
          </w:tcPr>
          <w:p w14:paraId="227519F9"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181</w:t>
            </w:r>
          </w:p>
        </w:tc>
        <w:tc>
          <w:tcPr>
            <w:tcW w:w="523" w:type="dxa"/>
            <w:vAlign w:val="center"/>
          </w:tcPr>
          <w:p w14:paraId="01722CB8"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16</w:t>
            </w:r>
          </w:p>
        </w:tc>
        <w:tc>
          <w:tcPr>
            <w:tcW w:w="576" w:type="dxa"/>
            <w:vAlign w:val="center"/>
          </w:tcPr>
          <w:p w14:paraId="142A385B"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182</w:t>
            </w:r>
          </w:p>
        </w:tc>
        <w:tc>
          <w:tcPr>
            <w:tcW w:w="523" w:type="dxa"/>
            <w:vAlign w:val="center"/>
          </w:tcPr>
          <w:p w14:paraId="32C0C6AA"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15</w:t>
            </w:r>
          </w:p>
        </w:tc>
      </w:tr>
      <w:tr w:rsidR="004E08B7" w:rsidRPr="004E08B7" w14:paraId="7EF34C4D" w14:textId="77777777" w:rsidTr="00F90FA3">
        <w:tc>
          <w:tcPr>
            <w:tcW w:w="2987" w:type="dxa"/>
          </w:tcPr>
          <w:p w14:paraId="0B7A2863" w14:textId="77777777" w:rsidR="004E08B7" w:rsidRPr="007C5A8B" w:rsidRDefault="004E08B7" w:rsidP="004E08B7">
            <w:pPr>
              <w:widowControl w:val="0"/>
              <w:tabs>
                <w:tab w:val="left" w:pos="4587"/>
              </w:tabs>
              <w:suppressAutoHyphens/>
              <w:rPr>
                <w:rFonts w:ascii="Times New Roman" w:eastAsia="Calibri" w:hAnsi="Times New Roman" w:cs="Times New Roman"/>
                <w:bCs/>
                <w:iCs/>
                <w:sz w:val="20"/>
                <w:szCs w:val="20"/>
              </w:rPr>
            </w:pPr>
            <w:r w:rsidRPr="007C5A8B">
              <w:rPr>
                <w:rFonts w:ascii="Times New Roman" w:eastAsia="Calibri" w:hAnsi="Times New Roman" w:cs="Times New Roman"/>
                <w:bCs/>
                <w:iCs/>
                <w:sz w:val="20"/>
                <w:szCs w:val="20"/>
              </w:rPr>
              <w:t>Iš viso:</w:t>
            </w:r>
          </w:p>
        </w:tc>
        <w:tc>
          <w:tcPr>
            <w:tcW w:w="1099" w:type="dxa"/>
            <w:gridSpan w:val="2"/>
            <w:vAlign w:val="center"/>
          </w:tcPr>
          <w:p w14:paraId="686C0BC8"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208</w:t>
            </w:r>
          </w:p>
        </w:tc>
        <w:tc>
          <w:tcPr>
            <w:tcW w:w="1099" w:type="dxa"/>
            <w:gridSpan w:val="2"/>
            <w:vAlign w:val="center"/>
          </w:tcPr>
          <w:p w14:paraId="140CE77D"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204</w:t>
            </w:r>
          </w:p>
        </w:tc>
        <w:tc>
          <w:tcPr>
            <w:tcW w:w="1099" w:type="dxa"/>
            <w:gridSpan w:val="2"/>
            <w:vAlign w:val="center"/>
          </w:tcPr>
          <w:p w14:paraId="4E1970E3"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195</w:t>
            </w:r>
          </w:p>
        </w:tc>
        <w:tc>
          <w:tcPr>
            <w:tcW w:w="1099" w:type="dxa"/>
            <w:gridSpan w:val="2"/>
            <w:vAlign w:val="center"/>
          </w:tcPr>
          <w:p w14:paraId="410CA36F"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194</w:t>
            </w:r>
          </w:p>
        </w:tc>
        <w:tc>
          <w:tcPr>
            <w:tcW w:w="1099" w:type="dxa"/>
            <w:gridSpan w:val="2"/>
            <w:vAlign w:val="center"/>
          </w:tcPr>
          <w:p w14:paraId="1CE6B38A"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197</w:t>
            </w:r>
          </w:p>
        </w:tc>
        <w:tc>
          <w:tcPr>
            <w:tcW w:w="1099" w:type="dxa"/>
            <w:gridSpan w:val="2"/>
            <w:vAlign w:val="center"/>
          </w:tcPr>
          <w:p w14:paraId="59828348"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197</w:t>
            </w:r>
          </w:p>
        </w:tc>
      </w:tr>
    </w:tbl>
    <w:p w14:paraId="56C31C6F" w14:textId="77777777" w:rsidR="004E08B7" w:rsidRPr="004E08B7" w:rsidRDefault="004E08B7" w:rsidP="004E08B7">
      <w:pPr>
        <w:spacing w:after="0" w:line="240" w:lineRule="auto"/>
        <w:jc w:val="both"/>
        <w:rPr>
          <w:rFonts w:ascii="Times New Roman" w:eastAsia="Calibri" w:hAnsi="Times New Roman" w:cs="Times New Roman"/>
          <w:i/>
          <w:sz w:val="24"/>
          <w:szCs w:val="24"/>
        </w:rPr>
      </w:pPr>
      <w:r w:rsidRPr="004E08B7">
        <w:rPr>
          <w:rFonts w:ascii="Times New Roman" w:eastAsia="Calibri" w:hAnsi="Times New Roman" w:cs="Times New Roman"/>
          <w:i/>
          <w:iCs/>
          <w:sz w:val="24"/>
          <w:szCs w:val="24"/>
        </w:rPr>
        <w:t>Š</w:t>
      </w:r>
      <w:r w:rsidRPr="004E08B7">
        <w:rPr>
          <w:rFonts w:ascii="Times New Roman" w:eastAsia="Calibri" w:hAnsi="Times New Roman" w:cs="Times New Roman"/>
          <w:i/>
          <w:sz w:val="24"/>
          <w:szCs w:val="24"/>
        </w:rPr>
        <w:t>altinis: Pedagogų registras</w:t>
      </w:r>
    </w:p>
    <w:p w14:paraId="1626AEE9" w14:textId="77777777" w:rsidR="004E08B7" w:rsidRPr="004E08B7" w:rsidRDefault="004E08B7" w:rsidP="004E08B7">
      <w:pPr>
        <w:spacing w:after="0" w:line="240" w:lineRule="auto"/>
        <w:jc w:val="both"/>
        <w:rPr>
          <w:rFonts w:ascii="Times New Roman" w:eastAsia="Calibri" w:hAnsi="Times New Roman" w:cs="Times New Roman"/>
          <w:i/>
          <w:iCs/>
          <w:sz w:val="24"/>
          <w:szCs w:val="24"/>
        </w:rPr>
      </w:pPr>
      <w:r w:rsidRPr="004E08B7">
        <w:rPr>
          <w:rFonts w:ascii="Times New Roman" w:eastAsia="Calibri" w:hAnsi="Times New Roman" w:cs="Times New Roman"/>
          <w:i/>
          <w:iCs/>
          <w:sz w:val="24"/>
          <w:szCs w:val="24"/>
        </w:rPr>
        <w:t>P - pagrindinė darbovietė</w:t>
      </w:r>
    </w:p>
    <w:p w14:paraId="6510D94A" w14:textId="77777777" w:rsidR="004E08B7" w:rsidRPr="004E08B7" w:rsidRDefault="004E08B7" w:rsidP="004E08B7">
      <w:pPr>
        <w:spacing w:after="0" w:line="240" w:lineRule="auto"/>
        <w:jc w:val="both"/>
        <w:rPr>
          <w:rFonts w:ascii="Times New Roman" w:eastAsia="Calibri" w:hAnsi="Times New Roman" w:cs="Times New Roman"/>
          <w:sz w:val="24"/>
          <w:szCs w:val="24"/>
        </w:rPr>
      </w:pPr>
      <w:r w:rsidRPr="004E08B7">
        <w:rPr>
          <w:rFonts w:ascii="Times New Roman" w:eastAsia="Calibri" w:hAnsi="Times New Roman" w:cs="Times New Roman"/>
          <w:i/>
          <w:iCs/>
          <w:sz w:val="24"/>
          <w:szCs w:val="24"/>
        </w:rPr>
        <w:t>NP - nepagrindinė darbovietė</w:t>
      </w:r>
    </w:p>
    <w:p w14:paraId="526CD202" w14:textId="77777777" w:rsidR="004E08B7" w:rsidRPr="004E08B7" w:rsidRDefault="004E08B7" w:rsidP="004E08B7">
      <w:pPr>
        <w:spacing w:after="0" w:line="240" w:lineRule="auto"/>
        <w:jc w:val="both"/>
        <w:rPr>
          <w:rFonts w:ascii="Times New Roman" w:eastAsia="Calibri" w:hAnsi="Times New Roman" w:cs="Times New Roman"/>
          <w:sz w:val="24"/>
          <w:szCs w:val="24"/>
        </w:rPr>
      </w:pPr>
    </w:p>
    <w:p w14:paraId="33C186AC" w14:textId="77777777" w:rsidR="004E08B7" w:rsidRPr="004E08B7" w:rsidRDefault="004E08B7" w:rsidP="00D56E69">
      <w:pPr>
        <w:spacing w:after="0" w:line="240" w:lineRule="auto"/>
        <w:ind w:firstLine="851"/>
        <w:jc w:val="both"/>
        <w:rPr>
          <w:rFonts w:ascii="Times New Roman" w:eastAsia="Calibri" w:hAnsi="Times New Roman" w:cs="Times New Roman"/>
          <w:sz w:val="24"/>
          <w:szCs w:val="24"/>
        </w:rPr>
      </w:pPr>
      <w:r w:rsidRPr="004E08B7">
        <w:rPr>
          <w:rFonts w:ascii="Times New Roman" w:eastAsia="Calibri" w:hAnsi="Times New Roman" w:cs="Times New Roman"/>
          <w:sz w:val="24"/>
          <w:szCs w:val="24"/>
        </w:rPr>
        <w:t xml:space="preserve">Remiantis pedagogų registro 2016 m. spalio 1 d. duomenimis 2016–2017 m. 5 bendrojo ugdymo mokyklose </w:t>
      </w:r>
      <w:r w:rsidRPr="004E08B7">
        <w:rPr>
          <w:rFonts w:ascii="Times New Roman" w:eastAsia="Calibri" w:hAnsi="Times New Roman" w:cs="Times New Roman"/>
          <w:iCs/>
          <w:sz w:val="24"/>
          <w:szCs w:val="24"/>
        </w:rPr>
        <w:t>mokė 1</w:t>
      </w:r>
      <w:r w:rsidRPr="004E08B7">
        <w:rPr>
          <w:rFonts w:ascii="Times New Roman" w:eastAsia="Calibri" w:hAnsi="Times New Roman" w:cs="Times New Roman"/>
          <w:sz w:val="24"/>
          <w:szCs w:val="24"/>
        </w:rPr>
        <w:t>–</w:t>
      </w:r>
      <w:r w:rsidRPr="004E08B7">
        <w:rPr>
          <w:rFonts w:ascii="Times New Roman" w:eastAsia="Calibri" w:hAnsi="Times New Roman" w:cs="Times New Roman"/>
          <w:iCs/>
          <w:sz w:val="24"/>
          <w:szCs w:val="24"/>
        </w:rPr>
        <w:t>4 klasių, 5</w:t>
      </w:r>
      <w:r w:rsidRPr="004E08B7">
        <w:rPr>
          <w:rFonts w:ascii="Times New Roman" w:eastAsia="Calibri" w:hAnsi="Times New Roman" w:cs="Times New Roman"/>
          <w:sz w:val="24"/>
          <w:szCs w:val="24"/>
        </w:rPr>
        <w:t>–</w:t>
      </w:r>
      <w:r w:rsidRPr="004E08B7">
        <w:rPr>
          <w:rFonts w:ascii="Times New Roman" w:eastAsia="Calibri" w:hAnsi="Times New Roman" w:cs="Times New Roman"/>
          <w:iCs/>
          <w:sz w:val="24"/>
          <w:szCs w:val="24"/>
        </w:rPr>
        <w:t>12 ir gimnazijų I</w:t>
      </w:r>
      <w:r w:rsidRPr="004E08B7">
        <w:rPr>
          <w:rFonts w:ascii="Times New Roman" w:eastAsia="Calibri" w:hAnsi="Times New Roman" w:cs="Times New Roman"/>
          <w:sz w:val="24"/>
          <w:szCs w:val="24"/>
        </w:rPr>
        <w:t>–</w:t>
      </w:r>
      <w:r w:rsidRPr="004E08B7">
        <w:rPr>
          <w:rFonts w:ascii="Times New Roman" w:eastAsia="Calibri" w:hAnsi="Times New Roman" w:cs="Times New Roman"/>
          <w:iCs/>
          <w:sz w:val="24"/>
          <w:szCs w:val="24"/>
        </w:rPr>
        <w:t>IV klasių mokinius ir dėstė atskirus dalykus</w:t>
      </w:r>
      <w:r w:rsidRPr="004E08B7">
        <w:rPr>
          <w:rFonts w:ascii="Times New Roman" w:eastAsia="Calibri" w:hAnsi="Times New Roman" w:cs="Times New Roman"/>
          <w:sz w:val="24"/>
          <w:szCs w:val="24"/>
        </w:rPr>
        <w:t xml:space="preserve"> 208 mokytojai, iš jų 13 nepagrindinėje darbovietėje, o tai sudarė 6 proc. visų mokytojų skaičiaus.</w:t>
      </w:r>
    </w:p>
    <w:p w14:paraId="22583633" w14:textId="77777777" w:rsidR="004E08B7" w:rsidRPr="004E08B7" w:rsidRDefault="004E08B7" w:rsidP="00D56E69">
      <w:pPr>
        <w:spacing w:after="0" w:line="240" w:lineRule="auto"/>
        <w:ind w:firstLine="851"/>
        <w:jc w:val="both"/>
        <w:rPr>
          <w:rFonts w:ascii="Times New Roman" w:eastAsia="Calibri" w:hAnsi="Times New Roman" w:cs="Times New Roman"/>
          <w:b/>
          <w:bCs/>
          <w:sz w:val="24"/>
          <w:szCs w:val="24"/>
        </w:rPr>
      </w:pPr>
      <w:r w:rsidRPr="004E08B7">
        <w:rPr>
          <w:rFonts w:ascii="Times New Roman" w:eastAsia="Calibri" w:hAnsi="Times New Roman" w:cs="Times New Roman"/>
          <w:sz w:val="24"/>
          <w:szCs w:val="24"/>
        </w:rPr>
        <w:t xml:space="preserve">Remiantis pedagogų registro 2021 m. spalio 1 d. duomenimis 2021–2022 m. 5 bendrojo ugdymo įstaigose </w:t>
      </w:r>
      <w:r w:rsidRPr="004E08B7">
        <w:rPr>
          <w:rFonts w:ascii="Times New Roman" w:eastAsia="Calibri" w:hAnsi="Times New Roman" w:cs="Times New Roman"/>
          <w:iCs/>
          <w:sz w:val="24"/>
          <w:szCs w:val="24"/>
        </w:rPr>
        <w:t>mokė 1</w:t>
      </w:r>
      <w:r w:rsidRPr="004E08B7">
        <w:rPr>
          <w:rFonts w:ascii="Times New Roman" w:eastAsia="Calibri" w:hAnsi="Times New Roman" w:cs="Times New Roman"/>
          <w:sz w:val="24"/>
          <w:szCs w:val="24"/>
        </w:rPr>
        <w:t>–</w:t>
      </w:r>
      <w:r w:rsidRPr="004E08B7">
        <w:rPr>
          <w:rFonts w:ascii="Times New Roman" w:eastAsia="Calibri" w:hAnsi="Times New Roman" w:cs="Times New Roman"/>
          <w:iCs/>
          <w:sz w:val="24"/>
          <w:szCs w:val="24"/>
        </w:rPr>
        <w:t>4 klasių, 5</w:t>
      </w:r>
      <w:r w:rsidRPr="004E08B7">
        <w:rPr>
          <w:rFonts w:ascii="Times New Roman" w:eastAsia="Calibri" w:hAnsi="Times New Roman" w:cs="Times New Roman"/>
          <w:sz w:val="24"/>
          <w:szCs w:val="24"/>
        </w:rPr>
        <w:t>–</w:t>
      </w:r>
      <w:r w:rsidRPr="004E08B7">
        <w:rPr>
          <w:rFonts w:ascii="Times New Roman" w:eastAsia="Calibri" w:hAnsi="Times New Roman" w:cs="Times New Roman"/>
          <w:iCs/>
          <w:sz w:val="24"/>
          <w:szCs w:val="24"/>
        </w:rPr>
        <w:t>12 ir gimnazijų I</w:t>
      </w:r>
      <w:r w:rsidRPr="004E08B7">
        <w:rPr>
          <w:rFonts w:ascii="Times New Roman" w:eastAsia="Calibri" w:hAnsi="Times New Roman" w:cs="Times New Roman"/>
          <w:sz w:val="24"/>
          <w:szCs w:val="24"/>
        </w:rPr>
        <w:t>–</w:t>
      </w:r>
      <w:r w:rsidRPr="004E08B7">
        <w:rPr>
          <w:rFonts w:ascii="Times New Roman" w:eastAsia="Calibri" w:hAnsi="Times New Roman" w:cs="Times New Roman"/>
          <w:iCs/>
          <w:sz w:val="24"/>
          <w:szCs w:val="24"/>
        </w:rPr>
        <w:t>IV klasių mokinius ir dėstė atskirus dalykus</w:t>
      </w:r>
      <w:r w:rsidRPr="004E08B7">
        <w:rPr>
          <w:rFonts w:ascii="Times New Roman" w:eastAsia="Calibri" w:hAnsi="Times New Roman" w:cs="Times New Roman"/>
          <w:sz w:val="24"/>
          <w:szCs w:val="24"/>
        </w:rPr>
        <w:t xml:space="preserve"> 197 mokytojai, iš jų 15 nepagrindinėje darbovietėje, o tai sudarė 7,7 proc. visų mokytojų skaičiaus. Nepagrindinėse pareigose dirba technologijų („Atgimimo“ gimnazija), kitų dalykų (Draugystės progimnazija), vokiečių kalbos ir dailės („Gerosios vilties“ progimnazija), muzikos, fizikos, dailės, kitų dalykų („Verdenės“ gimnazija), vokiečių kalbos, rusų kalbos, istorijos, geografijos, fizikos, chemijos, tikybos („Žiburio“ pagrindinė mokykla) mokytojai</w:t>
      </w:r>
      <w:r w:rsidRPr="004E08B7">
        <w:rPr>
          <w:rFonts w:ascii="Times New Roman" w:eastAsia="Calibri" w:hAnsi="Times New Roman" w:cs="Times New Roman"/>
          <w:b/>
          <w:bCs/>
          <w:sz w:val="24"/>
          <w:szCs w:val="24"/>
        </w:rPr>
        <w:t>.</w:t>
      </w:r>
    </w:p>
    <w:p w14:paraId="2D240178" w14:textId="77777777" w:rsidR="004E08B7" w:rsidRPr="004E08B7" w:rsidRDefault="004E08B7" w:rsidP="00D56E69">
      <w:pPr>
        <w:spacing w:after="0" w:line="240" w:lineRule="auto"/>
        <w:ind w:firstLine="851"/>
        <w:jc w:val="both"/>
        <w:rPr>
          <w:rFonts w:ascii="Times New Roman" w:eastAsia="Calibri" w:hAnsi="Times New Roman" w:cs="Times New Roman"/>
          <w:sz w:val="24"/>
          <w:szCs w:val="24"/>
        </w:rPr>
      </w:pPr>
      <w:r w:rsidRPr="004E08B7">
        <w:rPr>
          <w:rFonts w:ascii="Times New Roman" w:eastAsia="Calibri" w:hAnsi="Times New Roman" w:cs="Times New Roman"/>
          <w:sz w:val="24"/>
          <w:szCs w:val="24"/>
        </w:rPr>
        <w:t>Per penkerius metus bendrojo ugdymo mokyklose sumažėjo 14 (6,7 proc.) mokytojų,</w:t>
      </w:r>
      <w:r w:rsidRPr="004E08B7">
        <w:rPr>
          <w:rFonts w:ascii="Times New Roman" w:eastAsia="Calibri" w:hAnsi="Times New Roman" w:cs="Times New Roman"/>
          <w:iCs/>
          <w:sz w:val="24"/>
          <w:szCs w:val="24"/>
        </w:rPr>
        <w:t xml:space="preserve"> kurie moko 1</w:t>
      </w:r>
      <w:r w:rsidRPr="004E08B7">
        <w:rPr>
          <w:rFonts w:ascii="Times New Roman" w:eastAsia="Calibri" w:hAnsi="Times New Roman" w:cs="Times New Roman"/>
          <w:sz w:val="24"/>
          <w:szCs w:val="24"/>
        </w:rPr>
        <w:t>–</w:t>
      </w:r>
      <w:r w:rsidRPr="004E08B7">
        <w:rPr>
          <w:rFonts w:ascii="Times New Roman" w:eastAsia="Calibri" w:hAnsi="Times New Roman" w:cs="Times New Roman"/>
          <w:iCs/>
          <w:sz w:val="24"/>
          <w:szCs w:val="24"/>
        </w:rPr>
        <w:t>4 klasių, 5</w:t>
      </w:r>
      <w:r w:rsidRPr="004E08B7">
        <w:rPr>
          <w:rFonts w:ascii="Times New Roman" w:eastAsia="Calibri" w:hAnsi="Times New Roman" w:cs="Times New Roman"/>
          <w:sz w:val="24"/>
          <w:szCs w:val="24"/>
        </w:rPr>
        <w:t>–</w:t>
      </w:r>
      <w:r w:rsidRPr="004E08B7">
        <w:rPr>
          <w:rFonts w:ascii="Times New Roman" w:eastAsia="Calibri" w:hAnsi="Times New Roman" w:cs="Times New Roman"/>
          <w:iCs/>
          <w:sz w:val="24"/>
          <w:szCs w:val="24"/>
        </w:rPr>
        <w:t>12 ir gimnazijų I</w:t>
      </w:r>
      <w:r w:rsidRPr="004E08B7">
        <w:rPr>
          <w:rFonts w:ascii="Times New Roman" w:eastAsia="Calibri" w:hAnsi="Times New Roman" w:cs="Times New Roman"/>
          <w:sz w:val="24"/>
          <w:szCs w:val="24"/>
        </w:rPr>
        <w:t>–</w:t>
      </w:r>
      <w:r w:rsidRPr="004E08B7">
        <w:rPr>
          <w:rFonts w:ascii="Times New Roman" w:eastAsia="Calibri" w:hAnsi="Times New Roman" w:cs="Times New Roman"/>
          <w:iCs/>
          <w:sz w:val="24"/>
          <w:szCs w:val="24"/>
        </w:rPr>
        <w:t>IV klasių mokinius ir moko atskirų dalykų</w:t>
      </w:r>
      <w:r w:rsidRPr="004E08B7">
        <w:rPr>
          <w:rFonts w:ascii="Times New Roman" w:eastAsia="Calibri" w:hAnsi="Times New Roman" w:cs="Times New Roman"/>
          <w:sz w:val="24"/>
          <w:szCs w:val="24"/>
        </w:rPr>
        <w:t xml:space="preserve">. </w:t>
      </w:r>
    </w:p>
    <w:p w14:paraId="5959223F" w14:textId="77777777" w:rsidR="004E08B7" w:rsidRPr="004E08B7" w:rsidRDefault="004E08B7" w:rsidP="004E08B7">
      <w:pPr>
        <w:spacing w:after="0" w:line="240" w:lineRule="auto"/>
        <w:ind w:firstLine="1296"/>
        <w:jc w:val="both"/>
        <w:rPr>
          <w:rFonts w:ascii="Times New Roman" w:eastAsia="Calibri" w:hAnsi="Times New Roman" w:cs="Times New Roman"/>
          <w:b/>
          <w:bCs/>
          <w:sz w:val="24"/>
          <w:szCs w:val="24"/>
        </w:rPr>
      </w:pPr>
    </w:p>
    <w:p w14:paraId="4B83B9EE" w14:textId="77777777" w:rsidR="004E08B7" w:rsidRPr="004E08B7" w:rsidRDefault="004E08B7" w:rsidP="004E08B7">
      <w:pPr>
        <w:spacing w:after="0" w:line="240" w:lineRule="auto"/>
        <w:jc w:val="both"/>
        <w:rPr>
          <w:rFonts w:ascii="Times New Roman" w:hAnsi="Times New Roman" w:cs="Times New Roman"/>
          <w:i/>
          <w:iCs/>
          <w:sz w:val="24"/>
          <w:szCs w:val="24"/>
        </w:rPr>
      </w:pPr>
      <w:r w:rsidRPr="004E08B7">
        <w:rPr>
          <w:rFonts w:ascii="Times New Roman" w:hAnsi="Times New Roman" w:cs="Times New Roman"/>
          <w:i/>
          <w:iCs/>
          <w:sz w:val="24"/>
          <w:szCs w:val="24"/>
        </w:rPr>
        <w:t>19 lentelė. Mokytojų darbo krūvių pasiskirstymas 2021 m. (pagrindinėje darbovietėje)</w:t>
      </w:r>
    </w:p>
    <w:tbl>
      <w:tblPr>
        <w:tblStyle w:val="Lentelstinklelis"/>
        <w:tblW w:w="0" w:type="auto"/>
        <w:tblLook w:val="04A0" w:firstRow="1" w:lastRow="0" w:firstColumn="1" w:lastColumn="0" w:noHBand="0" w:noVBand="1"/>
      </w:tblPr>
      <w:tblGrid>
        <w:gridCol w:w="1604"/>
        <w:gridCol w:w="1604"/>
        <w:gridCol w:w="1604"/>
        <w:gridCol w:w="1604"/>
        <w:gridCol w:w="1604"/>
        <w:gridCol w:w="1604"/>
      </w:tblGrid>
      <w:tr w:rsidR="004E08B7" w:rsidRPr="004E08B7" w14:paraId="7622B5F9" w14:textId="77777777" w:rsidTr="00F90FA3">
        <w:tc>
          <w:tcPr>
            <w:tcW w:w="1604" w:type="dxa"/>
            <w:vMerge w:val="restart"/>
          </w:tcPr>
          <w:p w14:paraId="1780C0A5" w14:textId="77777777" w:rsidR="004E08B7" w:rsidRPr="007C5A8B" w:rsidRDefault="004E08B7" w:rsidP="004E08B7">
            <w:pPr>
              <w:jc w:val="both"/>
              <w:rPr>
                <w:rFonts w:ascii="Times New Roman" w:hAnsi="Times New Roman" w:cs="Times New Roman"/>
                <w:sz w:val="20"/>
                <w:szCs w:val="20"/>
              </w:rPr>
            </w:pPr>
          </w:p>
          <w:p w14:paraId="416B43F9" w14:textId="77777777" w:rsidR="004E08B7" w:rsidRPr="007C5A8B" w:rsidRDefault="004E08B7" w:rsidP="004E08B7">
            <w:pPr>
              <w:jc w:val="both"/>
              <w:rPr>
                <w:rFonts w:ascii="Times New Roman" w:hAnsi="Times New Roman" w:cs="Times New Roman"/>
                <w:sz w:val="20"/>
                <w:szCs w:val="20"/>
              </w:rPr>
            </w:pPr>
            <w:r w:rsidRPr="007C5A8B">
              <w:rPr>
                <w:rFonts w:ascii="Times New Roman" w:hAnsi="Times New Roman" w:cs="Times New Roman"/>
                <w:sz w:val="20"/>
                <w:szCs w:val="20"/>
              </w:rPr>
              <w:t>Darbo krūvis (etatas)</w:t>
            </w:r>
          </w:p>
        </w:tc>
        <w:tc>
          <w:tcPr>
            <w:tcW w:w="8020" w:type="dxa"/>
            <w:gridSpan w:val="5"/>
          </w:tcPr>
          <w:p w14:paraId="4B1B6C9E" w14:textId="77777777" w:rsidR="004E08B7" w:rsidRPr="007C5A8B" w:rsidRDefault="004E08B7" w:rsidP="004E08B7">
            <w:pPr>
              <w:jc w:val="center"/>
              <w:rPr>
                <w:rFonts w:ascii="Times New Roman" w:hAnsi="Times New Roman" w:cs="Times New Roman"/>
                <w:sz w:val="20"/>
                <w:szCs w:val="20"/>
              </w:rPr>
            </w:pPr>
            <w:r w:rsidRPr="007C5A8B">
              <w:rPr>
                <w:rFonts w:ascii="Times New Roman" w:hAnsi="Times New Roman" w:cs="Times New Roman"/>
                <w:sz w:val="20"/>
                <w:szCs w:val="20"/>
              </w:rPr>
              <w:t>Mokytojų skaičius (darbuotojų)</w:t>
            </w:r>
          </w:p>
        </w:tc>
      </w:tr>
      <w:tr w:rsidR="004E08B7" w:rsidRPr="004E08B7" w14:paraId="0B19B7EE" w14:textId="77777777" w:rsidTr="00F90FA3">
        <w:tc>
          <w:tcPr>
            <w:tcW w:w="1604" w:type="dxa"/>
            <w:vMerge/>
          </w:tcPr>
          <w:p w14:paraId="2CAC03B9" w14:textId="77777777" w:rsidR="004E08B7" w:rsidRPr="007C5A8B" w:rsidRDefault="004E08B7" w:rsidP="004E08B7">
            <w:pPr>
              <w:jc w:val="both"/>
              <w:rPr>
                <w:rFonts w:ascii="Times New Roman" w:hAnsi="Times New Roman" w:cs="Times New Roman"/>
                <w:sz w:val="20"/>
                <w:szCs w:val="20"/>
              </w:rPr>
            </w:pPr>
          </w:p>
        </w:tc>
        <w:tc>
          <w:tcPr>
            <w:tcW w:w="1604" w:type="dxa"/>
          </w:tcPr>
          <w:p w14:paraId="5E17AA32" w14:textId="77777777" w:rsidR="004E08B7" w:rsidRPr="007C5A8B" w:rsidRDefault="004E08B7" w:rsidP="004E08B7">
            <w:pPr>
              <w:jc w:val="both"/>
              <w:rPr>
                <w:rFonts w:ascii="Times New Roman" w:hAnsi="Times New Roman" w:cs="Times New Roman"/>
                <w:sz w:val="20"/>
                <w:szCs w:val="20"/>
              </w:rPr>
            </w:pPr>
            <w:r w:rsidRPr="007C5A8B">
              <w:rPr>
                <w:rFonts w:ascii="Times New Roman" w:hAnsi="Times New Roman" w:cs="Times New Roman"/>
                <w:sz w:val="20"/>
                <w:szCs w:val="20"/>
              </w:rPr>
              <w:t xml:space="preserve">„Verdenės“ gimnazija </w:t>
            </w:r>
          </w:p>
        </w:tc>
        <w:tc>
          <w:tcPr>
            <w:tcW w:w="1604" w:type="dxa"/>
          </w:tcPr>
          <w:p w14:paraId="4CE91FC6" w14:textId="77777777" w:rsidR="004E08B7" w:rsidRPr="007C5A8B" w:rsidRDefault="004E08B7" w:rsidP="004E08B7">
            <w:pPr>
              <w:jc w:val="both"/>
              <w:rPr>
                <w:rFonts w:ascii="Times New Roman" w:hAnsi="Times New Roman" w:cs="Times New Roman"/>
                <w:sz w:val="20"/>
                <w:szCs w:val="20"/>
              </w:rPr>
            </w:pPr>
            <w:r w:rsidRPr="007C5A8B">
              <w:rPr>
                <w:rFonts w:ascii="Times New Roman" w:hAnsi="Times New Roman" w:cs="Times New Roman"/>
                <w:sz w:val="20"/>
                <w:szCs w:val="20"/>
              </w:rPr>
              <w:t>„Atgimimo“ gimnazija</w:t>
            </w:r>
          </w:p>
        </w:tc>
        <w:tc>
          <w:tcPr>
            <w:tcW w:w="1604" w:type="dxa"/>
          </w:tcPr>
          <w:p w14:paraId="2674C014" w14:textId="77777777" w:rsidR="004E08B7" w:rsidRPr="007C5A8B" w:rsidRDefault="004E08B7" w:rsidP="004E08B7">
            <w:pPr>
              <w:jc w:val="both"/>
              <w:rPr>
                <w:rFonts w:ascii="Times New Roman" w:hAnsi="Times New Roman" w:cs="Times New Roman"/>
                <w:sz w:val="20"/>
                <w:szCs w:val="20"/>
              </w:rPr>
            </w:pPr>
            <w:r w:rsidRPr="007C5A8B">
              <w:rPr>
                <w:rFonts w:ascii="Times New Roman" w:hAnsi="Times New Roman" w:cs="Times New Roman"/>
                <w:sz w:val="20"/>
                <w:szCs w:val="20"/>
              </w:rPr>
              <w:t>„Žiburio“ pagrindinė mokykla</w:t>
            </w:r>
          </w:p>
        </w:tc>
        <w:tc>
          <w:tcPr>
            <w:tcW w:w="1604" w:type="dxa"/>
          </w:tcPr>
          <w:p w14:paraId="67F98E3D" w14:textId="77777777" w:rsidR="004E08B7" w:rsidRPr="007C5A8B" w:rsidRDefault="004E08B7" w:rsidP="004E08B7">
            <w:pPr>
              <w:jc w:val="both"/>
              <w:rPr>
                <w:rFonts w:ascii="Times New Roman" w:hAnsi="Times New Roman" w:cs="Times New Roman"/>
                <w:sz w:val="20"/>
                <w:szCs w:val="20"/>
              </w:rPr>
            </w:pPr>
            <w:r w:rsidRPr="007C5A8B">
              <w:rPr>
                <w:rFonts w:ascii="Times New Roman" w:hAnsi="Times New Roman" w:cs="Times New Roman"/>
                <w:sz w:val="20"/>
                <w:szCs w:val="20"/>
              </w:rPr>
              <w:t>Draugystės progimnazija</w:t>
            </w:r>
          </w:p>
        </w:tc>
        <w:tc>
          <w:tcPr>
            <w:tcW w:w="1604" w:type="dxa"/>
          </w:tcPr>
          <w:p w14:paraId="6BD2A53B" w14:textId="77777777" w:rsidR="004E08B7" w:rsidRPr="007C5A8B" w:rsidRDefault="004E08B7" w:rsidP="004E08B7">
            <w:pPr>
              <w:jc w:val="both"/>
              <w:rPr>
                <w:rFonts w:ascii="Times New Roman" w:hAnsi="Times New Roman" w:cs="Times New Roman"/>
                <w:sz w:val="20"/>
                <w:szCs w:val="20"/>
              </w:rPr>
            </w:pPr>
            <w:r w:rsidRPr="007C5A8B">
              <w:rPr>
                <w:rFonts w:ascii="Times New Roman" w:hAnsi="Times New Roman" w:cs="Times New Roman"/>
                <w:sz w:val="20"/>
                <w:szCs w:val="20"/>
              </w:rPr>
              <w:t>„Gerosios vilties“ progimnazija</w:t>
            </w:r>
          </w:p>
        </w:tc>
      </w:tr>
      <w:tr w:rsidR="004E08B7" w:rsidRPr="004E08B7" w14:paraId="4F14DC88" w14:textId="77777777" w:rsidTr="00F90FA3">
        <w:tc>
          <w:tcPr>
            <w:tcW w:w="1604" w:type="dxa"/>
            <w:tcBorders>
              <w:top w:val="nil"/>
              <w:left w:val="single" w:sz="8" w:space="0" w:color="auto"/>
              <w:bottom w:val="single" w:sz="4" w:space="0" w:color="auto"/>
              <w:right w:val="single" w:sz="4" w:space="0" w:color="auto"/>
            </w:tcBorders>
            <w:shd w:val="clear" w:color="auto" w:fill="auto"/>
            <w:vAlign w:val="center"/>
          </w:tcPr>
          <w:p w14:paraId="74B1E3B9" w14:textId="77777777" w:rsidR="004E08B7" w:rsidRPr="007C5A8B" w:rsidRDefault="004E08B7" w:rsidP="004E08B7">
            <w:pPr>
              <w:jc w:val="both"/>
              <w:rPr>
                <w:rFonts w:ascii="Times New Roman" w:hAnsi="Times New Roman" w:cs="Times New Roman"/>
                <w:sz w:val="20"/>
                <w:szCs w:val="20"/>
              </w:rPr>
            </w:pPr>
            <w:r w:rsidRPr="007C5A8B">
              <w:rPr>
                <w:rFonts w:ascii="Times New Roman" w:eastAsia="Times New Roman" w:hAnsi="Times New Roman" w:cs="Times New Roman"/>
                <w:sz w:val="20"/>
                <w:szCs w:val="20"/>
                <w:lang w:eastAsia="lt-LT"/>
              </w:rPr>
              <w:t>iki 0,5</w:t>
            </w:r>
          </w:p>
        </w:tc>
        <w:tc>
          <w:tcPr>
            <w:tcW w:w="1604" w:type="dxa"/>
          </w:tcPr>
          <w:p w14:paraId="677A2E3C" w14:textId="77777777" w:rsidR="004E08B7" w:rsidRPr="007C5A8B" w:rsidRDefault="004E08B7" w:rsidP="004E08B7">
            <w:pPr>
              <w:jc w:val="center"/>
              <w:rPr>
                <w:rFonts w:ascii="Times New Roman" w:hAnsi="Times New Roman" w:cs="Times New Roman"/>
                <w:sz w:val="20"/>
                <w:szCs w:val="20"/>
              </w:rPr>
            </w:pPr>
            <w:r w:rsidRPr="007C5A8B">
              <w:rPr>
                <w:rFonts w:ascii="Times New Roman" w:hAnsi="Times New Roman" w:cs="Times New Roman"/>
                <w:sz w:val="20"/>
                <w:szCs w:val="20"/>
              </w:rPr>
              <w:t>8</w:t>
            </w:r>
          </w:p>
        </w:tc>
        <w:tc>
          <w:tcPr>
            <w:tcW w:w="1604" w:type="dxa"/>
          </w:tcPr>
          <w:p w14:paraId="554CA1B7" w14:textId="77777777" w:rsidR="004E08B7" w:rsidRPr="007C5A8B" w:rsidRDefault="004E08B7" w:rsidP="004E08B7">
            <w:pPr>
              <w:jc w:val="center"/>
              <w:rPr>
                <w:rFonts w:ascii="Times New Roman" w:hAnsi="Times New Roman" w:cs="Times New Roman"/>
                <w:sz w:val="20"/>
                <w:szCs w:val="20"/>
              </w:rPr>
            </w:pPr>
            <w:r w:rsidRPr="007C5A8B">
              <w:rPr>
                <w:rFonts w:ascii="Times New Roman" w:hAnsi="Times New Roman" w:cs="Times New Roman"/>
                <w:sz w:val="20"/>
                <w:szCs w:val="20"/>
              </w:rPr>
              <w:t>10</w:t>
            </w:r>
          </w:p>
        </w:tc>
        <w:tc>
          <w:tcPr>
            <w:tcW w:w="1604" w:type="dxa"/>
          </w:tcPr>
          <w:p w14:paraId="77E4D539" w14:textId="77777777" w:rsidR="004E08B7" w:rsidRPr="007C5A8B" w:rsidRDefault="004E08B7" w:rsidP="004E08B7">
            <w:pPr>
              <w:jc w:val="center"/>
              <w:rPr>
                <w:rFonts w:ascii="Times New Roman" w:hAnsi="Times New Roman" w:cs="Times New Roman"/>
                <w:sz w:val="20"/>
                <w:szCs w:val="20"/>
              </w:rPr>
            </w:pPr>
            <w:r w:rsidRPr="007C5A8B">
              <w:rPr>
                <w:rFonts w:ascii="Times New Roman" w:hAnsi="Times New Roman" w:cs="Times New Roman"/>
                <w:sz w:val="20"/>
                <w:szCs w:val="20"/>
              </w:rPr>
              <w:t>6</w:t>
            </w:r>
          </w:p>
        </w:tc>
        <w:tc>
          <w:tcPr>
            <w:tcW w:w="1604" w:type="dxa"/>
          </w:tcPr>
          <w:p w14:paraId="20D4F38E" w14:textId="77777777" w:rsidR="004E08B7" w:rsidRPr="007C5A8B" w:rsidRDefault="004E08B7" w:rsidP="004E08B7">
            <w:pPr>
              <w:jc w:val="center"/>
              <w:rPr>
                <w:rFonts w:ascii="Times New Roman" w:hAnsi="Times New Roman" w:cs="Times New Roman"/>
                <w:sz w:val="20"/>
                <w:szCs w:val="20"/>
              </w:rPr>
            </w:pPr>
            <w:r w:rsidRPr="007C5A8B">
              <w:rPr>
                <w:rFonts w:ascii="Times New Roman" w:hAnsi="Times New Roman" w:cs="Times New Roman"/>
                <w:sz w:val="20"/>
                <w:szCs w:val="20"/>
              </w:rPr>
              <w:t>8</w:t>
            </w:r>
          </w:p>
        </w:tc>
        <w:tc>
          <w:tcPr>
            <w:tcW w:w="1604" w:type="dxa"/>
          </w:tcPr>
          <w:p w14:paraId="24904E34" w14:textId="77777777" w:rsidR="004E08B7" w:rsidRPr="007C5A8B" w:rsidRDefault="004E08B7" w:rsidP="004E08B7">
            <w:pPr>
              <w:jc w:val="center"/>
              <w:rPr>
                <w:rFonts w:ascii="Times New Roman" w:hAnsi="Times New Roman" w:cs="Times New Roman"/>
                <w:sz w:val="20"/>
                <w:szCs w:val="20"/>
              </w:rPr>
            </w:pPr>
            <w:r w:rsidRPr="007C5A8B">
              <w:rPr>
                <w:rFonts w:ascii="Times New Roman" w:hAnsi="Times New Roman" w:cs="Times New Roman"/>
                <w:sz w:val="20"/>
                <w:szCs w:val="20"/>
              </w:rPr>
              <w:t>4</w:t>
            </w:r>
          </w:p>
        </w:tc>
      </w:tr>
      <w:tr w:rsidR="004E08B7" w:rsidRPr="004E08B7" w14:paraId="05DA766E" w14:textId="77777777" w:rsidTr="00F90FA3">
        <w:tc>
          <w:tcPr>
            <w:tcW w:w="1604" w:type="dxa"/>
            <w:tcBorders>
              <w:top w:val="nil"/>
              <w:left w:val="single" w:sz="8" w:space="0" w:color="auto"/>
              <w:bottom w:val="single" w:sz="4" w:space="0" w:color="auto"/>
              <w:right w:val="single" w:sz="4" w:space="0" w:color="auto"/>
            </w:tcBorders>
            <w:shd w:val="clear" w:color="auto" w:fill="auto"/>
            <w:vAlign w:val="center"/>
          </w:tcPr>
          <w:p w14:paraId="6E5D3DB9" w14:textId="77777777" w:rsidR="004E08B7" w:rsidRPr="007C5A8B" w:rsidRDefault="004E08B7" w:rsidP="004E08B7">
            <w:pPr>
              <w:jc w:val="both"/>
              <w:rPr>
                <w:rFonts w:ascii="Times New Roman" w:hAnsi="Times New Roman" w:cs="Times New Roman"/>
                <w:sz w:val="20"/>
                <w:szCs w:val="20"/>
              </w:rPr>
            </w:pPr>
            <w:r w:rsidRPr="007C5A8B">
              <w:rPr>
                <w:rFonts w:ascii="Times New Roman" w:eastAsia="Times New Roman" w:hAnsi="Times New Roman" w:cs="Times New Roman"/>
                <w:sz w:val="20"/>
                <w:szCs w:val="20"/>
                <w:lang w:eastAsia="lt-LT"/>
              </w:rPr>
              <w:t>nuo 0,51 iki 0,75</w:t>
            </w:r>
          </w:p>
        </w:tc>
        <w:tc>
          <w:tcPr>
            <w:tcW w:w="1604" w:type="dxa"/>
          </w:tcPr>
          <w:p w14:paraId="0A15C6C4" w14:textId="77777777" w:rsidR="004E08B7" w:rsidRPr="007C5A8B" w:rsidRDefault="004E08B7" w:rsidP="004E08B7">
            <w:pPr>
              <w:jc w:val="center"/>
              <w:rPr>
                <w:rFonts w:ascii="Times New Roman" w:hAnsi="Times New Roman" w:cs="Times New Roman"/>
                <w:sz w:val="20"/>
                <w:szCs w:val="20"/>
              </w:rPr>
            </w:pPr>
            <w:r w:rsidRPr="007C5A8B">
              <w:rPr>
                <w:rFonts w:ascii="Times New Roman" w:hAnsi="Times New Roman" w:cs="Times New Roman"/>
                <w:sz w:val="20"/>
                <w:szCs w:val="20"/>
              </w:rPr>
              <w:t>7</w:t>
            </w:r>
          </w:p>
        </w:tc>
        <w:tc>
          <w:tcPr>
            <w:tcW w:w="1604" w:type="dxa"/>
          </w:tcPr>
          <w:p w14:paraId="0076F7B1" w14:textId="77777777" w:rsidR="004E08B7" w:rsidRPr="007C5A8B" w:rsidRDefault="004E08B7" w:rsidP="004E08B7">
            <w:pPr>
              <w:jc w:val="center"/>
              <w:rPr>
                <w:rFonts w:ascii="Times New Roman" w:hAnsi="Times New Roman" w:cs="Times New Roman"/>
                <w:sz w:val="20"/>
                <w:szCs w:val="20"/>
              </w:rPr>
            </w:pPr>
            <w:r w:rsidRPr="007C5A8B">
              <w:rPr>
                <w:rFonts w:ascii="Times New Roman" w:hAnsi="Times New Roman" w:cs="Times New Roman"/>
                <w:sz w:val="20"/>
                <w:szCs w:val="20"/>
              </w:rPr>
              <w:t>8</w:t>
            </w:r>
          </w:p>
        </w:tc>
        <w:tc>
          <w:tcPr>
            <w:tcW w:w="1604" w:type="dxa"/>
          </w:tcPr>
          <w:p w14:paraId="6F08F466" w14:textId="77777777" w:rsidR="004E08B7" w:rsidRPr="007C5A8B" w:rsidRDefault="004E08B7" w:rsidP="004E08B7">
            <w:pPr>
              <w:jc w:val="center"/>
              <w:rPr>
                <w:rFonts w:ascii="Times New Roman" w:hAnsi="Times New Roman" w:cs="Times New Roman"/>
                <w:sz w:val="20"/>
                <w:szCs w:val="20"/>
              </w:rPr>
            </w:pPr>
            <w:r w:rsidRPr="007C5A8B">
              <w:rPr>
                <w:rFonts w:ascii="Times New Roman" w:hAnsi="Times New Roman" w:cs="Times New Roman"/>
                <w:sz w:val="20"/>
                <w:szCs w:val="20"/>
              </w:rPr>
              <w:t>5</w:t>
            </w:r>
          </w:p>
        </w:tc>
        <w:tc>
          <w:tcPr>
            <w:tcW w:w="1604" w:type="dxa"/>
          </w:tcPr>
          <w:p w14:paraId="4594E89D" w14:textId="77777777" w:rsidR="004E08B7" w:rsidRPr="007C5A8B" w:rsidRDefault="004E08B7" w:rsidP="004E08B7">
            <w:pPr>
              <w:jc w:val="center"/>
              <w:rPr>
                <w:rFonts w:ascii="Times New Roman" w:hAnsi="Times New Roman" w:cs="Times New Roman"/>
                <w:sz w:val="20"/>
                <w:szCs w:val="20"/>
              </w:rPr>
            </w:pPr>
            <w:r w:rsidRPr="007C5A8B">
              <w:rPr>
                <w:rFonts w:ascii="Times New Roman" w:hAnsi="Times New Roman" w:cs="Times New Roman"/>
                <w:sz w:val="20"/>
                <w:szCs w:val="20"/>
              </w:rPr>
              <w:t>11</w:t>
            </w:r>
          </w:p>
        </w:tc>
        <w:tc>
          <w:tcPr>
            <w:tcW w:w="1604" w:type="dxa"/>
          </w:tcPr>
          <w:p w14:paraId="7CACA247" w14:textId="77777777" w:rsidR="004E08B7" w:rsidRPr="007C5A8B" w:rsidRDefault="004E08B7" w:rsidP="004E08B7">
            <w:pPr>
              <w:jc w:val="center"/>
              <w:rPr>
                <w:rFonts w:ascii="Times New Roman" w:hAnsi="Times New Roman" w:cs="Times New Roman"/>
                <w:sz w:val="20"/>
                <w:szCs w:val="20"/>
              </w:rPr>
            </w:pPr>
            <w:r w:rsidRPr="007C5A8B">
              <w:rPr>
                <w:rFonts w:ascii="Times New Roman" w:hAnsi="Times New Roman" w:cs="Times New Roman"/>
                <w:sz w:val="20"/>
                <w:szCs w:val="20"/>
              </w:rPr>
              <w:t>9</w:t>
            </w:r>
          </w:p>
        </w:tc>
      </w:tr>
      <w:tr w:rsidR="004E08B7" w:rsidRPr="004E08B7" w14:paraId="74AAF3B1" w14:textId="77777777" w:rsidTr="00F90FA3">
        <w:tc>
          <w:tcPr>
            <w:tcW w:w="1604" w:type="dxa"/>
            <w:tcBorders>
              <w:top w:val="nil"/>
              <w:left w:val="single" w:sz="8" w:space="0" w:color="auto"/>
              <w:bottom w:val="single" w:sz="4" w:space="0" w:color="auto"/>
              <w:right w:val="single" w:sz="4" w:space="0" w:color="auto"/>
            </w:tcBorders>
            <w:shd w:val="clear" w:color="auto" w:fill="auto"/>
            <w:vAlign w:val="center"/>
          </w:tcPr>
          <w:p w14:paraId="28FE1E86" w14:textId="77777777" w:rsidR="004E08B7" w:rsidRPr="007C5A8B" w:rsidRDefault="004E08B7" w:rsidP="004E08B7">
            <w:pPr>
              <w:jc w:val="both"/>
              <w:rPr>
                <w:rFonts w:ascii="Times New Roman" w:hAnsi="Times New Roman" w:cs="Times New Roman"/>
                <w:sz w:val="20"/>
                <w:szCs w:val="20"/>
              </w:rPr>
            </w:pPr>
            <w:r w:rsidRPr="007C5A8B">
              <w:rPr>
                <w:rFonts w:ascii="Times New Roman" w:eastAsia="Times New Roman" w:hAnsi="Times New Roman" w:cs="Times New Roman"/>
                <w:sz w:val="20"/>
                <w:szCs w:val="20"/>
                <w:lang w:eastAsia="lt-LT"/>
              </w:rPr>
              <w:t>nuo 0,76 iki 1</w:t>
            </w:r>
          </w:p>
        </w:tc>
        <w:tc>
          <w:tcPr>
            <w:tcW w:w="1604" w:type="dxa"/>
          </w:tcPr>
          <w:p w14:paraId="37E5B5E0" w14:textId="77777777" w:rsidR="004E08B7" w:rsidRPr="007C5A8B" w:rsidRDefault="004E08B7" w:rsidP="004E08B7">
            <w:pPr>
              <w:jc w:val="center"/>
              <w:rPr>
                <w:rFonts w:ascii="Times New Roman" w:hAnsi="Times New Roman" w:cs="Times New Roman"/>
                <w:sz w:val="20"/>
                <w:szCs w:val="20"/>
              </w:rPr>
            </w:pPr>
            <w:r w:rsidRPr="007C5A8B">
              <w:rPr>
                <w:rFonts w:ascii="Times New Roman" w:hAnsi="Times New Roman" w:cs="Times New Roman"/>
                <w:sz w:val="20"/>
                <w:szCs w:val="20"/>
              </w:rPr>
              <w:t>7</w:t>
            </w:r>
          </w:p>
        </w:tc>
        <w:tc>
          <w:tcPr>
            <w:tcW w:w="1604" w:type="dxa"/>
          </w:tcPr>
          <w:p w14:paraId="027F18E3" w14:textId="77777777" w:rsidR="004E08B7" w:rsidRPr="007C5A8B" w:rsidRDefault="004E08B7" w:rsidP="004E08B7">
            <w:pPr>
              <w:jc w:val="center"/>
              <w:rPr>
                <w:rFonts w:ascii="Times New Roman" w:hAnsi="Times New Roman" w:cs="Times New Roman"/>
                <w:sz w:val="20"/>
                <w:szCs w:val="20"/>
              </w:rPr>
            </w:pPr>
            <w:r w:rsidRPr="007C5A8B">
              <w:rPr>
                <w:rFonts w:ascii="Times New Roman" w:hAnsi="Times New Roman" w:cs="Times New Roman"/>
                <w:sz w:val="20"/>
                <w:szCs w:val="20"/>
              </w:rPr>
              <w:t>7</w:t>
            </w:r>
          </w:p>
        </w:tc>
        <w:tc>
          <w:tcPr>
            <w:tcW w:w="1604" w:type="dxa"/>
          </w:tcPr>
          <w:p w14:paraId="60EA6D04" w14:textId="77777777" w:rsidR="004E08B7" w:rsidRPr="007C5A8B" w:rsidRDefault="004E08B7" w:rsidP="004E08B7">
            <w:pPr>
              <w:jc w:val="center"/>
              <w:rPr>
                <w:rFonts w:ascii="Times New Roman" w:hAnsi="Times New Roman" w:cs="Times New Roman"/>
                <w:sz w:val="20"/>
                <w:szCs w:val="20"/>
              </w:rPr>
            </w:pPr>
            <w:r w:rsidRPr="007C5A8B">
              <w:rPr>
                <w:rFonts w:ascii="Times New Roman" w:hAnsi="Times New Roman" w:cs="Times New Roman"/>
                <w:sz w:val="20"/>
                <w:szCs w:val="20"/>
              </w:rPr>
              <w:t>2</w:t>
            </w:r>
          </w:p>
        </w:tc>
        <w:tc>
          <w:tcPr>
            <w:tcW w:w="1604" w:type="dxa"/>
          </w:tcPr>
          <w:p w14:paraId="1C652745" w14:textId="77777777" w:rsidR="004E08B7" w:rsidRPr="007C5A8B" w:rsidRDefault="004E08B7" w:rsidP="004E08B7">
            <w:pPr>
              <w:jc w:val="center"/>
              <w:rPr>
                <w:rFonts w:ascii="Times New Roman" w:hAnsi="Times New Roman" w:cs="Times New Roman"/>
                <w:sz w:val="20"/>
                <w:szCs w:val="20"/>
              </w:rPr>
            </w:pPr>
            <w:r w:rsidRPr="007C5A8B">
              <w:rPr>
                <w:rFonts w:ascii="Times New Roman" w:hAnsi="Times New Roman" w:cs="Times New Roman"/>
                <w:sz w:val="20"/>
                <w:szCs w:val="20"/>
              </w:rPr>
              <w:t>13</w:t>
            </w:r>
          </w:p>
        </w:tc>
        <w:tc>
          <w:tcPr>
            <w:tcW w:w="1604" w:type="dxa"/>
          </w:tcPr>
          <w:p w14:paraId="6FA0535C" w14:textId="77777777" w:rsidR="004E08B7" w:rsidRPr="007C5A8B" w:rsidRDefault="004E08B7" w:rsidP="004E08B7">
            <w:pPr>
              <w:jc w:val="center"/>
              <w:rPr>
                <w:rFonts w:ascii="Times New Roman" w:hAnsi="Times New Roman" w:cs="Times New Roman"/>
                <w:sz w:val="20"/>
                <w:szCs w:val="20"/>
              </w:rPr>
            </w:pPr>
            <w:r w:rsidRPr="007C5A8B">
              <w:rPr>
                <w:rFonts w:ascii="Times New Roman" w:hAnsi="Times New Roman" w:cs="Times New Roman"/>
                <w:sz w:val="20"/>
                <w:szCs w:val="20"/>
              </w:rPr>
              <w:t>14</w:t>
            </w:r>
          </w:p>
        </w:tc>
      </w:tr>
      <w:tr w:rsidR="004E08B7" w:rsidRPr="004E08B7" w14:paraId="70B8DFB0" w14:textId="77777777" w:rsidTr="00F90FA3">
        <w:tc>
          <w:tcPr>
            <w:tcW w:w="1604" w:type="dxa"/>
            <w:tcBorders>
              <w:top w:val="nil"/>
              <w:left w:val="single" w:sz="8" w:space="0" w:color="auto"/>
              <w:bottom w:val="single" w:sz="4" w:space="0" w:color="auto"/>
              <w:right w:val="single" w:sz="4" w:space="0" w:color="auto"/>
            </w:tcBorders>
            <w:shd w:val="clear" w:color="auto" w:fill="auto"/>
            <w:vAlign w:val="center"/>
          </w:tcPr>
          <w:p w14:paraId="5D53D67E" w14:textId="77777777" w:rsidR="004E08B7" w:rsidRPr="007C5A8B" w:rsidRDefault="004E08B7" w:rsidP="004E08B7">
            <w:pPr>
              <w:jc w:val="both"/>
              <w:rPr>
                <w:rFonts w:ascii="Times New Roman" w:hAnsi="Times New Roman" w:cs="Times New Roman"/>
                <w:sz w:val="20"/>
                <w:szCs w:val="20"/>
              </w:rPr>
            </w:pPr>
            <w:r w:rsidRPr="007C5A8B">
              <w:rPr>
                <w:rFonts w:ascii="Times New Roman" w:eastAsia="Times New Roman" w:hAnsi="Times New Roman" w:cs="Times New Roman"/>
                <w:sz w:val="20"/>
                <w:szCs w:val="20"/>
                <w:lang w:eastAsia="lt-LT"/>
              </w:rPr>
              <w:t>virš 1</w:t>
            </w:r>
          </w:p>
        </w:tc>
        <w:tc>
          <w:tcPr>
            <w:tcW w:w="1604" w:type="dxa"/>
          </w:tcPr>
          <w:p w14:paraId="74589017" w14:textId="77777777" w:rsidR="004E08B7" w:rsidRPr="007C5A8B" w:rsidRDefault="004E08B7" w:rsidP="004E08B7">
            <w:pPr>
              <w:jc w:val="center"/>
              <w:rPr>
                <w:rFonts w:ascii="Times New Roman" w:hAnsi="Times New Roman" w:cs="Times New Roman"/>
                <w:sz w:val="20"/>
                <w:szCs w:val="20"/>
              </w:rPr>
            </w:pPr>
            <w:r w:rsidRPr="007C5A8B">
              <w:rPr>
                <w:rFonts w:ascii="Times New Roman" w:hAnsi="Times New Roman" w:cs="Times New Roman"/>
                <w:sz w:val="20"/>
                <w:szCs w:val="20"/>
              </w:rPr>
              <w:t>24</w:t>
            </w:r>
          </w:p>
        </w:tc>
        <w:tc>
          <w:tcPr>
            <w:tcW w:w="1604" w:type="dxa"/>
          </w:tcPr>
          <w:p w14:paraId="049CA6EA" w14:textId="77777777" w:rsidR="004E08B7" w:rsidRPr="007C5A8B" w:rsidRDefault="004E08B7" w:rsidP="004E08B7">
            <w:pPr>
              <w:jc w:val="center"/>
              <w:rPr>
                <w:rFonts w:ascii="Times New Roman" w:hAnsi="Times New Roman" w:cs="Times New Roman"/>
                <w:sz w:val="20"/>
                <w:szCs w:val="20"/>
              </w:rPr>
            </w:pPr>
            <w:r w:rsidRPr="007C5A8B">
              <w:rPr>
                <w:rFonts w:ascii="Times New Roman" w:hAnsi="Times New Roman" w:cs="Times New Roman"/>
                <w:sz w:val="20"/>
                <w:szCs w:val="20"/>
              </w:rPr>
              <w:t>11</w:t>
            </w:r>
          </w:p>
        </w:tc>
        <w:tc>
          <w:tcPr>
            <w:tcW w:w="1604" w:type="dxa"/>
          </w:tcPr>
          <w:p w14:paraId="08BC097F" w14:textId="77777777" w:rsidR="004E08B7" w:rsidRPr="007C5A8B" w:rsidRDefault="004E08B7" w:rsidP="004E08B7">
            <w:pPr>
              <w:jc w:val="center"/>
              <w:rPr>
                <w:rFonts w:ascii="Times New Roman" w:hAnsi="Times New Roman" w:cs="Times New Roman"/>
                <w:sz w:val="20"/>
                <w:szCs w:val="20"/>
              </w:rPr>
            </w:pPr>
            <w:r w:rsidRPr="007C5A8B">
              <w:rPr>
                <w:rFonts w:ascii="Times New Roman" w:hAnsi="Times New Roman" w:cs="Times New Roman"/>
                <w:sz w:val="20"/>
                <w:szCs w:val="20"/>
              </w:rPr>
              <w:t>14</w:t>
            </w:r>
          </w:p>
        </w:tc>
        <w:tc>
          <w:tcPr>
            <w:tcW w:w="1604" w:type="dxa"/>
          </w:tcPr>
          <w:p w14:paraId="30C5003D" w14:textId="77777777" w:rsidR="004E08B7" w:rsidRPr="007C5A8B" w:rsidRDefault="004E08B7" w:rsidP="004E08B7">
            <w:pPr>
              <w:jc w:val="center"/>
              <w:rPr>
                <w:rFonts w:ascii="Times New Roman" w:hAnsi="Times New Roman" w:cs="Times New Roman"/>
                <w:sz w:val="20"/>
                <w:szCs w:val="20"/>
              </w:rPr>
            </w:pPr>
            <w:r w:rsidRPr="007C5A8B">
              <w:rPr>
                <w:rFonts w:ascii="Times New Roman" w:hAnsi="Times New Roman" w:cs="Times New Roman"/>
                <w:sz w:val="20"/>
                <w:szCs w:val="20"/>
              </w:rPr>
              <w:t>13</w:t>
            </w:r>
          </w:p>
        </w:tc>
        <w:tc>
          <w:tcPr>
            <w:tcW w:w="1604" w:type="dxa"/>
          </w:tcPr>
          <w:p w14:paraId="10A6F95B" w14:textId="77777777" w:rsidR="004E08B7" w:rsidRPr="007C5A8B" w:rsidRDefault="004E08B7" w:rsidP="004E08B7">
            <w:pPr>
              <w:jc w:val="center"/>
              <w:rPr>
                <w:rFonts w:ascii="Times New Roman" w:hAnsi="Times New Roman" w:cs="Times New Roman"/>
                <w:sz w:val="20"/>
                <w:szCs w:val="20"/>
              </w:rPr>
            </w:pPr>
            <w:r w:rsidRPr="007C5A8B">
              <w:rPr>
                <w:rFonts w:ascii="Times New Roman" w:hAnsi="Times New Roman" w:cs="Times New Roman"/>
                <w:sz w:val="20"/>
                <w:szCs w:val="20"/>
              </w:rPr>
              <w:t>24</w:t>
            </w:r>
          </w:p>
        </w:tc>
      </w:tr>
      <w:tr w:rsidR="004E08B7" w:rsidRPr="004E08B7" w14:paraId="03EAD51C" w14:textId="77777777" w:rsidTr="00F90FA3">
        <w:tc>
          <w:tcPr>
            <w:tcW w:w="1604" w:type="dxa"/>
          </w:tcPr>
          <w:p w14:paraId="7F6A55A6" w14:textId="77777777" w:rsidR="004E08B7" w:rsidRPr="007C5A8B" w:rsidRDefault="004E08B7" w:rsidP="004E08B7">
            <w:pPr>
              <w:jc w:val="right"/>
              <w:rPr>
                <w:rFonts w:ascii="Times New Roman" w:hAnsi="Times New Roman" w:cs="Times New Roman"/>
                <w:sz w:val="20"/>
                <w:szCs w:val="20"/>
              </w:rPr>
            </w:pPr>
            <w:r w:rsidRPr="007C5A8B">
              <w:rPr>
                <w:rFonts w:ascii="Times New Roman" w:hAnsi="Times New Roman" w:cs="Times New Roman"/>
                <w:sz w:val="20"/>
                <w:szCs w:val="20"/>
              </w:rPr>
              <w:t>Iš viso:</w:t>
            </w:r>
          </w:p>
        </w:tc>
        <w:tc>
          <w:tcPr>
            <w:tcW w:w="1604" w:type="dxa"/>
          </w:tcPr>
          <w:p w14:paraId="2D64C51B" w14:textId="77777777" w:rsidR="004E08B7" w:rsidRPr="007C5A8B" w:rsidRDefault="004E08B7" w:rsidP="004E08B7">
            <w:pPr>
              <w:jc w:val="center"/>
              <w:rPr>
                <w:rFonts w:ascii="Times New Roman" w:hAnsi="Times New Roman" w:cs="Times New Roman"/>
                <w:sz w:val="20"/>
                <w:szCs w:val="20"/>
              </w:rPr>
            </w:pPr>
            <w:r w:rsidRPr="007C5A8B">
              <w:rPr>
                <w:rFonts w:ascii="Times New Roman" w:hAnsi="Times New Roman" w:cs="Times New Roman"/>
                <w:sz w:val="20"/>
                <w:szCs w:val="20"/>
              </w:rPr>
              <w:t>46</w:t>
            </w:r>
          </w:p>
        </w:tc>
        <w:tc>
          <w:tcPr>
            <w:tcW w:w="1604" w:type="dxa"/>
          </w:tcPr>
          <w:p w14:paraId="0DEA63C5" w14:textId="77777777" w:rsidR="004E08B7" w:rsidRPr="007C5A8B" w:rsidRDefault="004E08B7" w:rsidP="004E08B7">
            <w:pPr>
              <w:jc w:val="center"/>
              <w:rPr>
                <w:rFonts w:ascii="Times New Roman" w:hAnsi="Times New Roman" w:cs="Times New Roman"/>
                <w:sz w:val="20"/>
                <w:szCs w:val="20"/>
              </w:rPr>
            </w:pPr>
            <w:r w:rsidRPr="007C5A8B">
              <w:rPr>
                <w:rFonts w:ascii="Times New Roman" w:hAnsi="Times New Roman" w:cs="Times New Roman"/>
                <w:sz w:val="20"/>
                <w:szCs w:val="20"/>
              </w:rPr>
              <w:t>36</w:t>
            </w:r>
          </w:p>
        </w:tc>
        <w:tc>
          <w:tcPr>
            <w:tcW w:w="1604" w:type="dxa"/>
          </w:tcPr>
          <w:p w14:paraId="74023090" w14:textId="77777777" w:rsidR="004E08B7" w:rsidRPr="007C5A8B" w:rsidRDefault="004E08B7" w:rsidP="004E08B7">
            <w:pPr>
              <w:jc w:val="center"/>
              <w:rPr>
                <w:rFonts w:ascii="Times New Roman" w:hAnsi="Times New Roman" w:cs="Times New Roman"/>
                <w:sz w:val="20"/>
                <w:szCs w:val="20"/>
              </w:rPr>
            </w:pPr>
            <w:r w:rsidRPr="007C5A8B">
              <w:rPr>
                <w:rFonts w:ascii="Times New Roman" w:hAnsi="Times New Roman" w:cs="Times New Roman"/>
                <w:sz w:val="20"/>
                <w:szCs w:val="20"/>
              </w:rPr>
              <w:t>27</w:t>
            </w:r>
          </w:p>
        </w:tc>
        <w:tc>
          <w:tcPr>
            <w:tcW w:w="1604" w:type="dxa"/>
          </w:tcPr>
          <w:p w14:paraId="130E06C4" w14:textId="77777777" w:rsidR="004E08B7" w:rsidRPr="007C5A8B" w:rsidRDefault="004E08B7" w:rsidP="004E08B7">
            <w:pPr>
              <w:jc w:val="center"/>
              <w:rPr>
                <w:rFonts w:ascii="Times New Roman" w:hAnsi="Times New Roman" w:cs="Times New Roman"/>
                <w:sz w:val="20"/>
                <w:szCs w:val="20"/>
              </w:rPr>
            </w:pPr>
            <w:r w:rsidRPr="007C5A8B">
              <w:rPr>
                <w:rFonts w:ascii="Times New Roman" w:hAnsi="Times New Roman" w:cs="Times New Roman"/>
                <w:sz w:val="20"/>
                <w:szCs w:val="20"/>
              </w:rPr>
              <w:t>45</w:t>
            </w:r>
          </w:p>
        </w:tc>
        <w:tc>
          <w:tcPr>
            <w:tcW w:w="1604" w:type="dxa"/>
          </w:tcPr>
          <w:p w14:paraId="1C2649D3" w14:textId="77777777" w:rsidR="004E08B7" w:rsidRPr="007C5A8B" w:rsidRDefault="004E08B7" w:rsidP="004E08B7">
            <w:pPr>
              <w:jc w:val="center"/>
              <w:rPr>
                <w:rFonts w:ascii="Times New Roman" w:hAnsi="Times New Roman" w:cs="Times New Roman"/>
                <w:sz w:val="20"/>
                <w:szCs w:val="20"/>
              </w:rPr>
            </w:pPr>
            <w:r w:rsidRPr="007C5A8B">
              <w:rPr>
                <w:rFonts w:ascii="Times New Roman" w:hAnsi="Times New Roman" w:cs="Times New Roman"/>
                <w:sz w:val="20"/>
                <w:szCs w:val="20"/>
              </w:rPr>
              <w:t>51</w:t>
            </w:r>
          </w:p>
        </w:tc>
      </w:tr>
    </w:tbl>
    <w:p w14:paraId="62FE4226" w14:textId="77777777" w:rsidR="004E08B7" w:rsidRPr="004E08B7" w:rsidRDefault="004E08B7" w:rsidP="004E08B7">
      <w:pPr>
        <w:spacing w:after="0" w:line="240" w:lineRule="auto"/>
        <w:jc w:val="both"/>
        <w:rPr>
          <w:rFonts w:ascii="Times New Roman" w:eastAsia="Calibri" w:hAnsi="Times New Roman" w:cs="Times New Roman"/>
          <w:i/>
          <w:iCs/>
          <w:sz w:val="24"/>
          <w:szCs w:val="24"/>
        </w:rPr>
      </w:pPr>
      <w:r w:rsidRPr="004E08B7">
        <w:rPr>
          <w:rFonts w:ascii="Times New Roman" w:eastAsia="Calibri" w:hAnsi="Times New Roman" w:cs="Times New Roman"/>
          <w:i/>
          <w:iCs/>
          <w:sz w:val="24"/>
          <w:szCs w:val="24"/>
        </w:rPr>
        <w:t>Šaltinis. Savivaldybės administracijos Finansų ir biudžeto skyriaus duomenys.</w:t>
      </w:r>
    </w:p>
    <w:p w14:paraId="4F3CA7BC" w14:textId="77777777" w:rsidR="004E08B7" w:rsidRPr="004E08B7" w:rsidRDefault="004E08B7" w:rsidP="004E08B7">
      <w:pPr>
        <w:spacing w:after="0" w:line="240" w:lineRule="auto"/>
        <w:ind w:firstLine="1296"/>
        <w:jc w:val="both"/>
        <w:rPr>
          <w:rFonts w:ascii="Times New Roman" w:eastAsia="Calibri" w:hAnsi="Times New Roman" w:cs="Times New Roman"/>
          <w:b/>
          <w:bCs/>
          <w:sz w:val="24"/>
          <w:szCs w:val="24"/>
        </w:rPr>
      </w:pPr>
    </w:p>
    <w:p w14:paraId="64FBC1C5" w14:textId="77777777" w:rsidR="004E08B7" w:rsidRPr="004E08B7" w:rsidRDefault="004E08B7" w:rsidP="00D56E69">
      <w:pPr>
        <w:spacing w:after="0" w:line="240" w:lineRule="auto"/>
        <w:ind w:firstLine="851"/>
        <w:jc w:val="both"/>
        <w:rPr>
          <w:rFonts w:ascii="Times New Roman" w:eastAsia="Calibri" w:hAnsi="Times New Roman" w:cs="Times New Roman"/>
          <w:sz w:val="24"/>
          <w:szCs w:val="24"/>
        </w:rPr>
      </w:pPr>
      <w:r w:rsidRPr="004E08B7">
        <w:rPr>
          <w:rFonts w:ascii="Times New Roman" w:eastAsia="Calibri" w:hAnsi="Times New Roman" w:cs="Times New Roman"/>
          <w:sz w:val="24"/>
          <w:szCs w:val="24"/>
        </w:rPr>
        <w:t>Mokytojų darbo krūvių (pagrindiniame darbe) duomenys rodo, kad 63 proc. mokytojų dirba ≥0,76 etato, o net 42 proc. dirba didesniu nei 1 etato krūviu, tačiau vis dar 37 proc. mokytojų pagrindiniame darbe turi ≤0,75 etato, o apie 17 proc. teturi vos pusę etato ar mažesnį darbo krūvį.</w:t>
      </w:r>
    </w:p>
    <w:p w14:paraId="294580AE" w14:textId="77777777" w:rsidR="004E08B7" w:rsidRPr="004E08B7" w:rsidRDefault="004E08B7" w:rsidP="004E08B7">
      <w:pPr>
        <w:spacing w:after="0" w:line="240" w:lineRule="auto"/>
        <w:jc w:val="both"/>
        <w:rPr>
          <w:rFonts w:ascii="Times New Roman" w:eastAsia="Calibri" w:hAnsi="Times New Roman" w:cs="Times New Roman"/>
          <w:sz w:val="24"/>
          <w:szCs w:val="24"/>
        </w:rPr>
      </w:pPr>
    </w:p>
    <w:p w14:paraId="6A664C14" w14:textId="77777777" w:rsidR="004E08B7" w:rsidRPr="004E08B7" w:rsidRDefault="004E08B7" w:rsidP="004E08B7">
      <w:pPr>
        <w:spacing w:after="0" w:line="240" w:lineRule="auto"/>
        <w:jc w:val="both"/>
        <w:rPr>
          <w:rFonts w:ascii="Times New Roman" w:eastAsia="Calibri" w:hAnsi="Times New Roman" w:cs="Times New Roman"/>
          <w:iCs/>
          <w:sz w:val="24"/>
          <w:szCs w:val="24"/>
        </w:rPr>
      </w:pPr>
      <w:r w:rsidRPr="004E08B7">
        <w:rPr>
          <w:rFonts w:ascii="Times New Roman" w:eastAsia="Calibri" w:hAnsi="Times New Roman" w:cs="Times New Roman"/>
          <w:i/>
          <w:iCs/>
          <w:sz w:val="24"/>
          <w:szCs w:val="24"/>
        </w:rPr>
        <w:t xml:space="preserve">10 diagrama. Vienam mokytojui tenkančių mokinių skaičiaus kaita </w:t>
      </w:r>
    </w:p>
    <w:p w14:paraId="7181964C" w14:textId="77777777" w:rsidR="004E08B7" w:rsidRPr="004E08B7" w:rsidRDefault="004E08B7" w:rsidP="004E08B7">
      <w:pPr>
        <w:spacing w:after="0" w:line="240" w:lineRule="auto"/>
        <w:jc w:val="both"/>
        <w:rPr>
          <w:rFonts w:ascii="Times New Roman" w:eastAsia="Calibri" w:hAnsi="Times New Roman" w:cs="Times New Roman"/>
          <w:sz w:val="24"/>
          <w:szCs w:val="24"/>
        </w:rPr>
      </w:pPr>
      <w:r w:rsidRPr="004E08B7">
        <w:rPr>
          <w:rFonts w:ascii="Times New Roman" w:eastAsia="Calibri" w:hAnsi="Times New Roman" w:cs="Times New Roman"/>
          <w:noProof/>
          <w:sz w:val="24"/>
          <w:szCs w:val="24"/>
          <w:lang w:eastAsia="lt-LT"/>
        </w:rPr>
        <w:drawing>
          <wp:inline distT="0" distB="0" distL="0" distR="0" wp14:anchorId="444C6BDC" wp14:editId="42D2AA8B">
            <wp:extent cx="6115050" cy="1226820"/>
            <wp:effectExtent l="0" t="0" r="0" b="11430"/>
            <wp:docPr id="4" name="Diagra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36FC531" w14:textId="77777777" w:rsidR="004E08B7" w:rsidRPr="004E08B7" w:rsidRDefault="004E08B7" w:rsidP="004E08B7">
      <w:pPr>
        <w:spacing w:after="0" w:line="240" w:lineRule="auto"/>
        <w:rPr>
          <w:rFonts w:ascii="Times New Roman" w:eastAsia="Calibri" w:hAnsi="Times New Roman" w:cs="Times New Roman"/>
          <w:sz w:val="24"/>
          <w:szCs w:val="24"/>
          <w:u w:val="single"/>
        </w:rPr>
      </w:pPr>
      <w:r w:rsidRPr="004E08B7">
        <w:rPr>
          <w:rFonts w:ascii="Times New Roman" w:eastAsia="Calibri" w:hAnsi="Times New Roman" w:cs="Times New Roman"/>
          <w:i/>
          <w:iCs/>
          <w:sz w:val="24"/>
          <w:szCs w:val="24"/>
        </w:rPr>
        <w:t>Š</w:t>
      </w:r>
      <w:r w:rsidRPr="004E08B7">
        <w:rPr>
          <w:rFonts w:ascii="Times New Roman" w:eastAsia="Calibri" w:hAnsi="Times New Roman" w:cs="Times New Roman"/>
          <w:i/>
          <w:sz w:val="24"/>
          <w:szCs w:val="24"/>
        </w:rPr>
        <w:t>altinis: Mokinių ir pedagogų registrai</w:t>
      </w:r>
    </w:p>
    <w:p w14:paraId="41ECABB6" w14:textId="77777777" w:rsidR="004E08B7" w:rsidRPr="004E08B7" w:rsidRDefault="004E08B7" w:rsidP="004E08B7">
      <w:pPr>
        <w:spacing w:after="0" w:line="240" w:lineRule="auto"/>
        <w:jc w:val="both"/>
        <w:rPr>
          <w:rFonts w:ascii="Times New Roman" w:eastAsia="Calibri" w:hAnsi="Times New Roman" w:cs="Times New Roman"/>
          <w:sz w:val="24"/>
          <w:szCs w:val="24"/>
        </w:rPr>
      </w:pPr>
    </w:p>
    <w:p w14:paraId="2F8446D3" w14:textId="77777777" w:rsidR="004E08B7" w:rsidRPr="004E08B7" w:rsidRDefault="004E08B7" w:rsidP="00D56E69">
      <w:pPr>
        <w:spacing w:after="0" w:line="240" w:lineRule="auto"/>
        <w:ind w:firstLine="851"/>
        <w:jc w:val="both"/>
        <w:rPr>
          <w:rFonts w:ascii="Times New Roman" w:eastAsia="Calibri" w:hAnsi="Times New Roman" w:cs="Times New Roman"/>
          <w:sz w:val="24"/>
          <w:szCs w:val="24"/>
        </w:rPr>
      </w:pPr>
      <w:r w:rsidRPr="004E08B7">
        <w:rPr>
          <w:rFonts w:ascii="Times New Roman" w:eastAsia="Calibri" w:hAnsi="Times New Roman" w:cs="Times New Roman"/>
          <w:sz w:val="24"/>
          <w:szCs w:val="24"/>
        </w:rPr>
        <w:t xml:space="preserve">Nežymiai išaugo vienam mokytojui tenkančių mokinių skaičius – nuo 8,9 2016-2017 m. m. iki 9,6 2021-2022 m. m. (ŠVIS ir leidinio „Lietuva. Švietimas šalyje ir regionuose. 2021. Nuotolinis mokymas(is)“ duomenimis 2020 m. Lietuvos vidurkis – 9,6  mokinių, tenkančių vienai mokytojo pareigybei). </w:t>
      </w:r>
    </w:p>
    <w:p w14:paraId="009DE11A" w14:textId="77777777" w:rsidR="004E08B7" w:rsidRPr="004E08B7" w:rsidRDefault="004E08B7" w:rsidP="00D56E69">
      <w:pPr>
        <w:spacing w:after="0" w:line="240" w:lineRule="auto"/>
        <w:ind w:firstLine="851"/>
        <w:jc w:val="both"/>
        <w:rPr>
          <w:rFonts w:ascii="Times New Roman" w:eastAsia="Calibri" w:hAnsi="Times New Roman" w:cs="Times New Roman"/>
          <w:sz w:val="24"/>
          <w:szCs w:val="24"/>
        </w:rPr>
      </w:pPr>
      <w:r w:rsidRPr="004E08B7">
        <w:rPr>
          <w:rFonts w:ascii="Times New Roman" w:eastAsia="Calibri" w:hAnsi="Times New Roman" w:cs="Times New Roman"/>
          <w:sz w:val="24"/>
          <w:szCs w:val="24"/>
        </w:rPr>
        <w:t>Prognozuojama, kad didėjant mokinių skaičiui Savivaldybėje, 2026 m. penkiose bendrojo ugdymo įstaigose mokytojų skaičius vidutiniškai gali padidėti 10 proc.</w:t>
      </w:r>
    </w:p>
    <w:p w14:paraId="43D14AC2" w14:textId="77777777" w:rsidR="004E08B7" w:rsidRPr="004E08B7" w:rsidRDefault="004E08B7" w:rsidP="00D56E69">
      <w:pPr>
        <w:spacing w:after="0" w:line="240" w:lineRule="auto"/>
        <w:ind w:firstLine="851"/>
        <w:jc w:val="both"/>
        <w:rPr>
          <w:rFonts w:ascii="Times New Roman" w:eastAsia="Calibri" w:hAnsi="Times New Roman" w:cs="Times New Roman"/>
          <w:sz w:val="24"/>
          <w:szCs w:val="24"/>
        </w:rPr>
      </w:pPr>
      <w:r w:rsidRPr="004E08B7">
        <w:rPr>
          <w:rFonts w:ascii="Times New Roman" w:eastAsia="Calibri" w:hAnsi="Times New Roman" w:cs="Times New Roman"/>
          <w:sz w:val="24"/>
          <w:szCs w:val="24"/>
        </w:rPr>
        <w:t>Remiantis pedagogų registro 2016 m. rugsėjo 1 d. duomenimis 2016-2017 m. penkiose  bendrojo ugdymo įstaigose dirbo 13 švietimo pagalbos specialistų (ne etatų), iš jų 2 logopedai, 4 specialieji pedagogai, 2 psichologai (</w:t>
      </w:r>
      <w:r w:rsidRPr="004E08B7">
        <w:rPr>
          <w:rFonts w:ascii="Times New Roman" w:hAnsi="Times New Roman" w:cs="Times New Roman"/>
          <w:sz w:val="24"/>
          <w:szCs w:val="24"/>
        </w:rPr>
        <w:t xml:space="preserve">turėdami po dalį etato, dirba keliose mokyklose) </w:t>
      </w:r>
      <w:r w:rsidRPr="004E08B7">
        <w:rPr>
          <w:rFonts w:ascii="Times New Roman" w:eastAsia="Calibri" w:hAnsi="Times New Roman" w:cs="Times New Roman"/>
          <w:sz w:val="24"/>
          <w:szCs w:val="24"/>
        </w:rPr>
        <w:t>ir 5 socialiniai pedagogai.</w:t>
      </w:r>
    </w:p>
    <w:p w14:paraId="4F2DC3AD" w14:textId="77777777" w:rsidR="004E08B7" w:rsidRPr="004E08B7" w:rsidRDefault="004E08B7" w:rsidP="00D56E69">
      <w:pPr>
        <w:spacing w:after="0" w:line="240" w:lineRule="auto"/>
        <w:ind w:firstLine="851"/>
        <w:jc w:val="both"/>
        <w:rPr>
          <w:rFonts w:ascii="Times New Roman" w:eastAsia="Calibri" w:hAnsi="Times New Roman" w:cs="Times New Roman"/>
          <w:sz w:val="24"/>
          <w:szCs w:val="24"/>
        </w:rPr>
      </w:pPr>
      <w:r w:rsidRPr="004E08B7">
        <w:rPr>
          <w:rFonts w:ascii="Times New Roman" w:eastAsia="Calibri" w:hAnsi="Times New Roman" w:cs="Times New Roman"/>
          <w:sz w:val="24"/>
          <w:szCs w:val="24"/>
        </w:rPr>
        <w:t>Remiantis pedagogų registro 2021 m. spalio 1 d. duomenimis 2021-2022 m. 5 bendrojo ugdymo įstaigose dirba 12 švietimo pagalbos specialistų (ne etatų), iš jų 2 logopedai, 3 specialieji pedagogai, 3 psichologai ir 4 socialiniai pedagogai.</w:t>
      </w:r>
    </w:p>
    <w:p w14:paraId="29B8A8ED" w14:textId="77777777" w:rsidR="004E08B7" w:rsidRPr="004E08B7" w:rsidRDefault="004E08B7" w:rsidP="00D56E69">
      <w:pPr>
        <w:spacing w:after="0" w:line="240" w:lineRule="auto"/>
        <w:ind w:firstLine="851"/>
        <w:jc w:val="both"/>
        <w:rPr>
          <w:rFonts w:ascii="Times New Roman" w:eastAsia="Calibri" w:hAnsi="Times New Roman" w:cs="Times New Roman"/>
          <w:sz w:val="24"/>
          <w:szCs w:val="24"/>
        </w:rPr>
      </w:pPr>
      <w:r w:rsidRPr="004E08B7">
        <w:rPr>
          <w:rFonts w:ascii="Times New Roman" w:eastAsia="Calibri" w:hAnsi="Times New Roman" w:cs="Times New Roman"/>
          <w:sz w:val="24"/>
          <w:szCs w:val="24"/>
        </w:rPr>
        <w:t>Prognozuojama, kad didėjant specialiųjų ugdymosi poreikių turinčių vaikų skaičiui savivaldybėje, įvedant įtraukųjį ugdymą, 2026 m. penkiose bendrojo ugdymo įstaigose švietimo pagalbos specialistų poreikis gali išaugti 3 kartus.</w:t>
      </w:r>
    </w:p>
    <w:p w14:paraId="2C356736" w14:textId="77777777" w:rsidR="004E08B7" w:rsidRPr="004E08B7" w:rsidRDefault="004E08B7" w:rsidP="004E08B7">
      <w:pPr>
        <w:spacing w:after="0" w:line="240" w:lineRule="auto"/>
        <w:jc w:val="both"/>
        <w:rPr>
          <w:rFonts w:ascii="Times New Roman" w:eastAsia="Calibri" w:hAnsi="Times New Roman" w:cs="Times New Roman"/>
          <w:sz w:val="24"/>
          <w:szCs w:val="24"/>
        </w:rPr>
      </w:pPr>
      <w:r w:rsidRPr="004E08B7">
        <w:rPr>
          <w:rFonts w:ascii="Times New Roman" w:eastAsia="Calibri" w:hAnsi="Times New Roman" w:cs="Times New Roman"/>
          <w:sz w:val="24"/>
          <w:szCs w:val="24"/>
        </w:rPr>
        <w:t xml:space="preserve"> </w:t>
      </w:r>
    </w:p>
    <w:p w14:paraId="17C557AA" w14:textId="77777777" w:rsidR="004E08B7" w:rsidRPr="004E08B7" w:rsidRDefault="004E08B7" w:rsidP="004E08B7">
      <w:pPr>
        <w:spacing w:after="0" w:line="240" w:lineRule="auto"/>
        <w:jc w:val="both"/>
        <w:rPr>
          <w:rFonts w:ascii="Times New Roman" w:eastAsia="Calibri" w:hAnsi="Times New Roman" w:cs="Times New Roman"/>
          <w:iCs/>
          <w:sz w:val="24"/>
          <w:szCs w:val="24"/>
        </w:rPr>
      </w:pPr>
      <w:r w:rsidRPr="004E08B7">
        <w:rPr>
          <w:rFonts w:ascii="Times New Roman" w:eastAsia="Calibri" w:hAnsi="Times New Roman" w:cs="Times New Roman"/>
          <w:i/>
          <w:iCs/>
          <w:sz w:val="24"/>
          <w:szCs w:val="24"/>
        </w:rPr>
        <w:t>20 lentelė. Mokyklų mokytojų ir pagalbos mokiniui specialistų (išskyrus psichologus), įgijusių aukštas (metodininko ir eksperto) kvalifikacines kategorijas, skaičiaus ir jį atitinkančios dalies (proc.) kaita</w:t>
      </w:r>
    </w:p>
    <w:p w14:paraId="08C0CE75" w14:textId="77777777" w:rsidR="004E08B7" w:rsidRPr="004E08B7" w:rsidRDefault="004E08B7" w:rsidP="004E08B7">
      <w:pPr>
        <w:spacing w:after="0" w:line="240" w:lineRule="auto"/>
        <w:rPr>
          <w:rFonts w:ascii="Times New Roman" w:eastAsia="Calibri" w:hAnsi="Times New Roman" w:cs="Times New Roman"/>
          <w:sz w:val="24"/>
          <w:szCs w:val="24"/>
          <w:u w:val="single"/>
        </w:rPr>
      </w:pPr>
    </w:p>
    <w:tbl>
      <w:tblPr>
        <w:tblStyle w:val="Lentelstinklelis"/>
        <w:tblW w:w="0" w:type="auto"/>
        <w:tblInd w:w="47" w:type="dxa"/>
        <w:tblLook w:val="04A0" w:firstRow="1" w:lastRow="0" w:firstColumn="1" w:lastColumn="0" w:noHBand="0" w:noVBand="1"/>
      </w:tblPr>
      <w:tblGrid>
        <w:gridCol w:w="3634"/>
        <w:gridCol w:w="992"/>
        <w:gridCol w:w="992"/>
        <w:gridCol w:w="993"/>
        <w:gridCol w:w="992"/>
        <w:gridCol w:w="992"/>
        <w:gridCol w:w="1105"/>
      </w:tblGrid>
      <w:tr w:rsidR="004E08B7" w:rsidRPr="004E08B7" w14:paraId="5F35D360" w14:textId="77777777" w:rsidTr="00D56E69">
        <w:tc>
          <w:tcPr>
            <w:tcW w:w="3634" w:type="dxa"/>
          </w:tcPr>
          <w:p w14:paraId="67BD0CBC" w14:textId="77777777" w:rsidR="004E08B7" w:rsidRPr="007C5A8B" w:rsidRDefault="004E08B7" w:rsidP="004E08B7">
            <w:pPr>
              <w:rPr>
                <w:rFonts w:ascii="Times New Roman" w:eastAsia="Calibri" w:hAnsi="Times New Roman" w:cs="Times New Roman"/>
                <w:sz w:val="20"/>
                <w:szCs w:val="20"/>
              </w:rPr>
            </w:pPr>
            <w:r w:rsidRPr="007C5A8B">
              <w:rPr>
                <w:rFonts w:ascii="Times New Roman" w:eastAsia="Calibri" w:hAnsi="Times New Roman" w:cs="Times New Roman"/>
                <w:sz w:val="20"/>
                <w:szCs w:val="20"/>
              </w:rPr>
              <w:t>Mokyklos pavadinimas</w:t>
            </w:r>
          </w:p>
        </w:tc>
        <w:tc>
          <w:tcPr>
            <w:tcW w:w="992" w:type="dxa"/>
            <w:vAlign w:val="center"/>
          </w:tcPr>
          <w:p w14:paraId="5A9E64E8" w14:textId="77777777" w:rsidR="004E08B7" w:rsidRPr="007C5A8B" w:rsidRDefault="004E08B7" w:rsidP="004E08B7">
            <w:pPr>
              <w:jc w:val="center"/>
              <w:rPr>
                <w:rFonts w:ascii="Times New Roman" w:eastAsia="Calibri" w:hAnsi="Times New Roman" w:cs="Times New Roman"/>
                <w:sz w:val="16"/>
                <w:szCs w:val="16"/>
              </w:rPr>
            </w:pPr>
            <w:r w:rsidRPr="007C5A8B">
              <w:rPr>
                <w:rFonts w:ascii="Times New Roman" w:eastAsia="Calibri" w:hAnsi="Times New Roman" w:cs="Times New Roman"/>
                <w:sz w:val="16"/>
                <w:szCs w:val="16"/>
              </w:rPr>
              <w:t>2016-10-01</w:t>
            </w:r>
          </w:p>
        </w:tc>
        <w:tc>
          <w:tcPr>
            <w:tcW w:w="992" w:type="dxa"/>
            <w:vAlign w:val="center"/>
          </w:tcPr>
          <w:p w14:paraId="0992059B" w14:textId="77777777" w:rsidR="004E08B7" w:rsidRPr="007C5A8B" w:rsidRDefault="004E08B7" w:rsidP="004E08B7">
            <w:pPr>
              <w:jc w:val="center"/>
              <w:rPr>
                <w:rFonts w:ascii="Times New Roman" w:eastAsia="Calibri" w:hAnsi="Times New Roman" w:cs="Times New Roman"/>
                <w:sz w:val="16"/>
                <w:szCs w:val="16"/>
              </w:rPr>
            </w:pPr>
            <w:r w:rsidRPr="007C5A8B">
              <w:rPr>
                <w:rFonts w:ascii="Times New Roman" w:eastAsia="Calibri" w:hAnsi="Times New Roman" w:cs="Times New Roman"/>
                <w:sz w:val="16"/>
                <w:szCs w:val="16"/>
              </w:rPr>
              <w:t>2017-10-01</w:t>
            </w:r>
          </w:p>
        </w:tc>
        <w:tc>
          <w:tcPr>
            <w:tcW w:w="993" w:type="dxa"/>
            <w:vAlign w:val="center"/>
          </w:tcPr>
          <w:p w14:paraId="41EDBF4F" w14:textId="77777777" w:rsidR="004E08B7" w:rsidRPr="007C5A8B" w:rsidRDefault="004E08B7" w:rsidP="004E08B7">
            <w:pPr>
              <w:jc w:val="center"/>
              <w:rPr>
                <w:rFonts w:ascii="Times New Roman" w:eastAsia="Calibri" w:hAnsi="Times New Roman" w:cs="Times New Roman"/>
                <w:sz w:val="16"/>
                <w:szCs w:val="16"/>
              </w:rPr>
            </w:pPr>
            <w:r w:rsidRPr="007C5A8B">
              <w:rPr>
                <w:rFonts w:ascii="Times New Roman" w:eastAsia="Calibri" w:hAnsi="Times New Roman" w:cs="Times New Roman"/>
                <w:sz w:val="16"/>
                <w:szCs w:val="16"/>
              </w:rPr>
              <w:t>2018-10-01</w:t>
            </w:r>
          </w:p>
        </w:tc>
        <w:tc>
          <w:tcPr>
            <w:tcW w:w="992" w:type="dxa"/>
            <w:vAlign w:val="center"/>
          </w:tcPr>
          <w:p w14:paraId="58D115C9" w14:textId="77777777" w:rsidR="004E08B7" w:rsidRPr="007C5A8B" w:rsidRDefault="004E08B7" w:rsidP="004E08B7">
            <w:pPr>
              <w:jc w:val="center"/>
              <w:rPr>
                <w:rFonts w:ascii="Times New Roman" w:eastAsia="Calibri" w:hAnsi="Times New Roman" w:cs="Times New Roman"/>
                <w:sz w:val="16"/>
                <w:szCs w:val="16"/>
              </w:rPr>
            </w:pPr>
            <w:r w:rsidRPr="007C5A8B">
              <w:rPr>
                <w:rFonts w:ascii="Times New Roman" w:eastAsia="Calibri" w:hAnsi="Times New Roman" w:cs="Times New Roman"/>
                <w:sz w:val="16"/>
                <w:szCs w:val="16"/>
              </w:rPr>
              <w:t>2019-10-01</w:t>
            </w:r>
          </w:p>
        </w:tc>
        <w:tc>
          <w:tcPr>
            <w:tcW w:w="992" w:type="dxa"/>
            <w:vAlign w:val="center"/>
          </w:tcPr>
          <w:p w14:paraId="683DA2EC" w14:textId="77777777" w:rsidR="004E08B7" w:rsidRPr="007C5A8B" w:rsidRDefault="004E08B7" w:rsidP="004E08B7">
            <w:pPr>
              <w:jc w:val="center"/>
              <w:rPr>
                <w:rFonts w:ascii="Times New Roman" w:eastAsia="Calibri" w:hAnsi="Times New Roman" w:cs="Times New Roman"/>
                <w:sz w:val="16"/>
                <w:szCs w:val="16"/>
              </w:rPr>
            </w:pPr>
            <w:r w:rsidRPr="007C5A8B">
              <w:rPr>
                <w:rFonts w:ascii="Times New Roman" w:eastAsia="Calibri" w:hAnsi="Times New Roman" w:cs="Times New Roman"/>
                <w:sz w:val="16"/>
                <w:szCs w:val="16"/>
              </w:rPr>
              <w:t>2020-10-01</w:t>
            </w:r>
          </w:p>
        </w:tc>
        <w:tc>
          <w:tcPr>
            <w:tcW w:w="1105" w:type="dxa"/>
            <w:vAlign w:val="center"/>
          </w:tcPr>
          <w:p w14:paraId="1FA02EF3" w14:textId="77777777" w:rsidR="004E08B7" w:rsidRPr="007C5A8B" w:rsidRDefault="004E08B7" w:rsidP="004E08B7">
            <w:pPr>
              <w:jc w:val="center"/>
              <w:rPr>
                <w:rFonts w:ascii="Times New Roman" w:eastAsia="Calibri" w:hAnsi="Times New Roman" w:cs="Times New Roman"/>
                <w:sz w:val="16"/>
                <w:szCs w:val="16"/>
              </w:rPr>
            </w:pPr>
            <w:r w:rsidRPr="007C5A8B">
              <w:rPr>
                <w:rFonts w:ascii="Times New Roman" w:eastAsia="Calibri" w:hAnsi="Times New Roman" w:cs="Times New Roman"/>
                <w:sz w:val="16"/>
                <w:szCs w:val="16"/>
              </w:rPr>
              <w:t>2021-10-01</w:t>
            </w:r>
          </w:p>
        </w:tc>
      </w:tr>
      <w:tr w:rsidR="004E08B7" w:rsidRPr="004E08B7" w14:paraId="4379232F" w14:textId="77777777" w:rsidTr="00D56E69">
        <w:tc>
          <w:tcPr>
            <w:tcW w:w="3634" w:type="dxa"/>
          </w:tcPr>
          <w:p w14:paraId="2EFB056F" w14:textId="77777777" w:rsidR="004E08B7" w:rsidRPr="007C5A8B" w:rsidRDefault="004E08B7" w:rsidP="004E08B7">
            <w:pPr>
              <w:rPr>
                <w:rFonts w:ascii="Times New Roman" w:eastAsia="Calibri" w:hAnsi="Times New Roman" w:cs="Times New Roman"/>
                <w:sz w:val="20"/>
                <w:szCs w:val="20"/>
              </w:rPr>
            </w:pPr>
            <w:r w:rsidRPr="007C5A8B">
              <w:rPr>
                <w:rFonts w:ascii="Times New Roman" w:eastAsia="Calibri" w:hAnsi="Times New Roman" w:cs="Times New Roman"/>
                <w:sz w:val="20"/>
                <w:szCs w:val="20"/>
              </w:rPr>
              <w:t>„Atgimimo“ gimnazija</w:t>
            </w:r>
          </w:p>
        </w:tc>
        <w:tc>
          <w:tcPr>
            <w:tcW w:w="992" w:type="dxa"/>
            <w:vAlign w:val="bottom"/>
          </w:tcPr>
          <w:p w14:paraId="6F0C3AF4"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31 (66%)</w:t>
            </w:r>
          </w:p>
        </w:tc>
        <w:tc>
          <w:tcPr>
            <w:tcW w:w="992" w:type="dxa"/>
            <w:vAlign w:val="bottom"/>
          </w:tcPr>
          <w:p w14:paraId="433E955B"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30 (67%)</w:t>
            </w:r>
          </w:p>
        </w:tc>
        <w:tc>
          <w:tcPr>
            <w:tcW w:w="993" w:type="dxa"/>
            <w:vAlign w:val="bottom"/>
          </w:tcPr>
          <w:p w14:paraId="52F4A17E"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29 (67%)</w:t>
            </w:r>
          </w:p>
        </w:tc>
        <w:tc>
          <w:tcPr>
            <w:tcW w:w="992" w:type="dxa"/>
            <w:vAlign w:val="bottom"/>
          </w:tcPr>
          <w:p w14:paraId="0DE44C06"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26 (68%)</w:t>
            </w:r>
          </w:p>
        </w:tc>
        <w:tc>
          <w:tcPr>
            <w:tcW w:w="992" w:type="dxa"/>
            <w:vAlign w:val="bottom"/>
          </w:tcPr>
          <w:p w14:paraId="0A452F37"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24 (67%)</w:t>
            </w:r>
          </w:p>
        </w:tc>
        <w:tc>
          <w:tcPr>
            <w:tcW w:w="1105" w:type="dxa"/>
            <w:vAlign w:val="bottom"/>
          </w:tcPr>
          <w:p w14:paraId="1B310AD4" w14:textId="77777777" w:rsidR="004E08B7" w:rsidRPr="007C5A8B" w:rsidRDefault="004E08B7" w:rsidP="00D56E69">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22</w:t>
            </w:r>
            <w:r w:rsidR="00D56E69">
              <w:rPr>
                <w:rFonts w:ascii="Times New Roman" w:eastAsia="Calibri" w:hAnsi="Times New Roman" w:cs="Times New Roman"/>
                <w:sz w:val="20"/>
                <w:szCs w:val="20"/>
              </w:rPr>
              <w:t xml:space="preserve"> </w:t>
            </w:r>
            <w:r w:rsidRPr="007C5A8B">
              <w:rPr>
                <w:rFonts w:ascii="Times New Roman" w:eastAsia="Calibri" w:hAnsi="Times New Roman" w:cs="Times New Roman"/>
                <w:sz w:val="20"/>
                <w:szCs w:val="20"/>
              </w:rPr>
              <w:t xml:space="preserve">(65%) </w:t>
            </w:r>
          </w:p>
        </w:tc>
      </w:tr>
      <w:tr w:rsidR="004E08B7" w:rsidRPr="004E08B7" w14:paraId="758A277C" w14:textId="77777777" w:rsidTr="00D56E69">
        <w:tc>
          <w:tcPr>
            <w:tcW w:w="3634" w:type="dxa"/>
          </w:tcPr>
          <w:p w14:paraId="19479672" w14:textId="77777777" w:rsidR="004E08B7" w:rsidRPr="007C5A8B" w:rsidRDefault="004E08B7" w:rsidP="004E08B7">
            <w:pPr>
              <w:widowControl w:val="0"/>
              <w:tabs>
                <w:tab w:val="left" w:pos="4587"/>
              </w:tabs>
              <w:suppressAutoHyphens/>
              <w:rPr>
                <w:rFonts w:ascii="Times New Roman" w:eastAsia="Calibri" w:hAnsi="Times New Roman" w:cs="Times New Roman"/>
                <w:bCs/>
                <w:iCs/>
                <w:sz w:val="20"/>
                <w:szCs w:val="20"/>
              </w:rPr>
            </w:pPr>
            <w:r w:rsidRPr="007C5A8B">
              <w:rPr>
                <w:rFonts w:ascii="Times New Roman" w:eastAsia="Calibri" w:hAnsi="Times New Roman" w:cs="Times New Roman"/>
                <w:bCs/>
                <w:iCs/>
                <w:sz w:val="20"/>
                <w:szCs w:val="20"/>
              </w:rPr>
              <w:t>Draugystės progimnazija</w:t>
            </w:r>
          </w:p>
        </w:tc>
        <w:tc>
          <w:tcPr>
            <w:tcW w:w="992" w:type="dxa"/>
            <w:vAlign w:val="bottom"/>
          </w:tcPr>
          <w:p w14:paraId="6A635B1E" w14:textId="77777777" w:rsidR="004E08B7" w:rsidRPr="007C5A8B" w:rsidRDefault="004E08B7" w:rsidP="00D56E69">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38</w:t>
            </w:r>
            <w:r w:rsidR="00D56E69">
              <w:rPr>
                <w:rFonts w:ascii="Times New Roman" w:eastAsia="Calibri" w:hAnsi="Times New Roman" w:cs="Times New Roman"/>
                <w:sz w:val="20"/>
                <w:szCs w:val="20"/>
              </w:rPr>
              <w:t xml:space="preserve"> </w:t>
            </w:r>
            <w:r w:rsidRPr="007C5A8B">
              <w:rPr>
                <w:rFonts w:ascii="Times New Roman" w:eastAsia="Calibri" w:hAnsi="Times New Roman" w:cs="Times New Roman"/>
                <w:sz w:val="20"/>
                <w:szCs w:val="20"/>
              </w:rPr>
              <w:t>(83%)</w:t>
            </w:r>
          </w:p>
        </w:tc>
        <w:tc>
          <w:tcPr>
            <w:tcW w:w="992" w:type="dxa"/>
            <w:vAlign w:val="bottom"/>
          </w:tcPr>
          <w:p w14:paraId="00AB8796"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40 (85%)</w:t>
            </w:r>
          </w:p>
        </w:tc>
        <w:tc>
          <w:tcPr>
            <w:tcW w:w="993" w:type="dxa"/>
            <w:vAlign w:val="bottom"/>
          </w:tcPr>
          <w:p w14:paraId="4F7D385E"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35 (80%)</w:t>
            </w:r>
          </w:p>
        </w:tc>
        <w:tc>
          <w:tcPr>
            <w:tcW w:w="992" w:type="dxa"/>
            <w:vAlign w:val="bottom"/>
          </w:tcPr>
          <w:p w14:paraId="11E854CE"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35 (74%)</w:t>
            </w:r>
          </w:p>
        </w:tc>
        <w:tc>
          <w:tcPr>
            <w:tcW w:w="992" w:type="dxa"/>
            <w:vAlign w:val="bottom"/>
          </w:tcPr>
          <w:p w14:paraId="190A1BEF" w14:textId="77777777" w:rsidR="004E08B7" w:rsidRPr="007C5A8B" w:rsidRDefault="004E08B7" w:rsidP="00D56E69">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34</w:t>
            </w:r>
            <w:r w:rsidR="00D56E69">
              <w:rPr>
                <w:rFonts w:ascii="Times New Roman" w:eastAsia="Calibri" w:hAnsi="Times New Roman" w:cs="Times New Roman"/>
                <w:sz w:val="20"/>
                <w:szCs w:val="20"/>
              </w:rPr>
              <w:t xml:space="preserve"> </w:t>
            </w:r>
            <w:r w:rsidRPr="007C5A8B">
              <w:rPr>
                <w:rFonts w:ascii="Times New Roman" w:eastAsia="Calibri" w:hAnsi="Times New Roman" w:cs="Times New Roman"/>
                <w:sz w:val="20"/>
                <w:szCs w:val="20"/>
              </w:rPr>
              <w:t>(74%)</w:t>
            </w:r>
          </w:p>
        </w:tc>
        <w:tc>
          <w:tcPr>
            <w:tcW w:w="1105" w:type="dxa"/>
            <w:vAlign w:val="bottom"/>
          </w:tcPr>
          <w:p w14:paraId="33DE6309"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34 (72%)</w:t>
            </w:r>
          </w:p>
        </w:tc>
      </w:tr>
      <w:tr w:rsidR="004E08B7" w:rsidRPr="004E08B7" w14:paraId="1B971523" w14:textId="77777777" w:rsidTr="00D56E69">
        <w:tc>
          <w:tcPr>
            <w:tcW w:w="3634" w:type="dxa"/>
          </w:tcPr>
          <w:p w14:paraId="5019AA5F" w14:textId="77777777" w:rsidR="004E08B7" w:rsidRPr="007C5A8B" w:rsidRDefault="004E08B7" w:rsidP="004E08B7">
            <w:pPr>
              <w:widowControl w:val="0"/>
              <w:tabs>
                <w:tab w:val="left" w:pos="4587"/>
              </w:tabs>
              <w:suppressAutoHyphens/>
              <w:rPr>
                <w:rFonts w:ascii="Times New Roman" w:eastAsia="Calibri" w:hAnsi="Times New Roman" w:cs="Times New Roman"/>
                <w:bCs/>
                <w:iCs/>
                <w:sz w:val="20"/>
                <w:szCs w:val="20"/>
              </w:rPr>
            </w:pPr>
            <w:r w:rsidRPr="007C5A8B">
              <w:rPr>
                <w:rFonts w:ascii="Times New Roman" w:eastAsia="Calibri" w:hAnsi="Times New Roman" w:cs="Times New Roman"/>
                <w:bCs/>
                <w:iCs/>
                <w:sz w:val="20"/>
                <w:szCs w:val="20"/>
              </w:rPr>
              <w:t>„Gerosios vilties“ progimnazija</w:t>
            </w:r>
          </w:p>
        </w:tc>
        <w:tc>
          <w:tcPr>
            <w:tcW w:w="992" w:type="dxa"/>
            <w:vAlign w:val="center"/>
          </w:tcPr>
          <w:p w14:paraId="03A9CEC4" w14:textId="77777777" w:rsidR="004E08B7" w:rsidRPr="007C5A8B" w:rsidRDefault="004E08B7" w:rsidP="00D56E69">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36</w:t>
            </w:r>
            <w:r w:rsidR="00D56E69">
              <w:rPr>
                <w:rFonts w:ascii="Times New Roman" w:eastAsia="Calibri" w:hAnsi="Times New Roman" w:cs="Times New Roman"/>
                <w:sz w:val="20"/>
                <w:szCs w:val="20"/>
              </w:rPr>
              <w:t xml:space="preserve"> </w:t>
            </w:r>
            <w:r w:rsidRPr="007C5A8B">
              <w:rPr>
                <w:rFonts w:ascii="Times New Roman" w:eastAsia="Calibri" w:hAnsi="Times New Roman" w:cs="Times New Roman"/>
                <w:sz w:val="20"/>
                <w:szCs w:val="20"/>
              </w:rPr>
              <w:t>(68%)</w:t>
            </w:r>
          </w:p>
        </w:tc>
        <w:tc>
          <w:tcPr>
            <w:tcW w:w="992" w:type="dxa"/>
            <w:vAlign w:val="center"/>
          </w:tcPr>
          <w:p w14:paraId="246DD6EC" w14:textId="77777777" w:rsidR="004E08B7" w:rsidRPr="007C5A8B" w:rsidRDefault="004E08B7" w:rsidP="00D56E69">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32</w:t>
            </w:r>
            <w:r w:rsidR="00D56E69">
              <w:rPr>
                <w:rFonts w:ascii="Times New Roman" w:eastAsia="Calibri" w:hAnsi="Times New Roman" w:cs="Times New Roman"/>
                <w:sz w:val="20"/>
                <w:szCs w:val="20"/>
              </w:rPr>
              <w:t xml:space="preserve"> </w:t>
            </w:r>
            <w:r w:rsidRPr="007C5A8B">
              <w:rPr>
                <w:rFonts w:ascii="Times New Roman" w:eastAsia="Calibri" w:hAnsi="Times New Roman" w:cs="Times New Roman"/>
                <w:sz w:val="20"/>
                <w:szCs w:val="20"/>
              </w:rPr>
              <w:t>(59%)</w:t>
            </w:r>
          </w:p>
        </w:tc>
        <w:tc>
          <w:tcPr>
            <w:tcW w:w="993" w:type="dxa"/>
            <w:vAlign w:val="center"/>
          </w:tcPr>
          <w:p w14:paraId="24DAEB89"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29 (57%)</w:t>
            </w:r>
          </w:p>
        </w:tc>
        <w:tc>
          <w:tcPr>
            <w:tcW w:w="992" w:type="dxa"/>
            <w:vAlign w:val="center"/>
          </w:tcPr>
          <w:p w14:paraId="7D8AAB67"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30 (58%)</w:t>
            </w:r>
          </w:p>
        </w:tc>
        <w:tc>
          <w:tcPr>
            <w:tcW w:w="992" w:type="dxa"/>
            <w:vAlign w:val="center"/>
          </w:tcPr>
          <w:p w14:paraId="4BDE76F1"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28 (55%)</w:t>
            </w:r>
          </w:p>
        </w:tc>
        <w:tc>
          <w:tcPr>
            <w:tcW w:w="1105" w:type="dxa"/>
            <w:vAlign w:val="center"/>
          </w:tcPr>
          <w:p w14:paraId="3085E460"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31 (61%)</w:t>
            </w:r>
          </w:p>
        </w:tc>
      </w:tr>
      <w:tr w:rsidR="004E08B7" w:rsidRPr="004E08B7" w14:paraId="19407964" w14:textId="77777777" w:rsidTr="00D56E69">
        <w:tc>
          <w:tcPr>
            <w:tcW w:w="3634" w:type="dxa"/>
          </w:tcPr>
          <w:p w14:paraId="0E12A687" w14:textId="77777777" w:rsidR="004E08B7" w:rsidRPr="007C5A8B" w:rsidRDefault="004E08B7" w:rsidP="004E08B7">
            <w:pPr>
              <w:widowControl w:val="0"/>
              <w:tabs>
                <w:tab w:val="left" w:pos="4587"/>
              </w:tabs>
              <w:suppressAutoHyphens/>
              <w:rPr>
                <w:rFonts w:ascii="Times New Roman" w:eastAsia="Calibri" w:hAnsi="Times New Roman" w:cs="Times New Roman"/>
                <w:bCs/>
                <w:iCs/>
                <w:sz w:val="20"/>
                <w:szCs w:val="20"/>
              </w:rPr>
            </w:pPr>
            <w:r w:rsidRPr="007C5A8B">
              <w:rPr>
                <w:rFonts w:ascii="Times New Roman" w:eastAsia="Calibri" w:hAnsi="Times New Roman" w:cs="Times New Roman"/>
                <w:bCs/>
                <w:iCs/>
                <w:sz w:val="20"/>
                <w:szCs w:val="20"/>
              </w:rPr>
              <w:t>„Verdenės“ gimnazija</w:t>
            </w:r>
          </w:p>
        </w:tc>
        <w:tc>
          <w:tcPr>
            <w:tcW w:w="992" w:type="dxa"/>
            <w:vAlign w:val="center"/>
          </w:tcPr>
          <w:p w14:paraId="7C8B2F1A"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33 (70%)</w:t>
            </w:r>
          </w:p>
        </w:tc>
        <w:tc>
          <w:tcPr>
            <w:tcW w:w="992" w:type="dxa"/>
            <w:vAlign w:val="center"/>
          </w:tcPr>
          <w:p w14:paraId="029B0324"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33 (72%)</w:t>
            </w:r>
          </w:p>
        </w:tc>
        <w:tc>
          <w:tcPr>
            <w:tcW w:w="993" w:type="dxa"/>
            <w:vAlign w:val="center"/>
          </w:tcPr>
          <w:p w14:paraId="0FD437F3"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34 (76%)</w:t>
            </w:r>
          </w:p>
        </w:tc>
        <w:tc>
          <w:tcPr>
            <w:tcW w:w="992" w:type="dxa"/>
            <w:vAlign w:val="center"/>
          </w:tcPr>
          <w:p w14:paraId="5B731DC6" w14:textId="77777777" w:rsidR="004E08B7" w:rsidRPr="007C5A8B" w:rsidRDefault="004E08B7" w:rsidP="00D56E69">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36</w:t>
            </w:r>
            <w:r w:rsidR="00D56E69">
              <w:rPr>
                <w:rFonts w:ascii="Times New Roman" w:eastAsia="Calibri" w:hAnsi="Times New Roman" w:cs="Times New Roman"/>
                <w:sz w:val="20"/>
                <w:szCs w:val="20"/>
              </w:rPr>
              <w:t xml:space="preserve"> </w:t>
            </w:r>
            <w:r w:rsidRPr="007C5A8B">
              <w:rPr>
                <w:rFonts w:ascii="Times New Roman" w:eastAsia="Calibri" w:hAnsi="Times New Roman" w:cs="Times New Roman"/>
                <w:sz w:val="20"/>
                <w:szCs w:val="20"/>
              </w:rPr>
              <w:t>(75%)</w:t>
            </w:r>
          </w:p>
        </w:tc>
        <w:tc>
          <w:tcPr>
            <w:tcW w:w="992" w:type="dxa"/>
            <w:vAlign w:val="center"/>
          </w:tcPr>
          <w:p w14:paraId="6A4A241F"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35 (73%)</w:t>
            </w:r>
          </w:p>
        </w:tc>
        <w:tc>
          <w:tcPr>
            <w:tcW w:w="1105" w:type="dxa"/>
            <w:vAlign w:val="center"/>
          </w:tcPr>
          <w:p w14:paraId="3958A862"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33 (72%)</w:t>
            </w:r>
          </w:p>
        </w:tc>
      </w:tr>
      <w:tr w:rsidR="004E08B7" w:rsidRPr="004E08B7" w14:paraId="7D2A6F62" w14:textId="77777777" w:rsidTr="00D56E69">
        <w:tc>
          <w:tcPr>
            <w:tcW w:w="3634" w:type="dxa"/>
          </w:tcPr>
          <w:p w14:paraId="597DB73C" w14:textId="77777777" w:rsidR="004E08B7" w:rsidRPr="007C5A8B" w:rsidRDefault="004E08B7" w:rsidP="004E08B7">
            <w:pPr>
              <w:widowControl w:val="0"/>
              <w:tabs>
                <w:tab w:val="left" w:pos="4587"/>
              </w:tabs>
              <w:suppressAutoHyphens/>
              <w:rPr>
                <w:rFonts w:ascii="Times New Roman" w:eastAsia="Calibri" w:hAnsi="Times New Roman" w:cs="Times New Roman"/>
                <w:bCs/>
                <w:iCs/>
                <w:sz w:val="20"/>
                <w:szCs w:val="20"/>
              </w:rPr>
            </w:pPr>
            <w:r w:rsidRPr="007C5A8B">
              <w:rPr>
                <w:rFonts w:ascii="Times New Roman" w:eastAsia="Calibri" w:hAnsi="Times New Roman" w:cs="Times New Roman"/>
                <w:bCs/>
                <w:iCs/>
                <w:sz w:val="20"/>
                <w:szCs w:val="20"/>
              </w:rPr>
              <w:t>„Žiburio“ pagrindinė mokykla</w:t>
            </w:r>
          </w:p>
        </w:tc>
        <w:tc>
          <w:tcPr>
            <w:tcW w:w="992" w:type="dxa"/>
            <w:vAlign w:val="center"/>
          </w:tcPr>
          <w:p w14:paraId="46EB64B2"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14 (58%)</w:t>
            </w:r>
          </w:p>
        </w:tc>
        <w:tc>
          <w:tcPr>
            <w:tcW w:w="992" w:type="dxa"/>
            <w:vAlign w:val="center"/>
          </w:tcPr>
          <w:p w14:paraId="4F82C9B8"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11 (44%)</w:t>
            </w:r>
          </w:p>
        </w:tc>
        <w:tc>
          <w:tcPr>
            <w:tcW w:w="993" w:type="dxa"/>
            <w:vAlign w:val="center"/>
          </w:tcPr>
          <w:p w14:paraId="67817581"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11 (42%)</w:t>
            </w:r>
          </w:p>
        </w:tc>
        <w:tc>
          <w:tcPr>
            <w:tcW w:w="992" w:type="dxa"/>
            <w:vAlign w:val="center"/>
          </w:tcPr>
          <w:p w14:paraId="6C85B1A6"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11 (41%)</w:t>
            </w:r>
          </w:p>
        </w:tc>
        <w:tc>
          <w:tcPr>
            <w:tcW w:w="992" w:type="dxa"/>
            <w:vAlign w:val="center"/>
          </w:tcPr>
          <w:p w14:paraId="5FFD1AB3"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9 (32%)</w:t>
            </w:r>
          </w:p>
        </w:tc>
        <w:tc>
          <w:tcPr>
            <w:tcW w:w="1105" w:type="dxa"/>
            <w:vAlign w:val="center"/>
          </w:tcPr>
          <w:p w14:paraId="0BF6265D"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12 (52%)</w:t>
            </w:r>
          </w:p>
        </w:tc>
      </w:tr>
    </w:tbl>
    <w:p w14:paraId="60000C3E" w14:textId="77777777" w:rsidR="004E08B7" w:rsidRPr="004E08B7" w:rsidRDefault="004E08B7" w:rsidP="004E08B7">
      <w:pPr>
        <w:spacing w:after="0" w:line="240" w:lineRule="auto"/>
        <w:jc w:val="both"/>
        <w:rPr>
          <w:rFonts w:ascii="Times New Roman" w:eastAsia="Calibri" w:hAnsi="Times New Roman" w:cs="Times New Roman"/>
          <w:i/>
          <w:iCs/>
          <w:sz w:val="24"/>
          <w:szCs w:val="24"/>
        </w:rPr>
      </w:pPr>
      <w:r w:rsidRPr="004E08B7">
        <w:rPr>
          <w:rFonts w:ascii="Times New Roman" w:eastAsia="Calibri" w:hAnsi="Times New Roman" w:cs="Times New Roman"/>
          <w:i/>
          <w:iCs/>
          <w:sz w:val="24"/>
          <w:szCs w:val="24"/>
        </w:rPr>
        <w:t>Š</w:t>
      </w:r>
      <w:r w:rsidRPr="004E08B7">
        <w:rPr>
          <w:rFonts w:ascii="Times New Roman" w:eastAsia="Calibri" w:hAnsi="Times New Roman" w:cs="Times New Roman"/>
          <w:i/>
          <w:sz w:val="24"/>
          <w:szCs w:val="24"/>
        </w:rPr>
        <w:t>altinis: Pedagogų registras</w:t>
      </w:r>
    </w:p>
    <w:p w14:paraId="7CE29A49" w14:textId="77777777" w:rsidR="004E08B7" w:rsidRPr="004E08B7" w:rsidRDefault="004E08B7" w:rsidP="004E08B7">
      <w:pPr>
        <w:spacing w:after="0" w:line="240" w:lineRule="auto"/>
        <w:jc w:val="both"/>
        <w:rPr>
          <w:rFonts w:ascii="Times New Roman" w:eastAsia="Calibri" w:hAnsi="Times New Roman" w:cs="Times New Roman"/>
          <w:i/>
          <w:iCs/>
          <w:sz w:val="24"/>
          <w:szCs w:val="24"/>
        </w:rPr>
      </w:pPr>
    </w:p>
    <w:p w14:paraId="1C45D4B6" w14:textId="77777777" w:rsidR="004E08B7" w:rsidRPr="004E08B7" w:rsidRDefault="004E08B7" w:rsidP="004E08B7">
      <w:pPr>
        <w:spacing w:after="0" w:line="240" w:lineRule="auto"/>
        <w:jc w:val="both"/>
        <w:rPr>
          <w:rFonts w:ascii="Times New Roman" w:eastAsia="Calibri" w:hAnsi="Times New Roman" w:cs="Times New Roman"/>
          <w:iCs/>
          <w:sz w:val="24"/>
          <w:szCs w:val="24"/>
        </w:rPr>
      </w:pPr>
      <w:r w:rsidRPr="004E08B7">
        <w:rPr>
          <w:rFonts w:ascii="Times New Roman" w:eastAsia="Calibri" w:hAnsi="Times New Roman" w:cs="Times New Roman"/>
          <w:i/>
          <w:iCs/>
          <w:sz w:val="24"/>
          <w:szCs w:val="24"/>
        </w:rPr>
        <w:lastRenderedPageBreak/>
        <w:t>11 diagrama. Bendro mokyklų mokytojų ir pagalbos mokiniui specialistų (išskyrus psichologus), įgijusių aukštas (metodininko ir eksperto) kvalifikacines kategorijas, skaičiaus ir jį atitinkančios dalies (proc.) kaita</w:t>
      </w:r>
    </w:p>
    <w:p w14:paraId="3DFE1D10" w14:textId="77777777" w:rsidR="004E08B7" w:rsidRPr="004E08B7" w:rsidRDefault="004E08B7" w:rsidP="004E08B7">
      <w:pPr>
        <w:spacing w:after="0" w:line="240" w:lineRule="auto"/>
        <w:jc w:val="center"/>
        <w:rPr>
          <w:rFonts w:ascii="Times New Roman" w:eastAsia="Calibri" w:hAnsi="Times New Roman" w:cs="Times New Roman"/>
          <w:sz w:val="24"/>
          <w:szCs w:val="24"/>
        </w:rPr>
      </w:pPr>
      <w:r w:rsidRPr="004E08B7">
        <w:rPr>
          <w:rFonts w:ascii="Times New Roman" w:eastAsia="Calibri" w:hAnsi="Times New Roman" w:cs="Times New Roman"/>
          <w:noProof/>
          <w:sz w:val="24"/>
          <w:szCs w:val="24"/>
          <w:lang w:eastAsia="lt-LT"/>
        </w:rPr>
        <w:drawing>
          <wp:inline distT="0" distB="0" distL="0" distR="0" wp14:anchorId="26E5653F" wp14:editId="4969F80E">
            <wp:extent cx="5457825" cy="1243012"/>
            <wp:effectExtent l="0" t="0" r="9525" b="14605"/>
            <wp:docPr id="6" name="Diagrama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8ADCB93" w14:textId="77777777" w:rsidR="004E08B7" w:rsidRPr="007C5A8B" w:rsidRDefault="004E08B7" w:rsidP="007C5A8B">
      <w:pPr>
        <w:spacing w:after="0" w:line="240" w:lineRule="auto"/>
        <w:rPr>
          <w:rFonts w:ascii="Times New Roman" w:eastAsia="Calibri" w:hAnsi="Times New Roman" w:cs="Times New Roman"/>
          <w:sz w:val="24"/>
          <w:szCs w:val="24"/>
          <w:u w:val="single"/>
        </w:rPr>
      </w:pPr>
      <w:r w:rsidRPr="004E08B7">
        <w:rPr>
          <w:rFonts w:ascii="Times New Roman" w:eastAsia="Calibri" w:hAnsi="Times New Roman" w:cs="Times New Roman"/>
          <w:i/>
          <w:iCs/>
          <w:sz w:val="24"/>
          <w:szCs w:val="24"/>
        </w:rPr>
        <w:t>Š</w:t>
      </w:r>
      <w:r w:rsidRPr="004E08B7">
        <w:rPr>
          <w:rFonts w:ascii="Times New Roman" w:eastAsia="Calibri" w:hAnsi="Times New Roman" w:cs="Times New Roman"/>
          <w:i/>
          <w:sz w:val="24"/>
          <w:szCs w:val="24"/>
        </w:rPr>
        <w:t>altinis: Pedagogų registras</w:t>
      </w:r>
    </w:p>
    <w:p w14:paraId="1E679B4C" w14:textId="77777777" w:rsidR="00D56E69" w:rsidRDefault="004E08B7" w:rsidP="00D56E69">
      <w:pPr>
        <w:spacing w:after="0" w:line="240" w:lineRule="auto"/>
        <w:ind w:firstLine="851"/>
        <w:jc w:val="both"/>
        <w:rPr>
          <w:rFonts w:ascii="Times New Roman" w:eastAsia="Calibri" w:hAnsi="Times New Roman" w:cs="Times New Roman"/>
          <w:sz w:val="24"/>
          <w:szCs w:val="24"/>
        </w:rPr>
      </w:pPr>
      <w:r w:rsidRPr="004E08B7">
        <w:rPr>
          <w:rFonts w:ascii="Times New Roman" w:eastAsia="Calibri" w:hAnsi="Times New Roman" w:cs="Times New Roman"/>
          <w:sz w:val="24"/>
          <w:szCs w:val="24"/>
        </w:rPr>
        <w:t>Didžiausią atestuotų mokytojų dalį sudaro mokytojai metodininkai. 2016-2017, 2017-2018, 2018-2019 m. m., 2021-2022 m. m. Visagino savivaldybės bendrojo ugdymo mokyklose dirbo 5 mokytojai, turintys eksperto kvalifikacinę kategoriją, o 2019-2020 m. m. ir 2021-2022 m.  m. – 4. Per 2016-2021 m. Visagino bendrojo ugdymo mokyklose aukštas kvalifikacines kategorijas įgijusių mokytojų dalis sumažėjo nuo 70,0 iki 65,7 proc. Tam įtakos turėjo ir spartus mokinių skaičiaus mažėjimas, mokytojų amžiaus didėjimas – aukštą kvalifikacinę kategoriją turintys mokytojai išeina į senatvės pensiją, o vietoje jų į mokyklas ateina jaunesni kolegos, turintys žemesnę kvalifikacinę kategoriją.</w:t>
      </w:r>
      <w:r w:rsidR="00D56E69">
        <w:rPr>
          <w:rFonts w:ascii="Times New Roman" w:eastAsia="Calibri" w:hAnsi="Times New Roman" w:cs="Times New Roman"/>
          <w:sz w:val="24"/>
          <w:szCs w:val="24"/>
        </w:rPr>
        <w:t xml:space="preserve"> </w:t>
      </w:r>
    </w:p>
    <w:p w14:paraId="07BD84BC" w14:textId="77777777" w:rsidR="004E08B7" w:rsidRPr="004E08B7" w:rsidRDefault="004E08B7" w:rsidP="00D56E69">
      <w:pPr>
        <w:spacing w:after="0" w:line="240" w:lineRule="auto"/>
        <w:ind w:firstLine="851"/>
        <w:jc w:val="both"/>
        <w:rPr>
          <w:rFonts w:ascii="Times New Roman" w:eastAsia="Calibri" w:hAnsi="Times New Roman" w:cs="Times New Roman"/>
          <w:sz w:val="24"/>
          <w:szCs w:val="24"/>
        </w:rPr>
      </w:pPr>
      <w:r w:rsidRPr="004E08B7">
        <w:rPr>
          <w:rFonts w:ascii="Times New Roman" w:eastAsia="Calibri" w:hAnsi="Times New Roman" w:cs="Times New Roman"/>
          <w:sz w:val="24"/>
          <w:szCs w:val="24"/>
        </w:rPr>
        <w:t>Nors Savivaldybė išsiskiria šalyje didele aukštas kvalifikacines kategorijas turinčių mokytojų dalimi (Leidinio „Lietuva. Švietimas šalyje ir regionuose. 2021. Nuotolinis mokymas(is)“ duomenimis 2020 m. Lietuvos vidurkis – 44,1 proc.), tačiau vis dar išlieka pedagogų valstybinės kalbos mokėjimo ir vartojimo teisės aktų nustatyta tvarka ir lygiu problema.</w:t>
      </w:r>
    </w:p>
    <w:p w14:paraId="0C99D6C6" w14:textId="77777777" w:rsidR="004E08B7" w:rsidRDefault="004E08B7" w:rsidP="004E08B7">
      <w:pPr>
        <w:spacing w:after="0" w:line="240" w:lineRule="auto"/>
        <w:jc w:val="both"/>
        <w:rPr>
          <w:rFonts w:ascii="Times New Roman" w:eastAsia="Calibri" w:hAnsi="Times New Roman" w:cs="Times New Roman"/>
          <w:sz w:val="24"/>
          <w:szCs w:val="24"/>
          <w:u w:val="single"/>
        </w:rPr>
      </w:pPr>
    </w:p>
    <w:p w14:paraId="04D11F6F" w14:textId="77777777" w:rsidR="00E131EB" w:rsidRPr="004E08B7" w:rsidRDefault="00E131EB" w:rsidP="004E08B7">
      <w:pPr>
        <w:spacing w:after="0" w:line="240" w:lineRule="auto"/>
        <w:jc w:val="both"/>
        <w:rPr>
          <w:rFonts w:ascii="Times New Roman" w:eastAsia="Calibri" w:hAnsi="Times New Roman" w:cs="Times New Roman"/>
          <w:sz w:val="24"/>
          <w:szCs w:val="24"/>
          <w:u w:val="single"/>
        </w:rPr>
      </w:pPr>
    </w:p>
    <w:p w14:paraId="65AF8CF6" w14:textId="77777777" w:rsidR="004E08B7" w:rsidRPr="004E08B7" w:rsidRDefault="004E08B7" w:rsidP="004E08B7">
      <w:pPr>
        <w:spacing w:after="0" w:line="240" w:lineRule="auto"/>
        <w:jc w:val="both"/>
        <w:rPr>
          <w:rFonts w:ascii="Times New Roman" w:eastAsia="Calibri" w:hAnsi="Times New Roman" w:cs="Times New Roman"/>
          <w:iCs/>
          <w:sz w:val="24"/>
          <w:szCs w:val="24"/>
        </w:rPr>
      </w:pPr>
      <w:r w:rsidRPr="004E08B7">
        <w:rPr>
          <w:rFonts w:ascii="Times New Roman" w:eastAsia="Calibri" w:hAnsi="Times New Roman" w:cs="Times New Roman"/>
          <w:i/>
          <w:iCs/>
          <w:sz w:val="24"/>
          <w:szCs w:val="24"/>
        </w:rPr>
        <w:t xml:space="preserve">12 diagrama. Pedagoginių darbuotojų, dirbančių vienoje darbovietėje, amžius 2016 m. spalio 1 d. duomenimis. </w:t>
      </w:r>
    </w:p>
    <w:p w14:paraId="1ABF9695" w14:textId="77777777" w:rsidR="004E08B7" w:rsidRPr="004E08B7" w:rsidRDefault="004E08B7" w:rsidP="004E08B7">
      <w:pPr>
        <w:spacing w:after="0" w:line="240" w:lineRule="auto"/>
        <w:jc w:val="both"/>
        <w:rPr>
          <w:rFonts w:ascii="Times New Roman" w:eastAsia="Calibri" w:hAnsi="Times New Roman" w:cs="Times New Roman"/>
          <w:i/>
          <w:iCs/>
          <w:sz w:val="24"/>
          <w:szCs w:val="24"/>
        </w:rPr>
      </w:pPr>
      <w:r w:rsidRPr="004E08B7">
        <w:rPr>
          <w:rFonts w:ascii="Times New Roman" w:eastAsia="Calibri" w:hAnsi="Times New Roman" w:cs="Times New Roman"/>
          <w:noProof/>
          <w:sz w:val="24"/>
          <w:szCs w:val="24"/>
          <w:lang w:eastAsia="lt-LT"/>
        </w:rPr>
        <w:drawing>
          <wp:inline distT="0" distB="0" distL="0" distR="0" wp14:anchorId="015E0695" wp14:editId="0F2F3F46">
            <wp:extent cx="6027420" cy="1851660"/>
            <wp:effectExtent l="0" t="0" r="11430" b="15240"/>
            <wp:docPr id="11" name="Diagrama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300841B" w14:textId="77777777" w:rsidR="004E08B7" w:rsidRPr="004E08B7" w:rsidRDefault="004E08B7" w:rsidP="004E08B7">
      <w:pPr>
        <w:spacing w:after="0" w:line="240" w:lineRule="auto"/>
        <w:rPr>
          <w:rFonts w:ascii="Times New Roman" w:eastAsia="Calibri" w:hAnsi="Times New Roman" w:cs="Times New Roman"/>
          <w:sz w:val="24"/>
          <w:szCs w:val="24"/>
          <w:u w:val="single"/>
        </w:rPr>
      </w:pPr>
      <w:r w:rsidRPr="004E08B7">
        <w:rPr>
          <w:rFonts w:ascii="Times New Roman" w:eastAsia="Calibri" w:hAnsi="Times New Roman" w:cs="Times New Roman"/>
          <w:i/>
          <w:iCs/>
          <w:sz w:val="24"/>
          <w:szCs w:val="24"/>
        </w:rPr>
        <w:t>Š</w:t>
      </w:r>
      <w:r w:rsidRPr="004E08B7">
        <w:rPr>
          <w:rFonts w:ascii="Times New Roman" w:eastAsia="Calibri" w:hAnsi="Times New Roman" w:cs="Times New Roman"/>
          <w:i/>
          <w:sz w:val="24"/>
          <w:szCs w:val="24"/>
        </w:rPr>
        <w:t>altinis: Pedagogų registras</w:t>
      </w:r>
    </w:p>
    <w:p w14:paraId="05D8DF92" w14:textId="77777777" w:rsidR="004E08B7" w:rsidRPr="004E08B7" w:rsidRDefault="004E08B7" w:rsidP="004E08B7">
      <w:pPr>
        <w:spacing w:after="0" w:line="240" w:lineRule="auto"/>
        <w:jc w:val="both"/>
        <w:rPr>
          <w:rFonts w:ascii="Times New Roman" w:eastAsia="Calibri" w:hAnsi="Times New Roman" w:cs="Times New Roman"/>
          <w:i/>
          <w:iCs/>
          <w:sz w:val="24"/>
          <w:szCs w:val="24"/>
        </w:rPr>
      </w:pPr>
    </w:p>
    <w:p w14:paraId="6C059CC2" w14:textId="77777777" w:rsidR="004E08B7" w:rsidRPr="004E08B7" w:rsidRDefault="004E08B7" w:rsidP="004E08B7">
      <w:pPr>
        <w:spacing w:after="0" w:line="240" w:lineRule="auto"/>
        <w:jc w:val="both"/>
        <w:rPr>
          <w:rFonts w:ascii="Times New Roman" w:eastAsia="Calibri" w:hAnsi="Times New Roman" w:cs="Times New Roman"/>
          <w:iCs/>
          <w:sz w:val="24"/>
          <w:szCs w:val="24"/>
        </w:rPr>
      </w:pPr>
      <w:r w:rsidRPr="004E08B7">
        <w:rPr>
          <w:rFonts w:ascii="Times New Roman" w:eastAsia="Calibri" w:hAnsi="Times New Roman" w:cs="Times New Roman"/>
          <w:i/>
          <w:iCs/>
          <w:sz w:val="24"/>
          <w:szCs w:val="24"/>
        </w:rPr>
        <w:t xml:space="preserve">13 diagrama. Pedagoginių darbuotojų, dirbančių vienoje darbovietėje, amžius 2021 m. spalio 1 d. duomenimis. </w:t>
      </w:r>
    </w:p>
    <w:p w14:paraId="2E5BAB93" w14:textId="77777777" w:rsidR="004E08B7" w:rsidRPr="004E08B7" w:rsidRDefault="004E08B7" w:rsidP="004E08B7">
      <w:pPr>
        <w:spacing w:after="0" w:line="240" w:lineRule="auto"/>
        <w:jc w:val="both"/>
        <w:rPr>
          <w:rFonts w:ascii="Times New Roman" w:eastAsia="Calibri" w:hAnsi="Times New Roman" w:cs="Times New Roman"/>
          <w:sz w:val="24"/>
          <w:szCs w:val="24"/>
        </w:rPr>
      </w:pPr>
      <w:r w:rsidRPr="004E08B7">
        <w:rPr>
          <w:rFonts w:ascii="Times New Roman" w:eastAsia="Calibri" w:hAnsi="Times New Roman" w:cs="Times New Roman"/>
          <w:noProof/>
          <w:sz w:val="24"/>
          <w:szCs w:val="24"/>
          <w:lang w:eastAsia="lt-LT"/>
        </w:rPr>
        <w:drawing>
          <wp:inline distT="0" distB="0" distL="0" distR="0" wp14:anchorId="229B1C4D" wp14:editId="339979F9">
            <wp:extent cx="5930900" cy="2076450"/>
            <wp:effectExtent l="0" t="0" r="12700" b="0"/>
            <wp:docPr id="3" name="Diagra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DD1EBDD" w14:textId="77777777" w:rsidR="004E08B7" w:rsidRPr="004E08B7" w:rsidRDefault="004E08B7" w:rsidP="004E08B7">
      <w:pPr>
        <w:spacing w:after="0" w:line="240" w:lineRule="auto"/>
        <w:rPr>
          <w:rFonts w:ascii="Times New Roman" w:eastAsia="Calibri" w:hAnsi="Times New Roman" w:cs="Times New Roman"/>
          <w:sz w:val="24"/>
          <w:szCs w:val="24"/>
          <w:u w:val="single"/>
        </w:rPr>
      </w:pPr>
      <w:r w:rsidRPr="004E08B7">
        <w:rPr>
          <w:rFonts w:ascii="Times New Roman" w:eastAsia="Calibri" w:hAnsi="Times New Roman" w:cs="Times New Roman"/>
          <w:i/>
          <w:iCs/>
          <w:sz w:val="24"/>
          <w:szCs w:val="24"/>
        </w:rPr>
        <w:t>Š</w:t>
      </w:r>
      <w:r w:rsidRPr="004E08B7">
        <w:rPr>
          <w:rFonts w:ascii="Times New Roman" w:eastAsia="Calibri" w:hAnsi="Times New Roman" w:cs="Times New Roman"/>
          <w:i/>
          <w:sz w:val="24"/>
          <w:szCs w:val="24"/>
        </w:rPr>
        <w:t>altinis: Pedagogų registras</w:t>
      </w:r>
    </w:p>
    <w:p w14:paraId="49523F5F" w14:textId="77777777" w:rsidR="004E08B7" w:rsidRPr="004E08B7" w:rsidRDefault="004E08B7" w:rsidP="004E08B7">
      <w:pPr>
        <w:spacing w:after="0" w:line="240" w:lineRule="auto"/>
        <w:jc w:val="both"/>
        <w:rPr>
          <w:rFonts w:ascii="Times New Roman" w:eastAsia="Calibri" w:hAnsi="Times New Roman" w:cs="Times New Roman"/>
          <w:i/>
          <w:iCs/>
          <w:sz w:val="24"/>
          <w:szCs w:val="24"/>
        </w:rPr>
      </w:pPr>
    </w:p>
    <w:p w14:paraId="7356014A" w14:textId="77777777" w:rsidR="004E08B7" w:rsidRPr="004E08B7" w:rsidRDefault="004E08B7" w:rsidP="004E08B7">
      <w:pPr>
        <w:spacing w:after="0" w:line="240" w:lineRule="auto"/>
        <w:jc w:val="both"/>
        <w:rPr>
          <w:rFonts w:ascii="Times New Roman" w:eastAsia="Calibri" w:hAnsi="Times New Roman" w:cs="Times New Roman"/>
          <w:i/>
          <w:iCs/>
          <w:sz w:val="24"/>
          <w:szCs w:val="24"/>
        </w:rPr>
      </w:pPr>
      <w:r w:rsidRPr="004E08B7">
        <w:rPr>
          <w:rFonts w:ascii="Times New Roman" w:eastAsia="Calibri" w:hAnsi="Times New Roman" w:cs="Times New Roman"/>
          <w:i/>
          <w:iCs/>
          <w:sz w:val="24"/>
          <w:szCs w:val="24"/>
        </w:rPr>
        <w:t>21 lentelė. Bendro mokyklų pedagoginių darbuotojų amžiaus kaita kiekvienų metų spalio 1 d. duomenimis</w:t>
      </w:r>
    </w:p>
    <w:tbl>
      <w:tblPr>
        <w:tblStyle w:val="Lentelstinklelis"/>
        <w:tblW w:w="0" w:type="auto"/>
        <w:tblLook w:val="04A0" w:firstRow="1" w:lastRow="0" w:firstColumn="1" w:lastColumn="0" w:noHBand="0" w:noVBand="1"/>
      </w:tblPr>
      <w:tblGrid>
        <w:gridCol w:w="833"/>
        <w:gridCol w:w="777"/>
        <w:gridCol w:w="777"/>
        <w:gridCol w:w="777"/>
        <w:gridCol w:w="777"/>
        <w:gridCol w:w="777"/>
        <w:gridCol w:w="777"/>
        <w:gridCol w:w="777"/>
        <w:gridCol w:w="777"/>
        <w:gridCol w:w="777"/>
        <w:gridCol w:w="777"/>
        <w:gridCol w:w="777"/>
      </w:tblGrid>
      <w:tr w:rsidR="004E08B7" w:rsidRPr="004E08B7" w14:paraId="380AFF39" w14:textId="77777777" w:rsidTr="00F90FA3">
        <w:tc>
          <w:tcPr>
            <w:tcW w:w="833" w:type="dxa"/>
          </w:tcPr>
          <w:p w14:paraId="457C75A9" w14:textId="77777777" w:rsidR="004E08B7" w:rsidRPr="00876E7A" w:rsidRDefault="004E08B7" w:rsidP="004E08B7">
            <w:pPr>
              <w:rPr>
                <w:rFonts w:ascii="Times New Roman" w:eastAsia="Calibri" w:hAnsi="Times New Roman" w:cs="Times New Roman"/>
                <w:sz w:val="20"/>
                <w:szCs w:val="20"/>
              </w:rPr>
            </w:pPr>
            <w:r w:rsidRPr="00876E7A">
              <w:rPr>
                <w:rFonts w:ascii="Times New Roman" w:eastAsia="Calibri" w:hAnsi="Times New Roman" w:cs="Times New Roman"/>
                <w:sz w:val="20"/>
                <w:szCs w:val="20"/>
              </w:rPr>
              <w:t>Metai</w:t>
            </w:r>
          </w:p>
          <w:p w14:paraId="52BA9EF3" w14:textId="77777777" w:rsidR="004E08B7" w:rsidRPr="00876E7A" w:rsidRDefault="004E08B7" w:rsidP="004E08B7">
            <w:pPr>
              <w:rPr>
                <w:rFonts w:ascii="Times New Roman" w:eastAsia="Calibri" w:hAnsi="Times New Roman" w:cs="Times New Roman"/>
                <w:sz w:val="20"/>
                <w:szCs w:val="20"/>
              </w:rPr>
            </w:pPr>
          </w:p>
        </w:tc>
        <w:tc>
          <w:tcPr>
            <w:tcW w:w="777" w:type="dxa"/>
          </w:tcPr>
          <w:p w14:paraId="5C709FDA" w14:textId="77777777" w:rsidR="004E08B7" w:rsidRPr="00876E7A" w:rsidRDefault="004E08B7" w:rsidP="004E08B7">
            <w:pPr>
              <w:jc w:val="center"/>
              <w:rPr>
                <w:rFonts w:ascii="Times New Roman" w:eastAsia="Calibri" w:hAnsi="Times New Roman" w:cs="Times New Roman"/>
                <w:sz w:val="20"/>
                <w:szCs w:val="20"/>
              </w:rPr>
            </w:pPr>
            <w:r w:rsidRPr="00876E7A">
              <w:rPr>
                <w:rFonts w:ascii="Times New Roman" w:eastAsia="Calibri" w:hAnsi="Times New Roman" w:cs="Times New Roman"/>
                <w:sz w:val="20"/>
                <w:szCs w:val="20"/>
              </w:rPr>
              <w:t>≤ 25</w:t>
            </w:r>
          </w:p>
        </w:tc>
        <w:tc>
          <w:tcPr>
            <w:tcW w:w="777" w:type="dxa"/>
          </w:tcPr>
          <w:p w14:paraId="67B14449" w14:textId="77777777" w:rsidR="004E08B7" w:rsidRPr="00876E7A" w:rsidRDefault="004E08B7" w:rsidP="004E08B7">
            <w:pPr>
              <w:jc w:val="center"/>
              <w:rPr>
                <w:rFonts w:ascii="Times New Roman" w:eastAsia="Calibri" w:hAnsi="Times New Roman" w:cs="Times New Roman"/>
                <w:sz w:val="20"/>
                <w:szCs w:val="20"/>
              </w:rPr>
            </w:pPr>
            <w:r w:rsidRPr="00876E7A">
              <w:rPr>
                <w:rFonts w:ascii="Times New Roman" w:eastAsia="Calibri" w:hAnsi="Times New Roman" w:cs="Times New Roman"/>
                <w:sz w:val="20"/>
                <w:szCs w:val="20"/>
              </w:rPr>
              <w:t>25-29</w:t>
            </w:r>
          </w:p>
        </w:tc>
        <w:tc>
          <w:tcPr>
            <w:tcW w:w="777" w:type="dxa"/>
          </w:tcPr>
          <w:p w14:paraId="16959969" w14:textId="77777777" w:rsidR="004E08B7" w:rsidRPr="00876E7A" w:rsidRDefault="004E08B7" w:rsidP="004E08B7">
            <w:pPr>
              <w:jc w:val="center"/>
              <w:rPr>
                <w:rFonts w:ascii="Times New Roman" w:eastAsia="Calibri" w:hAnsi="Times New Roman" w:cs="Times New Roman"/>
                <w:sz w:val="20"/>
                <w:szCs w:val="20"/>
              </w:rPr>
            </w:pPr>
            <w:r w:rsidRPr="00876E7A">
              <w:rPr>
                <w:rFonts w:ascii="Times New Roman" w:eastAsia="Calibri" w:hAnsi="Times New Roman" w:cs="Times New Roman"/>
                <w:sz w:val="20"/>
                <w:szCs w:val="20"/>
              </w:rPr>
              <w:t>30-34</w:t>
            </w:r>
          </w:p>
        </w:tc>
        <w:tc>
          <w:tcPr>
            <w:tcW w:w="777" w:type="dxa"/>
          </w:tcPr>
          <w:p w14:paraId="042B1269" w14:textId="77777777" w:rsidR="004E08B7" w:rsidRPr="00876E7A" w:rsidRDefault="004E08B7" w:rsidP="004E08B7">
            <w:pPr>
              <w:jc w:val="center"/>
              <w:rPr>
                <w:rFonts w:ascii="Times New Roman" w:eastAsia="Calibri" w:hAnsi="Times New Roman" w:cs="Times New Roman"/>
                <w:sz w:val="20"/>
                <w:szCs w:val="20"/>
              </w:rPr>
            </w:pPr>
            <w:r w:rsidRPr="00876E7A">
              <w:rPr>
                <w:rFonts w:ascii="Times New Roman" w:eastAsia="Calibri" w:hAnsi="Times New Roman" w:cs="Times New Roman"/>
                <w:sz w:val="20"/>
                <w:szCs w:val="20"/>
              </w:rPr>
              <w:t>35-39</w:t>
            </w:r>
          </w:p>
        </w:tc>
        <w:tc>
          <w:tcPr>
            <w:tcW w:w="777" w:type="dxa"/>
          </w:tcPr>
          <w:p w14:paraId="036E01A4" w14:textId="77777777" w:rsidR="004E08B7" w:rsidRPr="00876E7A" w:rsidRDefault="004E08B7" w:rsidP="004E08B7">
            <w:pPr>
              <w:jc w:val="center"/>
              <w:rPr>
                <w:rFonts w:ascii="Times New Roman" w:eastAsia="Calibri" w:hAnsi="Times New Roman" w:cs="Times New Roman"/>
                <w:sz w:val="20"/>
                <w:szCs w:val="20"/>
              </w:rPr>
            </w:pPr>
            <w:r w:rsidRPr="00876E7A">
              <w:rPr>
                <w:rFonts w:ascii="Times New Roman" w:eastAsia="Calibri" w:hAnsi="Times New Roman" w:cs="Times New Roman"/>
                <w:sz w:val="20"/>
                <w:szCs w:val="20"/>
              </w:rPr>
              <w:t>40-44</w:t>
            </w:r>
          </w:p>
        </w:tc>
        <w:tc>
          <w:tcPr>
            <w:tcW w:w="777" w:type="dxa"/>
          </w:tcPr>
          <w:p w14:paraId="2E41AC99" w14:textId="77777777" w:rsidR="004E08B7" w:rsidRPr="00876E7A" w:rsidRDefault="004E08B7" w:rsidP="004E08B7">
            <w:pPr>
              <w:jc w:val="center"/>
              <w:rPr>
                <w:rFonts w:ascii="Times New Roman" w:eastAsia="Calibri" w:hAnsi="Times New Roman" w:cs="Times New Roman"/>
                <w:sz w:val="20"/>
                <w:szCs w:val="20"/>
              </w:rPr>
            </w:pPr>
            <w:r w:rsidRPr="00876E7A">
              <w:rPr>
                <w:rFonts w:ascii="Times New Roman" w:eastAsia="Calibri" w:hAnsi="Times New Roman" w:cs="Times New Roman"/>
                <w:sz w:val="20"/>
                <w:szCs w:val="20"/>
              </w:rPr>
              <w:t>45-49</w:t>
            </w:r>
          </w:p>
        </w:tc>
        <w:tc>
          <w:tcPr>
            <w:tcW w:w="777" w:type="dxa"/>
          </w:tcPr>
          <w:p w14:paraId="28873004" w14:textId="77777777" w:rsidR="004E08B7" w:rsidRPr="00876E7A" w:rsidRDefault="004E08B7" w:rsidP="004E08B7">
            <w:pPr>
              <w:jc w:val="center"/>
              <w:rPr>
                <w:rFonts w:ascii="Times New Roman" w:eastAsia="Calibri" w:hAnsi="Times New Roman" w:cs="Times New Roman"/>
                <w:sz w:val="20"/>
                <w:szCs w:val="20"/>
              </w:rPr>
            </w:pPr>
            <w:r w:rsidRPr="00876E7A">
              <w:rPr>
                <w:rFonts w:ascii="Times New Roman" w:eastAsia="Calibri" w:hAnsi="Times New Roman" w:cs="Times New Roman"/>
                <w:sz w:val="20"/>
                <w:szCs w:val="20"/>
              </w:rPr>
              <w:t>50-54</w:t>
            </w:r>
          </w:p>
        </w:tc>
        <w:tc>
          <w:tcPr>
            <w:tcW w:w="777" w:type="dxa"/>
          </w:tcPr>
          <w:p w14:paraId="6549D966" w14:textId="77777777" w:rsidR="004E08B7" w:rsidRPr="00876E7A" w:rsidRDefault="004E08B7" w:rsidP="004E08B7">
            <w:pPr>
              <w:jc w:val="center"/>
              <w:rPr>
                <w:rFonts w:ascii="Times New Roman" w:eastAsia="Calibri" w:hAnsi="Times New Roman" w:cs="Times New Roman"/>
                <w:sz w:val="20"/>
                <w:szCs w:val="20"/>
              </w:rPr>
            </w:pPr>
            <w:r w:rsidRPr="00876E7A">
              <w:rPr>
                <w:rFonts w:ascii="Times New Roman" w:eastAsia="Calibri" w:hAnsi="Times New Roman" w:cs="Times New Roman"/>
                <w:sz w:val="20"/>
                <w:szCs w:val="20"/>
              </w:rPr>
              <w:t>55-59</w:t>
            </w:r>
          </w:p>
        </w:tc>
        <w:tc>
          <w:tcPr>
            <w:tcW w:w="777" w:type="dxa"/>
          </w:tcPr>
          <w:p w14:paraId="5D2616FD" w14:textId="77777777" w:rsidR="004E08B7" w:rsidRPr="00876E7A" w:rsidRDefault="004E08B7" w:rsidP="004E08B7">
            <w:pPr>
              <w:jc w:val="center"/>
              <w:rPr>
                <w:rFonts w:ascii="Times New Roman" w:eastAsia="Calibri" w:hAnsi="Times New Roman" w:cs="Times New Roman"/>
                <w:sz w:val="20"/>
                <w:szCs w:val="20"/>
              </w:rPr>
            </w:pPr>
            <w:r w:rsidRPr="00876E7A">
              <w:rPr>
                <w:rFonts w:ascii="Times New Roman" w:eastAsia="Calibri" w:hAnsi="Times New Roman" w:cs="Times New Roman"/>
                <w:sz w:val="20"/>
                <w:szCs w:val="20"/>
              </w:rPr>
              <w:t>60-64</w:t>
            </w:r>
          </w:p>
        </w:tc>
        <w:tc>
          <w:tcPr>
            <w:tcW w:w="777" w:type="dxa"/>
          </w:tcPr>
          <w:p w14:paraId="194CC832" w14:textId="77777777" w:rsidR="004E08B7" w:rsidRPr="00876E7A" w:rsidRDefault="004E08B7" w:rsidP="004E08B7">
            <w:pPr>
              <w:jc w:val="center"/>
              <w:rPr>
                <w:rFonts w:ascii="Times New Roman" w:eastAsia="Calibri" w:hAnsi="Times New Roman" w:cs="Times New Roman"/>
                <w:sz w:val="20"/>
                <w:szCs w:val="20"/>
              </w:rPr>
            </w:pPr>
            <w:r w:rsidRPr="00876E7A">
              <w:rPr>
                <w:rFonts w:ascii="Times New Roman" w:eastAsia="Calibri" w:hAnsi="Times New Roman" w:cs="Times New Roman"/>
                <w:sz w:val="20"/>
                <w:szCs w:val="20"/>
              </w:rPr>
              <w:t>≥ 65</w:t>
            </w:r>
          </w:p>
        </w:tc>
        <w:tc>
          <w:tcPr>
            <w:tcW w:w="777" w:type="dxa"/>
          </w:tcPr>
          <w:p w14:paraId="31A8E94D" w14:textId="77777777" w:rsidR="004E08B7" w:rsidRPr="00876E7A" w:rsidRDefault="004E08B7" w:rsidP="004E08B7">
            <w:pPr>
              <w:jc w:val="center"/>
              <w:rPr>
                <w:rFonts w:ascii="Times New Roman" w:eastAsia="Calibri" w:hAnsi="Times New Roman" w:cs="Times New Roman"/>
                <w:sz w:val="20"/>
                <w:szCs w:val="20"/>
              </w:rPr>
            </w:pPr>
            <w:r w:rsidRPr="00876E7A">
              <w:rPr>
                <w:rFonts w:ascii="Times New Roman" w:eastAsia="Calibri" w:hAnsi="Times New Roman" w:cs="Times New Roman"/>
                <w:sz w:val="20"/>
                <w:szCs w:val="20"/>
              </w:rPr>
              <w:t>Iš viso</w:t>
            </w:r>
          </w:p>
        </w:tc>
      </w:tr>
      <w:tr w:rsidR="004E08B7" w:rsidRPr="004E08B7" w14:paraId="58E3D63A" w14:textId="77777777" w:rsidTr="00F90FA3">
        <w:tc>
          <w:tcPr>
            <w:tcW w:w="833" w:type="dxa"/>
          </w:tcPr>
          <w:p w14:paraId="18EDF5CA" w14:textId="77777777" w:rsidR="004E08B7" w:rsidRPr="00876E7A" w:rsidRDefault="004E08B7" w:rsidP="004E08B7">
            <w:pPr>
              <w:rPr>
                <w:rFonts w:ascii="Times New Roman" w:eastAsia="Calibri" w:hAnsi="Times New Roman" w:cs="Times New Roman"/>
                <w:sz w:val="20"/>
                <w:szCs w:val="20"/>
              </w:rPr>
            </w:pPr>
            <w:r w:rsidRPr="00876E7A">
              <w:rPr>
                <w:rFonts w:ascii="Times New Roman" w:eastAsia="Calibri" w:hAnsi="Times New Roman" w:cs="Times New Roman"/>
                <w:sz w:val="20"/>
                <w:szCs w:val="20"/>
              </w:rPr>
              <w:t>2016</w:t>
            </w:r>
          </w:p>
        </w:tc>
        <w:tc>
          <w:tcPr>
            <w:tcW w:w="777" w:type="dxa"/>
          </w:tcPr>
          <w:p w14:paraId="7BFB162E" w14:textId="77777777" w:rsidR="004E08B7" w:rsidRPr="00876E7A" w:rsidRDefault="004E08B7" w:rsidP="004E08B7">
            <w:pPr>
              <w:jc w:val="center"/>
              <w:rPr>
                <w:rFonts w:ascii="Times New Roman" w:eastAsia="Calibri" w:hAnsi="Times New Roman" w:cs="Times New Roman"/>
                <w:sz w:val="20"/>
                <w:szCs w:val="20"/>
              </w:rPr>
            </w:pPr>
            <w:r w:rsidRPr="00876E7A">
              <w:rPr>
                <w:rFonts w:ascii="Times New Roman" w:eastAsia="Calibri" w:hAnsi="Times New Roman" w:cs="Times New Roman"/>
                <w:sz w:val="20"/>
                <w:szCs w:val="20"/>
              </w:rPr>
              <w:t>2</w:t>
            </w:r>
          </w:p>
        </w:tc>
        <w:tc>
          <w:tcPr>
            <w:tcW w:w="777" w:type="dxa"/>
          </w:tcPr>
          <w:p w14:paraId="6A8ECDB5" w14:textId="77777777" w:rsidR="004E08B7" w:rsidRPr="00876E7A" w:rsidRDefault="004E08B7" w:rsidP="004E08B7">
            <w:pPr>
              <w:jc w:val="center"/>
              <w:rPr>
                <w:rFonts w:ascii="Times New Roman" w:eastAsia="Calibri" w:hAnsi="Times New Roman" w:cs="Times New Roman"/>
                <w:sz w:val="20"/>
                <w:szCs w:val="20"/>
              </w:rPr>
            </w:pPr>
            <w:r w:rsidRPr="00876E7A">
              <w:rPr>
                <w:rFonts w:ascii="Times New Roman" w:eastAsia="Calibri" w:hAnsi="Times New Roman" w:cs="Times New Roman"/>
                <w:sz w:val="20"/>
                <w:szCs w:val="20"/>
              </w:rPr>
              <w:t>2</w:t>
            </w:r>
          </w:p>
        </w:tc>
        <w:tc>
          <w:tcPr>
            <w:tcW w:w="777" w:type="dxa"/>
          </w:tcPr>
          <w:p w14:paraId="03768148" w14:textId="77777777" w:rsidR="004E08B7" w:rsidRPr="00876E7A" w:rsidRDefault="004E08B7" w:rsidP="004E08B7">
            <w:pPr>
              <w:jc w:val="center"/>
              <w:rPr>
                <w:rFonts w:ascii="Times New Roman" w:eastAsia="Calibri" w:hAnsi="Times New Roman" w:cs="Times New Roman"/>
                <w:sz w:val="20"/>
                <w:szCs w:val="20"/>
              </w:rPr>
            </w:pPr>
            <w:r w:rsidRPr="00876E7A">
              <w:rPr>
                <w:rFonts w:ascii="Times New Roman" w:eastAsia="Calibri" w:hAnsi="Times New Roman" w:cs="Times New Roman"/>
                <w:sz w:val="20"/>
                <w:szCs w:val="20"/>
              </w:rPr>
              <w:t>4</w:t>
            </w:r>
          </w:p>
        </w:tc>
        <w:tc>
          <w:tcPr>
            <w:tcW w:w="777" w:type="dxa"/>
          </w:tcPr>
          <w:p w14:paraId="744A698A" w14:textId="77777777" w:rsidR="004E08B7" w:rsidRPr="00876E7A" w:rsidRDefault="004E08B7" w:rsidP="004E08B7">
            <w:pPr>
              <w:jc w:val="center"/>
              <w:rPr>
                <w:rFonts w:ascii="Times New Roman" w:eastAsia="Calibri" w:hAnsi="Times New Roman" w:cs="Times New Roman"/>
                <w:sz w:val="20"/>
                <w:szCs w:val="20"/>
              </w:rPr>
            </w:pPr>
            <w:r w:rsidRPr="00876E7A">
              <w:rPr>
                <w:rFonts w:ascii="Times New Roman" w:eastAsia="Calibri" w:hAnsi="Times New Roman" w:cs="Times New Roman"/>
                <w:sz w:val="20"/>
                <w:szCs w:val="20"/>
              </w:rPr>
              <w:t>7</w:t>
            </w:r>
          </w:p>
        </w:tc>
        <w:tc>
          <w:tcPr>
            <w:tcW w:w="777" w:type="dxa"/>
          </w:tcPr>
          <w:p w14:paraId="65BFD0C9" w14:textId="77777777" w:rsidR="004E08B7" w:rsidRPr="00876E7A" w:rsidRDefault="004E08B7" w:rsidP="004E08B7">
            <w:pPr>
              <w:jc w:val="center"/>
              <w:rPr>
                <w:rFonts w:ascii="Times New Roman" w:eastAsia="Calibri" w:hAnsi="Times New Roman" w:cs="Times New Roman"/>
                <w:sz w:val="20"/>
                <w:szCs w:val="20"/>
              </w:rPr>
            </w:pPr>
            <w:r w:rsidRPr="00876E7A">
              <w:rPr>
                <w:rFonts w:ascii="Times New Roman" w:eastAsia="Calibri" w:hAnsi="Times New Roman" w:cs="Times New Roman"/>
                <w:sz w:val="20"/>
                <w:szCs w:val="20"/>
              </w:rPr>
              <w:t>28</w:t>
            </w:r>
          </w:p>
        </w:tc>
        <w:tc>
          <w:tcPr>
            <w:tcW w:w="777" w:type="dxa"/>
          </w:tcPr>
          <w:p w14:paraId="0AB9A064" w14:textId="77777777" w:rsidR="004E08B7" w:rsidRPr="00876E7A" w:rsidRDefault="004E08B7" w:rsidP="004E08B7">
            <w:pPr>
              <w:jc w:val="center"/>
              <w:rPr>
                <w:rFonts w:ascii="Times New Roman" w:eastAsia="Calibri" w:hAnsi="Times New Roman" w:cs="Times New Roman"/>
                <w:sz w:val="20"/>
                <w:szCs w:val="20"/>
              </w:rPr>
            </w:pPr>
            <w:r w:rsidRPr="00876E7A">
              <w:rPr>
                <w:rFonts w:ascii="Times New Roman" w:eastAsia="Calibri" w:hAnsi="Times New Roman" w:cs="Times New Roman"/>
                <w:sz w:val="20"/>
                <w:szCs w:val="20"/>
              </w:rPr>
              <w:t>52</w:t>
            </w:r>
          </w:p>
        </w:tc>
        <w:tc>
          <w:tcPr>
            <w:tcW w:w="777" w:type="dxa"/>
          </w:tcPr>
          <w:p w14:paraId="0E4AC8FD" w14:textId="77777777" w:rsidR="004E08B7" w:rsidRPr="00876E7A" w:rsidRDefault="004E08B7" w:rsidP="004E08B7">
            <w:pPr>
              <w:jc w:val="center"/>
              <w:rPr>
                <w:rFonts w:ascii="Times New Roman" w:eastAsia="Calibri" w:hAnsi="Times New Roman" w:cs="Times New Roman"/>
                <w:sz w:val="20"/>
                <w:szCs w:val="20"/>
              </w:rPr>
            </w:pPr>
            <w:r w:rsidRPr="00876E7A">
              <w:rPr>
                <w:rFonts w:ascii="Times New Roman" w:eastAsia="Calibri" w:hAnsi="Times New Roman" w:cs="Times New Roman"/>
                <w:sz w:val="20"/>
                <w:szCs w:val="20"/>
              </w:rPr>
              <w:t>29</w:t>
            </w:r>
          </w:p>
        </w:tc>
        <w:tc>
          <w:tcPr>
            <w:tcW w:w="777" w:type="dxa"/>
          </w:tcPr>
          <w:p w14:paraId="660D4F46" w14:textId="77777777" w:rsidR="004E08B7" w:rsidRPr="00876E7A" w:rsidRDefault="004E08B7" w:rsidP="004E08B7">
            <w:pPr>
              <w:jc w:val="center"/>
              <w:rPr>
                <w:rFonts w:ascii="Times New Roman" w:eastAsia="Calibri" w:hAnsi="Times New Roman" w:cs="Times New Roman"/>
                <w:sz w:val="20"/>
                <w:szCs w:val="20"/>
              </w:rPr>
            </w:pPr>
            <w:r w:rsidRPr="00876E7A">
              <w:rPr>
                <w:rFonts w:ascii="Times New Roman" w:eastAsia="Calibri" w:hAnsi="Times New Roman" w:cs="Times New Roman"/>
                <w:sz w:val="20"/>
                <w:szCs w:val="20"/>
              </w:rPr>
              <w:t>52</w:t>
            </w:r>
          </w:p>
        </w:tc>
        <w:tc>
          <w:tcPr>
            <w:tcW w:w="777" w:type="dxa"/>
          </w:tcPr>
          <w:p w14:paraId="27A72791" w14:textId="77777777" w:rsidR="004E08B7" w:rsidRPr="00876E7A" w:rsidRDefault="004E08B7" w:rsidP="004E08B7">
            <w:pPr>
              <w:jc w:val="center"/>
              <w:rPr>
                <w:rFonts w:ascii="Times New Roman" w:eastAsia="Calibri" w:hAnsi="Times New Roman" w:cs="Times New Roman"/>
                <w:sz w:val="20"/>
                <w:szCs w:val="20"/>
              </w:rPr>
            </w:pPr>
            <w:r w:rsidRPr="00876E7A">
              <w:rPr>
                <w:rFonts w:ascii="Times New Roman" w:eastAsia="Calibri" w:hAnsi="Times New Roman" w:cs="Times New Roman"/>
                <w:sz w:val="20"/>
                <w:szCs w:val="20"/>
              </w:rPr>
              <w:t>24</w:t>
            </w:r>
          </w:p>
        </w:tc>
        <w:tc>
          <w:tcPr>
            <w:tcW w:w="777" w:type="dxa"/>
          </w:tcPr>
          <w:p w14:paraId="52A5B82C" w14:textId="77777777" w:rsidR="004E08B7" w:rsidRPr="00876E7A" w:rsidRDefault="004E08B7" w:rsidP="004E08B7">
            <w:pPr>
              <w:jc w:val="center"/>
              <w:rPr>
                <w:rFonts w:ascii="Times New Roman" w:eastAsia="Calibri" w:hAnsi="Times New Roman" w:cs="Times New Roman"/>
                <w:sz w:val="20"/>
                <w:szCs w:val="20"/>
              </w:rPr>
            </w:pPr>
            <w:r w:rsidRPr="00876E7A">
              <w:rPr>
                <w:rFonts w:ascii="Times New Roman" w:eastAsia="Calibri" w:hAnsi="Times New Roman" w:cs="Times New Roman"/>
                <w:sz w:val="20"/>
                <w:szCs w:val="20"/>
              </w:rPr>
              <w:t>3</w:t>
            </w:r>
          </w:p>
        </w:tc>
        <w:tc>
          <w:tcPr>
            <w:tcW w:w="777" w:type="dxa"/>
            <w:vAlign w:val="center"/>
          </w:tcPr>
          <w:p w14:paraId="3A97494D" w14:textId="77777777" w:rsidR="004E08B7" w:rsidRPr="00876E7A" w:rsidRDefault="004E08B7" w:rsidP="004E08B7">
            <w:pPr>
              <w:jc w:val="center"/>
              <w:rPr>
                <w:rFonts w:ascii="Times New Roman" w:eastAsia="Calibri" w:hAnsi="Times New Roman" w:cs="Times New Roman"/>
                <w:sz w:val="20"/>
                <w:szCs w:val="20"/>
              </w:rPr>
            </w:pPr>
            <w:r w:rsidRPr="00876E7A">
              <w:rPr>
                <w:rFonts w:ascii="Times New Roman" w:eastAsia="Calibri" w:hAnsi="Times New Roman" w:cs="Times New Roman"/>
                <w:sz w:val="20"/>
                <w:szCs w:val="20"/>
              </w:rPr>
              <w:t>203</w:t>
            </w:r>
          </w:p>
        </w:tc>
      </w:tr>
      <w:tr w:rsidR="004E08B7" w:rsidRPr="004E08B7" w14:paraId="16AFE44B" w14:textId="77777777" w:rsidTr="00F90FA3">
        <w:tc>
          <w:tcPr>
            <w:tcW w:w="833" w:type="dxa"/>
          </w:tcPr>
          <w:p w14:paraId="379E654F" w14:textId="77777777" w:rsidR="004E08B7" w:rsidRPr="00876E7A" w:rsidRDefault="004E08B7" w:rsidP="004E08B7">
            <w:pPr>
              <w:rPr>
                <w:rFonts w:ascii="Times New Roman" w:eastAsia="Calibri" w:hAnsi="Times New Roman" w:cs="Times New Roman"/>
                <w:sz w:val="20"/>
                <w:szCs w:val="20"/>
              </w:rPr>
            </w:pPr>
            <w:r w:rsidRPr="00876E7A">
              <w:rPr>
                <w:rFonts w:ascii="Times New Roman" w:eastAsia="Calibri" w:hAnsi="Times New Roman" w:cs="Times New Roman"/>
                <w:sz w:val="20"/>
                <w:szCs w:val="20"/>
              </w:rPr>
              <w:t>2020</w:t>
            </w:r>
          </w:p>
        </w:tc>
        <w:tc>
          <w:tcPr>
            <w:tcW w:w="777" w:type="dxa"/>
            <w:vAlign w:val="center"/>
          </w:tcPr>
          <w:p w14:paraId="52A1534D" w14:textId="77777777" w:rsidR="004E08B7" w:rsidRPr="00876E7A" w:rsidRDefault="004E08B7" w:rsidP="004E08B7">
            <w:pPr>
              <w:jc w:val="center"/>
              <w:rPr>
                <w:rFonts w:ascii="Times New Roman" w:eastAsia="Calibri" w:hAnsi="Times New Roman" w:cs="Times New Roman"/>
                <w:sz w:val="20"/>
                <w:szCs w:val="20"/>
              </w:rPr>
            </w:pPr>
            <w:r w:rsidRPr="00876E7A">
              <w:rPr>
                <w:rFonts w:ascii="Times New Roman" w:eastAsia="Calibri" w:hAnsi="Times New Roman" w:cs="Times New Roman"/>
                <w:sz w:val="20"/>
                <w:szCs w:val="20"/>
              </w:rPr>
              <w:t>1</w:t>
            </w:r>
          </w:p>
        </w:tc>
        <w:tc>
          <w:tcPr>
            <w:tcW w:w="777" w:type="dxa"/>
            <w:vAlign w:val="center"/>
          </w:tcPr>
          <w:p w14:paraId="12059561" w14:textId="77777777" w:rsidR="004E08B7" w:rsidRPr="00876E7A" w:rsidRDefault="004E08B7" w:rsidP="004E08B7">
            <w:pPr>
              <w:jc w:val="center"/>
              <w:rPr>
                <w:rFonts w:ascii="Times New Roman" w:eastAsia="Calibri" w:hAnsi="Times New Roman" w:cs="Times New Roman"/>
                <w:sz w:val="20"/>
                <w:szCs w:val="20"/>
              </w:rPr>
            </w:pPr>
            <w:r w:rsidRPr="00876E7A">
              <w:rPr>
                <w:rFonts w:ascii="Times New Roman" w:eastAsia="Calibri" w:hAnsi="Times New Roman" w:cs="Times New Roman"/>
                <w:sz w:val="20"/>
                <w:szCs w:val="20"/>
              </w:rPr>
              <w:t>2</w:t>
            </w:r>
          </w:p>
        </w:tc>
        <w:tc>
          <w:tcPr>
            <w:tcW w:w="777" w:type="dxa"/>
            <w:vAlign w:val="center"/>
          </w:tcPr>
          <w:p w14:paraId="7B406CFF" w14:textId="77777777" w:rsidR="004E08B7" w:rsidRPr="00876E7A" w:rsidRDefault="004E08B7" w:rsidP="004E08B7">
            <w:pPr>
              <w:jc w:val="center"/>
              <w:rPr>
                <w:rFonts w:ascii="Times New Roman" w:eastAsia="Calibri" w:hAnsi="Times New Roman" w:cs="Times New Roman"/>
                <w:sz w:val="20"/>
                <w:szCs w:val="20"/>
              </w:rPr>
            </w:pPr>
            <w:r w:rsidRPr="00876E7A">
              <w:rPr>
                <w:rFonts w:ascii="Times New Roman" w:eastAsia="Calibri" w:hAnsi="Times New Roman" w:cs="Times New Roman"/>
                <w:sz w:val="20"/>
                <w:szCs w:val="20"/>
              </w:rPr>
              <w:t>6</w:t>
            </w:r>
          </w:p>
        </w:tc>
        <w:tc>
          <w:tcPr>
            <w:tcW w:w="777" w:type="dxa"/>
            <w:vAlign w:val="center"/>
          </w:tcPr>
          <w:p w14:paraId="71A26CC4" w14:textId="77777777" w:rsidR="004E08B7" w:rsidRPr="00876E7A" w:rsidRDefault="004E08B7" w:rsidP="004E08B7">
            <w:pPr>
              <w:jc w:val="center"/>
              <w:rPr>
                <w:rFonts w:ascii="Times New Roman" w:eastAsia="Calibri" w:hAnsi="Times New Roman" w:cs="Times New Roman"/>
                <w:sz w:val="20"/>
                <w:szCs w:val="20"/>
              </w:rPr>
            </w:pPr>
            <w:r w:rsidRPr="00876E7A">
              <w:rPr>
                <w:rFonts w:ascii="Times New Roman" w:eastAsia="Calibri" w:hAnsi="Times New Roman" w:cs="Times New Roman"/>
                <w:sz w:val="20"/>
                <w:szCs w:val="20"/>
              </w:rPr>
              <w:t>5</w:t>
            </w:r>
          </w:p>
        </w:tc>
        <w:tc>
          <w:tcPr>
            <w:tcW w:w="777" w:type="dxa"/>
            <w:vAlign w:val="center"/>
          </w:tcPr>
          <w:p w14:paraId="7F339E66" w14:textId="77777777" w:rsidR="004E08B7" w:rsidRPr="00876E7A" w:rsidRDefault="004E08B7" w:rsidP="004E08B7">
            <w:pPr>
              <w:jc w:val="center"/>
              <w:rPr>
                <w:rFonts w:ascii="Times New Roman" w:eastAsia="Calibri" w:hAnsi="Times New Roman" w:cs="Times New Roman"/>
                <w:sz w:val="20"/>
                <w:szCs w:val="20"/>
              </w:rPr>
            </w:pPr>
            <w:r w:rsidRPr="00876E7A">
              <w:rPr>
                <w:rFonts w:ascii="Times New Roman" w:eastAsia="Calibri" w:hAnsi="Times New Roman" w:cs="Times New Roman"/>
                <w:sz w:val="20"/>
                <w:szCs w:val="20"/>
              </w:rPr>
              <w:t>9</w:t>
            </w:r>
          </w:p>
        </w:tc>
        <w:tc>
          <w:tcPr>
            <w:tcW w:w="777" w:type="dxa"/>
            <w:vAlign w:val="center"/>
          </w:tcPr>
          <w:p w14:paraId="7A50B15A" w14:textId="77777777" w:rsidR="004E08B7" w:rsidRPr="00876E7A" w:rsidRDefault="004E08B7" w:rsidP="004E08B7">
            <w:pPr>
              <w:jc w:val="center"/>
              <w:rPr>
                <w:rFonts w:ascii="Times New Roman" w:eastAsia="Calibri" w:hAnsi="Times New Roman" w:cs="Times New Roman"/>
                <w:sz w:val="20"/>
                <w:szCs w:val="20"/>
              </w:rPr>
            </w:pPr>
            <w:r w:rsidRPr="00876E7A">
              <w:rPr>
                <w:rFonts w:ascii="Times New Roman" w:eastAsia="Calibri" w:hAnsi="Times New Roman" w:cs="Times New Roman"/>
                <w:sz w:val="20"/>
                <w:szCs w:val="20"/>
              </w:rPr>
              <w:t>37</w:t>
            </w:r>
          </w:p>
        </w:tc>
        <w:tc>
          <w:tcPr>
            <w:tcW w:w="777" w:type="dxa"/>
            <w:vAlign w:val="center"/>
          </w:tcPr>
          <w:p w14:paraId="04B0C51B" w14:textId="77777777" w:rsidR="004E08B7" w:rsidRPr="00876E7A" w:rsidRDefault="004E08B7" w:rsidP="004E08B7">
            <w:pPr>
              <w:jc w:val="center"/>
              <w:rPr>
                <w:rFonts w:ascii="Times New Roman" w:eastAsia="Calibri" w:hAnsi="Times New Roman" w:cs="Times New Roman"/>
                <w:sz w:val="20"/>
                <w:szCs w:val="20"/>
              </w:rPr>
            </w:pPr>
            <w:r w:rsidRPr="00876E7A">
              <w:rPr>
                <w:rFonts w:ascii="Times New Roman" w:eastAsia="Calibri" w:hAnsi="Times New Roman" w:cs="Times New Roman"/>
                <w:sz w:val="20"/>
                <w:szCs w:val="20"/>
              </w:rPr>
              <w:t>42</w:t>
            </w:r>
          </w:p>
        </w:tc>
        <w:tc>
          <w:tcPr>
            <w:tcW w:w="777" w:type="dxa"/>
            <w:vAlign w:val="center"/>
          </w:tcPr>
          <w:p w14:paraId="0C865695" w14:textId="77777777" w:rsidR="004E08B7" w:rsidRPr="00876E7A" w:rsidRDefault="004E08B7" w:rsidP="004E08B7">
            <w:pPr>
              <w:jc w:val="center"/>
              <w:rPr>
                <w:rFonts w:ascii="Times New Roman" w:eastAsia="Calibri" w:hAnsi="Times New Roman" w:cs="Times New Roman"/>
                <w:sz w:val="20"/>
                <w:szCs w:val="20"/>
              </w:rPr>
            </w:pPr>
            <w:r w:rsidRPr="00876E7A">
              <w:rPr>
                <w:rFonts w:ascii="Times New Roman" w:eastAsia="Calibri" w:hAnsi="Times New Roman" w:cs="Times New Roman"/>
                <w:sz w:val="20"/>
                <w:szCs w:val="20"/>
              </w:rPr>
              <w:t>33</w:t>
            </w:r>
          </w:p>
        </w:tc>
        <w:tc>
          <w:tcPr>
            <w:tcW w:w="777" w:type="dxa"/>
            <w:vAlign w:val="center"/>
          </w:tcPr>
          <w:p w14:paraId="18B44755" w14:textId="77777777" w:rsidR="004E08B7" w:rsidRPr="00876E7A" w:rsidRDefault="004E08B7" w:rsidP="004E08B7">
            <w:pPr>
              <w:jc w:val="center"/>
              <w:rPr>
                <w:rFonts w:ascii="Times New Roman" w:eastAsia="Calibri" w:hAnsi="Times New Roman" w:cs="Times New Roman"/>
                <w:sz w:val="20"/>
                <w:szCs w:val="20"/>
              </w:rPr>
            </w:pPr>
            <w:r w:rsidRPr="00876E7A">
              <w:rPr>
                <w:rFonts w:ascii="Times New Roman" w:eastAsia="Calibri" w:hAnsi="Times New Roman" w:cs="Times New Roman"/>
                <w:sz w:val="20"/>
                <w:szCs w:val="20"/>
              </w:rPr>
              <w:t>47</w:t>
            </w:r>
          </w:p>
        </w:tc>
        <w:tc>
          <w:tcPr>
            <w:tcW w:w="777" w:type="dxa"/>
            <w:vAlign w:val="center"/>
          </w:tcPr>
          <w:p w14:paraId="57213A01" w14:textId="77777777" w:rsidR="004E08B7" w:rsidRPr="00876E7A" w:rsidRDefault="004E08B7" w:rsidP="004E08B7">
            <w:pPr>
              <w:jc w:val="center"/>
              <w:rPr>
                <w:rFonts w:ascii="Times New Roman" w:eastAsia="Calibri" w:hAnsi="Times New Roman" w:cs="Times New Roman"/>
                <w:sz w:val="20"/>
                <w:szCs w:val="20"/>
              </w:rPr>
            </w:pPr>
            <w:r w:rsidRPr="00876E7A">
              <w:rPr>
                <w:rFonts w:ascii="Times New Roman" w:eastAsia="Calibri" w:hAnsi="Times New Roman" w:cs="Times New Roman"/>
                <w:sz w:val="20"/>
                <w:szCs w:val="20"/>
              </w:rPr>
              <w:t>5</w:t>
            </w:r>
          </w:p>
        </w:tc>
        <w:tc>
          <w:tcPr>
            <w:tcW w:w="777" w:type="dxa"/>
            <w:vAlign w:val="center"/>
          </w:tcPr>
          <w:p w14:paraId="30BB260F" w14:textId="77777777" w:rsidR="004E08B7" w:rsidRPr="00876E7A" w:rsidRDefault="004E08B7" w:rsidP="004E08B7">
            <w:pPr>
              <w:jc w:val="center"/>
              <w:rPr>
                <w:rFonts w:ascii="Times New Roman" w:eastAsia="Calibri" w:hAnsi="Times New Roman" w:cs="Times New Roman"/>
                <w:sz w:val="20"/>
                <w:szCs w:val="20"/>
              </w:rPr>
            </w:pPr>
            <w:r w:rsidRPr="00876E7A">
              <w:rPr>
                <w:rFonts w:ascii="Times New Roman" w:eastAsia="Calibri" w:hAnsi="Times New Roman" w:cs="Times New Roman"/>
                <w:sz w:val="20"/>
                <w:szCs w:val="20"/>
              </w:rPr>
              <w:t>187</w:t>
            </w:r>
          </w:p>
        </w:tc>
      </w:tr>
      <w:tr w:rsidR="004E08B7" w:rsidRPr="004E08B7" w14:paraId="4BC325F2" w14:textId="77777777" w:rsidTr="00F90FA3">
        <w:tc>
          <w:tcPr>
            <w:tcW w:w="833" w:type="dxa"/>
          </w:tcPr>
          <w:p w14:paraId="74D5D8BA" w14:textId="77777777" w:rsidR="004E08B7" w:rsidRPr="00876E7A" w:rsidRDefault="004E08B7" w:rsidP="004E08B7">
            <w:pPr>
              <w:rPr>
                <w:rFonts w:ascii="Times New Roman" w:eastAsia="Calibri" w:hAnsi="Times New Roman" w:cs="Times New Roman"/>
                <w:sz w:val="20"/>
                <w:szCs w:val="20"/>
              </w:rPr>
            </w:pPr>
            <w:r w:rsidRPr="00876E7A">
              <w:rPr>
                <w:rFonts w:ascii="Times New Roman" w:eastAsia="Calibri" w:hAnsi="Times New Roman" w:cs="Times New Roman"/>
                <w:sz w:val="20"/>
                <w:szCs w:val="20"/>
              </w:rPr>
              <w:t>2021</w:t>
            </w:r>
          </w:p>
        </w:tc>
        <w:tc>
          <w:tcPr>
            <w:tcW w:w="777" w:type="dxa"/>
          </w:tcPr>
          <w:p w14:paraId="4AE83C59" w14:textId="77777777" w:rsidR="004E08B7" w:rsidRPr="00876E7A" w:rsidRDefault="004E08B7" w:rsidP="004E08B7">
            <w:pPr>
              <w:jc w:val="center"/>
              <w:rPr>
                <w:rFonts w:ascii="Times New Roman" w:eastAsia="Calibri" w:hAnsi="Times New Roman" w:cs="Times New Roman"/>
                <w:sz w:val="20"/>
                <w:szCs w:val="20"/>
              </w:rPr>
            </w:pPr>
            <w:r w:rsidRPr="00876E7A">
              <w:rPr>
                <w:rFonts w:ascii="Times New Roman" w:eastAsia="Calibri" w:hAnsi="Times New Roman" w:cs="Times New Roman"/>
                <w:sz w:val="20"/>
                <w:szCs w:val="20"/>
              </w:rPr>
              <w:t>1</w:t>
            </w:r>
          </w:p>
        </w:tc>
        <w:tc>
          <w:tcPr>
            <w:tcW w:w="777" w:type="dxa"/>
          </w:tcPr>
          <w:p w14:paraId="4A600802" w14:textId="77777777" w:rsidR="004E08B7" w:rsidRPr="00876E7A" w:rsidRDefault="004E08B7" w:rsidP="004E08B7">
            <w:pPr>
              <w:jc w:val="center"/>
              <w:rPr>
                <w:rFonts w:ascii="Times New Roman" w:eastAsia="Calibri" w:hAnsi="Times New Roman" w:cs="Times New Roman"/>
                <w:sz w:val="20"/>
                <w:szCs w:val="20"/>
              </w:rPr>
            </w:pPr>
            <w:r w:rsidRPr="00876E7A">
              <w:rPr>
                <w:rFonts w:ascii="Times New Roman" w:eastAsia="Calibri" w:hAnsi="Times New Roman" w:cs="Times New Roman"/>
                <w:sz w:val="20"/>
                <w:szCs w:val="20"/>
              </w:rPr>
              <w:t>2</w:t>
            </w:r>
          </w:p>
        </w:tc>
        <w:tc>
          <w:tcPr>
            <w:tcW w:w="777" w:type="dxa"/>
          </w:tcPr>
          <w:p w14:paraId="61202139" w14:textId="77777777" w:rsidR="004E08B7" w:rsidRPr="00876E7A" w:rsidRDefault="004E08B7" w:rsidP="004E08B7">
            <w:pPr>
              <w:jc w:val="center"/>
              <w:rPr>
                <w:rFonts w:ascii="Times New Roman" w:eastAsia="Calibri" w:hAnsi="Times New Roman" w:cs="Times New Roman"/>
                <w:sz w:val="20"/>
                <w:szCs w:val="20"/>
              </w:rPr>
            </w:pPr>
            <w:r w:rsidRPr="00876E7A">
              <w:rPr>
                <w:rFonts w:ascii="Times New Roman" w:eastAsia="Calibri" w:hAnsi="Times New Roman" w:cs="Times New Roman"/>
                <w:sz w:val="20"/>
                <w:szCs w:val="20"/>
              </w:rPr>
              <w:t>5</w:t>
            </w:r>
          </w:p>
        </w:tc>
        <w:tc>
          <w:tcPr>
            <w:tcW w:w="777" w:type="dxa"/>
          </w:tcPr>
          <w:p w14:paraId="28A76226" w14:textId="77777777" w:rsidR="004E08B7" w:rsidRPr="00876E7A" w:rsidRDefault="004E08B7" w:rsidP="004E08B7">
            <w:pPr>
              <w:jc w:val="center"/>
              <w:rPr>
                <w:rFonts w:ascii="Times New Roman" w:eastAsia="Calibri" w:hAnsi="Times New Roman" w:cs="Times New Roman"/>
                <w:sz w:val="20"/>
                <w:szCs w:val="20"/>
              </w:rPr>
            </w:pPr>
            <w:r w:rsidRPr="00876E7A">
              <w:rPr>
                <w:rFonts w:ascii="Times New Roman" w:eastAsia="Calibri" w:hAnsi="Times New Roman" w:cs="Times New Roman"/>
                <w:sz w:val="20"/>
                <w:szCs w:val="20"/>
              </w:rPr>
              <w:t>6</w:t>
            </w:r>
          </w:p>
        </w:tc>
        <w:tc>
          <w:tcPr>
            <w:tcW w:w="777" w:type="dxa"/>
          </w:tcPr>
          <w:p w14:paraId="386D087F" w14:textId="77777777" w:rsidR="004E08B7" w:rsidRPr="00876E7A" w:rsidRDefault="004E08B7" w:rsidP="004E08B7">
            <w:pPr>
              <w:jc w:val="center"/>
              <w:rPr>
                <w:rFonts w:ascii="Times New Roman" w:eastAsia="Calibri" w:hAnsi="Times New Roman" w:cs="Times New Roman"/>
                <w:sz w:val="20"/>
                <w:szCs w:val="20"/>
              </w:rPr>
            </w:pPr>
            <w:r w:rsidRPr="00876E7A">
              <w:rPr>
                <w:rFonts w:ascii="Times New Roman" w:eastAsia="Calibri" w:hAnsi="Times New Roman" w:cs="Times New Roman"/>
                <w:sz w:val="20"/>
                <w:szCs w:val="20"/>
              </w:rPr>
              <w:t>9</w:t>
            </w:r>
          </w:p>
        </w:tc>
        <w:tc>
          <w:tcPr>
            <w:tcW w:w="777" w:type="dxa"/>
          </w:tcPr>
          <w:p w14:paraId="49EBCEEC" w14:textId="77777777" w:rsidR="004E08B7" w:rsidRPr="00876E7A" w:rsidRDefault="004E08B7" w:rsidP="004E08B7">
            <w:pPr>
              <w:jc w:val="center"/>
              <w:rPr>
                <w:rFonts w:ascii="Times New Roman" w:eastAsia="Calibri" w:hAnsi="Times New Roman" w:cs="Times New Roman"/>
                <w:sz w:val="20"/>
                <w:szCs w:val="20"/>
              </w:rPr>
            </w:pPr>
            <w:r w:rsidRPr="00876E7A">
              <w:rPr>
                <w:rFonts w:ascii="Times New Roman" w:eastAsia="Calibri" w:hAnsi="Times New Roman" w:cs="Times New Roman"/>
                <w:sz w:val="20"/>
                <w:szCs w:val="20"/>
              </w:rPr>
              <w:t>25</w:t>
            </w:r>
          </w:p>
        </w:tc>
        <w:tc>
          <w:tcPr>
            <w:tcW w:w="777" w:type="dxa"/>
          </w:tcPr>
          <w:p w14:paraId="766E04F4" w14:textId="77777777" w:rsidR="004E08B7" w:rsidRPr="00876E7A" w:rsidRDefault="004E08B7" w:rsidP="004E08B7">
            <w:pPr>
              <w:jc w:val="center"/>
              <w:rPr>
                <w:rFonts w:ascii="Times New Roman" w:eastAsia="Calibri" w:hAnsi="Times New Roman" w:cs="Times New Roman"/>
                <w:sz w:val="20"/>
                <w:szCs w:val="20"/>
              </w:rPr>
            </w:pPr>
            <w:r w:rsidRPr="00876E7A">
              <w:rPr>
                <w:rFonts w:ascii="Times New Roman" w:eastAsia="Calibri" w:hAnsi="Times New Roman" w:cs="Times New Roman"/>
                <w:sz w:val="20"/>
                <w:szCs w:val="20"/>
              </w:rPr>
              <w:t>49</w:t>
            </w:r>
          </w:p>
        </w:tc>
        <w:tc>
          <w:tcPr>
            <w:tcW w:w="777" w:type="dxa"/>
          </w:tcPr>
          <w:p w14:paraId="75C100F2" w14:textId="77777777" w:rsidR="004E08B7" w:rsidRPr="00876E7A" w:rsidRDefault="004E08B7" w:rsidP="004E08B7">
            <w:pPr>
              <w:jc w:val="center"/>
              <w:rPr>
                <w:rFonts w:ascii="Times New Roman" w:eastAsia="Calibri" w:hAnsi="Times New Roman" w:cs="Times New Roman"/>
                <w:sz w:val="20"/>
                <w:szCs w:val="20"/>
              </w:rPr>
            </w:pPr>
            <w:r w:rsidRPr="00876E7A">
              <w:rPr>
                <w:rFonts w:ascii="Times New Roman" w:eastAsia="Calibri" w:hAnsi="Times New Roman" w:cs="Times New Roman"/>
                <w:sz w:val="20"/>
                <w:szCs w:val="20"/>
              </w:rPr>
              <w:t>33</w:t>
            </w:r>
          </w:p>
        </w:tc>
        <w:tc>
          <w:tcPr>
            <w:tcW w:w="777" w:type="dxa"/>
          </w:tcPr>
          <w:p w14:paraId="084E2AF2" w14:textId="77777777" w:rsidR="004E08B7" w:rsidRPr="00876E7A" w:rsidRDefault="004E08B7" w:rsidP="004E08B7">
            <w:pPr>
              <w:jc w:val="center"/>
              <w:rPr>
                <w:rFonts w:ascii="Times New Roman" w:eastAsia="Calibri" w:hAnsi="Times New Roman" w:cs="Times New Roman"/>
                <w:sz w:val="20"/>
                <w:szCs w:val="20"/>
              </w:rPr>
            </w:pPr>
            <w:r w:rsidRPr="00876E7A">
              <w:rPr>
                <w:rFonts w:ascii="Times New Roman" w:eastAsia="Calibri" w:hAnsi="Times New Roman" w:cs="Times New Roman"/>
                <w:sz w:val="20"/>
                <w:szCs w:val="20"/>
              </w:rPr>
              <w:t>48</w:t>
            </w:r>
          </w:p>
        </w:tc>
        <w:tc>
          <w:tcPr>
            <w:tcW w:w="777" w:type="dxa"/>
          </w:tcPr>
          <w:p w14:paraId="39D23019" w14:textId="77777777" w:rsidR="004E08B7" w:rsidRPr="00876E7A" w:rsidRDefault="004E08B7" w:rsidP="004E08B7">
            <w:pPr>
              <w:jc w:val="center"/>
              <w:rPr>
                <w:rFonts w:ascii="Times New Roman" w:eastAsia="Calibri" w:hAnsi="Times New Roman" w:cs="Times New Roman"/>
                <w:sz w:val="20"/>
                <w:szCs w:val="20"/>
              </w:rPr>
            </w:pPr>
            <w:r w:rsidRPr="00876E7A">
              <w:rPr>
                <w:rFonts w:ascii="Times New Roman" w:eastAsia="Calibri" w:hAnsi="Times New Roman" w:cs="Times New Roman"/>
                <w:sz w:val="20"/>
                <w:szCs w:val="20"/>
              </w:rPr>
              <w:t>9</w:t>
            </w:r>
          </w:p>
        </w:tc>
        <w:tc>
          <w:tcPr>
            <w:tcW w:w="777" w:type="dxa"/>
            <w:vAlign w:val="center"/>
          </w:tcPr>
          <w:p w14:paraId="4F8C1309" w14:textId="77777777" w:rsidR="004E08B7" w:rsidRPr="00876E7A" w:rsidRDefault="004E08B7" w:rsidP="004E08B7">
            <w:pPr>
              <w:jc w:val="center"/>
              <w:rPr>
                <w:rFonts w:ascii="Times New Roman" w:eastAsia="Calibri" w:hAnsi="Times New Roman" w:cs="Times New Roman"/>
                <w:sz w:val="20"/>
                <w:szCs w:val="20"/>
              </w:rPr>
            </w:pPr>
            <w:r w:rsidRPr="00876E7A">
              <w:rPr>
                <w:rFonts w:ascii="Times New Roman" w:eastAsia="Calibri" w:hAnsi="Times New Roman" w:cs="Times New Roman"/>
                <w:sz w:val="20"/>
                <w:szCs w:val="20"/>
              </w:rPr>
              <w:t>187</w:t>
            </w:r>
          </w:p>
        </w:tc>
      </w:tr>
    </w:tbl>
    <w:p w14:paraId="1893A16A" w14:textId="77777777" w:rsidR="004E08B7" w:rsidRPr="004E08B7" w:rsidRDefault="004E08B7" w:rsidP="004E08B7">
      <w:pPr>
        <w:spacing w:after="0" w:line="240" w:lineRule="auto"/>
        <w:jc w:val="both"/>
        <w:rPr>
          <w:rFonts w:ascii="Times New Roman" w:eastAsia="Calibri" w:hAnsi="Times New Roman" w:cs="Times New Roman"/>
          <w:i/>
          <w:sz w:val="24"/>
          <w:szCs w:val="24"/>
        </w:rPr>
      </w:pPr>
      <w:r w:rsidRPr="004E08B7">
        <w:rPr>
          <w:rFonts w:ascii="Times New Roman" w:eastAsia="Calibri" w:hAnsi="Times New Roman" w:cs="Times New Roman"/>
          <w:i/>
          <w:iCs/>
          <w:sz w:val="24"/>
          <w:szCs w:val="24"/>
        </w:rPr>
        <w:t>Š</w:t>
      </w:r>
      <w:r w:rsidRPr="004E08B7">
        <w:rPr>
          <w:rFonts w:ascii="Times New Roman" w:eastAsia="Calibri" w:hAnsi="Times New Roman" w:cs="Times New Roman"/>
          <w:i/>
          <w:sz w:val="24"/>
          <w:szCs w:val="24"/>
        </w:rPr>
        <w:t>altinis: Pedagogų registras</w:t>
      </w:r>
    </w:p>
    <w:p w14:paraId="72A41395" w14:textId="77777777" w:rsidR="004E08B7" w:rsidRPr="004E08B7" w:rsidRDefault="004E08B7" w:rsidP="004E08B7">
      <w:pPr>
        <w:spacing w:after="0" w:line="240" w:lineRule="auto"/>
        <w:jc w:val="both"/>
        <w:rPr>
          <w:rFonts w:ascii="Times New Roman" w:eastAsia="Calibri" w:hAnsi="Times New Roman" w:cs="Times New Roman"/>
          <w:i/>
          <w:iCs/>
          <w:sz w:val="24"/>
          <w:szCs w:val="24"/>
        </w:rPr>
      </w:pPr>
    </w:p>
    <w:p w14:paraId="1B901E30" w14:textId="77777777" w:rsidR="004E08B7" w:rsidRPr="004E08B7" w:rsidRDefault="004E08B7" w:rsidP="004E08B7">
      <w:pPr>
        <w:spacing w:after="0" w:line="240" w:lineRule="auto"/>
        <w:jc w:val="both"/>
        <w:rPr>
          <w:rFonts w:ascii="Times New Roman" w:eastAsia="Calibri" w:hAnsi="Times New Roman" w:cs="Times New Roman"/>
          <w:i/>
          <w:iCs/>
          <w:sz w:val="24"/>
          <w:szCs w:val="24"/>
        </w:rPr>
      </w:pPr>
      <w:r w:rsidRPr="004E08B7">
        <w:rPr>
          <w:rFonts w:ascii="Times New Roman" w:eastAsia="Calibri" w:hAnsi="Times New Roman" w:cs="Times New Roman"/>
          <w:i/>
          <w:iCs/>
          <w:sz w:val="24"/>
          <w:szCs w:val="24"/>
        </w:rPr>
        <w:t xml:space="preserve">14 diagrama. Bendro mokyklų pedagoginių darbuotojų amžiaus kaita kiekvienų metų spalio 1 d. duomenimis. </w:t>
      </w:r>
    </w:p>
    <w:p w14:paraId="02E2D003" w14:textId="77777777" w:rsidR="004E08B7" w:rsidRPr="004E08B7" w:rsidRDefault="004E08B7" w:rsidP="004E08B7">
      <w:pPr>
        <w:spacing w:after="0" w:line="240" w:lineRule="auto"/>
        <w:jc w:val="center"/>
        <w:rPr>
          <w:rFonts w:ascii="Times New Roman" w:eastAsia="Calibri" w:hAnsi="Times New Roman" w:cs="Times New Roman"/>
          <w:sz w:val="24"/>
          <w:szCs w:val="24"/>
        </w:rPr>
      </w:pPr>
      <w:r w:rsidRPr="004E08B7">
        <w:rPr>
          <w:rFonts w:ascii="Times New Roman" w:hAnsi="Times New Roman" w:cs="Times New Roman"/>
          <w:noProof/>
          <w:sz w:val="24"/>
          <w:szCs w:val="24"/>
          <w:lang w:eastAsia="lt-LT"/>
        </w:rPr>
        <w:drawing>
          <wp:inline distT="0" distB="0" distL="0" distR="0" wp14:anchorId="21E905EF" wp14:editId="03957410">
            <wp:extent cx="5702300" cy="2082800"/>
            <wp:effectExtent l="0" t="0" r="12700" b="12700"/>
            <wp:docPr id="57" name="Diagrama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252BBE2" w14:textId="77777777" w:rsidR="004E08B7" w:rsidRPr="004E08B7" w:rsidRDefault="004E08B7" w:rsidP="004E08B7">
      <w:pPr>
        <w:spacing w:after="0" w:line="240" w:lineRule="auto"/>
        <w:jc w:val="both"/>
        <w:rPr>
          <w:rFonts w:ascii="Times New Roman" w:eastAsia="Calibri" w:hAnsi="Times New Roman" w:cs="Times New Roman"/>
          <w:i/>
          <w:sz w:val="24"/>
          <w:szCs w:val="24"/>
        </w:rPr>
      </w:pPr>
      <w:r w:rsidRPr="004E08B7">
        <w:rPr>
          <w:rFonts w:ascii="Times New Roman" w:eastAsia="Calibri" w:hAnsi="Times New Roman" w:cs="Times New Roman"/>
          <w:i/>
          <w:iCs/>
          <w:sz w:val="24"/>
          <w:szCs w:val="24"/>
        </w:rPr>
        <w:t>Š</w:t>
      </w:r>
      <w:r w:rsidRPr="004E08B7">
        <w:rPr>
          <w:rFonts w:ascii="Times New Roman" w:eastAsia="Calibri" w:hAnsi="Times New Roman" w:cs="Times New Roman"/>
          <w:i/>
          <w:sz w:val="24"/>
          <w:szCs w:val="24"/>
        </w:rPr>
        <w:t>altinis: Pedagogų registras</w:t>
      </w:r>
    </w:p>
    <w:p w14:paraId="4AFEC12B" w14:textId="77777777" w:rsidR="004E08B7" w:rsidRPr="004E08B7" w:rsidRDefault="004E08B7" w:rsidP="004E08B7">
      <w:pPr>
        <w:spacing w:after="0" w:line="240" w:lineRule="auto"/>
        <w:jc w:val="both"/>
        <w:rPr>
          <w:rFonts w:ascii="Times New Roman" w:eastAsia="Calibri" w:hAnsi="Times New Roman" w:cs="Times New Roman"/>
          <w:sz w:val="24"/>
          <w:szCs w:val="24"/>
        </w:rPr>
      </w:pPr>
    </w:p>
    <w:p w14:paraId="2A4566F7" w14:textId="77777777" w:rsidR="004E08B7" w:rsidRPr="004E08B7" w:rsidRDefault="004E08B7" w:rsidP="00D56E69">
      <w:pPr>
        <w:spacing w:after="0" w:line="240" w:lineRule="auto"/>
        <w:ind w:firstLine="851"/>
        <w:jc w:val="both"/>
        <w:rPr>
          <w:rFonts w:ascii="Times New Roman" w:eastAsia="Calibri" w:hAnsi="Times New Roman" w:cs="Times New Roman"/>
          <w:sz w:val="24"/>
          <w:szCs w:val="24"/>
        </w:rPr>
      </w:pPr>
      <w:r w:rsidRPr="004E08B7">
        <w:rPr>
          <w:rFonts w:ascii="Times New Roman" w:eastAsia="Calibri" w:hAnsi="Times New Roman" w:cs="Times New Roman"/>
          <w:sz w:val="24"/>
          <w:szCs w:val="24"/>
        </w:rPr>
        <w:t xml:space="preserve">Lentelėse ir diagramose pateikti duomenys rodo, kad pedagoginių darbuotojų amžiaus didėjimas Visagino savivaldybės bendrojo ugdymo mokyklose yra akivaizdus. Didėja 60 ir vyresnių pedagogų dalis: 2021 m. dvigubai negu 2016 m. padaugėjo 60-64 m. amžiaus ir trigubai padaugėjo vyresnių negu 65 metų amžiaus. 2020 m. spalio 1 d. duomenimis 65 ir vyresnių pedagogų dalis sudarė 2,7 proc. (ŠVIS duomenimis 2020 m. Lietuvos vidurkis – 4,1), 60-64 m. amžiaus –  25,1 proc. (ŠVIS duomenimis 2020 m. Lietuvos vidurkis – 16,4). </w:t>
      </w:r>
    </w:p>
    <w:p w14:paraId="438BCB20" w14:textId="77777777" w:rsidR="004E08B7" w:rsidRPr="004E08B7" w:rsidRDefault="004E08B7" w:rsidP="00D56E69">
      <w:pPr>
        <w:spacing w:after="0" w:line="240" w:lineRule="auto"/>
        <w:ind w:firstLine="851"/>
        <w:jc w:val="both"/>
        <w:rPr>
          <w:rFonts w:ascii="Times New Roman" w:eastAsia="Calibri" w:hAnsi="Times New Roman" w:cs="Times New Roman"/>
          <w:sz w:val="24"/>
          <w:szCs w:val="24"/>
        </w:rPr>
      </w:pPr>
      <w:r w:rsidRPr="004E08B7">
        <w:rPr>
          <w:rFonts w:ascii="Times New Roman" w:eastAsia="Calibri" w:hAnsi="Times New Roman" w:cs="Times New Roman"/>
          <w:sz w:val="24"/>
          <w:szCs w:val="24"/>
        </w:rPr>
        <w:t>Galime pastebėti, kad beveik dvigubai sumažėjo 55-59 m., bet beveik dvigubai padidėjo 50-54, o 40-49 m. amžiaus pedagogų ženkliai sumažėjo.</w:t>
      </w:r>
    </w:p>
    <w:p w14:paraId="64FC69B5" w14:textId="77777777" w:rsidR="004E08B7" w:rsidRPr="004E08B7" w:rsidRDefault="004E08B7" w:rsidP="00D56E69">
      <w:pPr>
        <w:spacing w:after="0" w:line="240" w:lineRule="auto"/>
        <w:ind w:firstLine="851"/>
        <w:jc w:val="both"/>
        <w:rPr>
          <w:rFonts w:ascii="Times New Roman" w:eastAsia="Times New Roman" w:hAnsi="Times New Roman" w:cs="Times New Roman"/>
          <w:sz w:val="24"/>
          <w:szCs w:val="24"/>
          <w:lang w:eastAsia="lt-LT"/>
        </w:rPr>
      </w:pPr>
      <w:r w:rsidRPr="004E08B7">
        <w:rPr>
          <w:rFonts w:ascii="Times New Roman" w:eastAsia="Times New Roman" w:hAnsi="Times New Roman" w:cs="Times New Roman"/>
          <w:sz w:val="24"/>
          <w:szCs w:val="24"/>
          <w:lang w:eastAsia="lt-LT"/>
        </w:rPr>
        <w:t>Iš mokyklų pateiktų duomenų 2021-2022 m. dirba 13 pensinio amžiaus pedagogų: 4 – pradinių klasių, 1 – lietuvių kalbos, 1 – rusų kalbos, 1 – anglų kalbos, 1 – vokiečių kalbos, 2 – fizikos, 1 – matematikos, 1 – geografijos, 1 – technologijų.</w:t>
      </w:r>
    </w:p>
    <w:p w14:paraId="427031DA" w14:textId="77777777" w:rsidR="004E08B7" w:rsidRPr="004E08B7" w:rsidRDefault="004E08B7" w:rsidP="00D56E69">
      <w:pPr>
        <w:spacing w:after="0" w:line="240" w:lineRule="auto"/>
        <w:ind w:firstLine="851"/>
        <w:jc w:val="both"/>
        <w:rPr>
          <w:rFonts w:ascii="Times New Roman" w:eastAsia="Times New Roman" w:hAnsi="Times New Roman" w:cs="Times New Roman"/>
          <w:sz w:val="24"/>
          <w:szCs w:val="24"/>
          <w:lang w:eastAsia="lt-LT"/>
        </w:rPr>
      </w:pPr>
      <w:r w:rsidRPr="004E08B7">
        <w:rPr>
          <w:rFonts w:ascii="Times New Roman" w:eastAsia="Times New Roman" w:hAnsi="Times New Roman" w:cs="Times New Roman"/>
          <w:sz w:val="24"/>
          <w:szCs w:val="24"/>
          <w:lang w:eastAsia="lt-LT"/>
        </w:rPr>
        <w:t>Iki 2026 m. rugsėjo 1 d. be šiuo metu dirbančių pensinio amžiaus tokio amžiaus sulauks dar 40 mokytojų ir 1 pagalbos mokiniui specialistas: 7 – pradinių klasių, 4 – lietuvių kalbos, 2 – rusų kalbos, 4 – anglų kalbos, 3 – vokiečių kalbos, 6 – matematikos, 1 – informacinių technologijų, 2 – biologijos, 1 – istorijos, 2 – geografijos, 2 – technologijų, 3 – kūno kultūros, 1 – tikybos, 1 – etikos, 1 – muzikos mokytojai ir 1 – specialusis pedagogas, logopedas.</w:t>
      </w:r>
    </w:p>
    <w:p w14:paraId="65353DA7" w14:textId="77777777" w:rsidR="004E08B7" w:rsidRPr="004E08B7" w:rsidRDefault="004E08B7" w:rsidP="00D56E69">
      <w:pPr>
        <w:spacing w:after="0" w:line="240" w:lineRule="auto"/>
        <w:ind w:firstLine="851"/>
        <w:jc w:val="both"/>
        <w:rPr>
          <w:rFonts w:ascii="Times New Roman" w:eastAsia="Calibri" w:hAnsi="Times New Roman" w:cs="Times New Roman"/>
          <w:sz w:val="24"/>
          <w:szCs w:val="24"/>
        </w:rPr>
      </w:pPr>
      <w:r w:rsidRPr="004E08B7">
        <w:rPr>
          <w:rFonts w:ascii="Times New Roman" w:eastAsia="Calibri" w:hAnsi="Times New Roman" w:cs="Times New Roman"/>
          <w:sz w:val="24"/>
          <w:szCs w:val="24"/>
        </w:rPr>
        <w:t xml:space="preserve">Darytina išvada, kad Savivaldybės bendrojo ugdymo mokykloms kiekvienais metais iškils vis didesnė grėsmė dėl pedagogų trūkumo. Todėl, esant tokiai situacijai, mokykloms būtina dalyvauti nacionaliniu mastu inicijuojamuose projektuose (pvz., „Renkuosi mokyti“) ir naudotis kitomis šalies lygmeniu teikiamomis galimybėmis: </w:t>
      </w:r>
      <w:r w:rsidRPr="004E08B7">
        <w:rPr>
          <w:rFonts w:ascii="Times New Roman" w:hAnsi="Times New Roman" w:cs="Times New Roman"/>
          <w:sz w:val="24"/>
          <w:szCs w:val="24"/>
        </w:rPr>
        <w:t xml:space="preserve">Lietuvos Respublikos švietimo, mokslo ir sporto ministro 2022 m. kovo 2 d. įsakymas Nr. V-341 „Dėl Lietuvos Respublikos 2022 metų valstybės biudžeto lėšų, skirtų </w:t>
      </w:r>
      <w:r w:rsidRPr="004E08B7">
        <w:rPr>
          <w:rFonts w:ascii="Times New Roman" w:eastAsia="Calibri" w:hAnsi="Times New Roman" w:cs="Times New Roman"/>
          <w:sz w:val="24"/>
          <w:szCs w:val="24"/>
          <w:lang w:eastAsia="lt-LT"/>
        </w:rPr>
        <w:t>išlaidoms, susijusioms su valstybinių ir savivaldybių mokyklų mokytojų, dirbančių pagal ikimokyklinio, priešmokyklinio, bendrojo ugdymo ir profesinio mokymo programas, personalo optimizavimu ir atnaujinimu</w:t>
      </w:r>
      <w:r w:rsidRPr="004E08B7">
        <w:rPr>
          <w:rFonts w:ascii="Times New Roman" w:hAnsi="Times New Roman" w:cs="Times New Roman"/>
          <w:sz w:val="24"/>
          <w:szCs w:val="24"/>
        </w:rPr>
        <w:t xml:space="preserve">, apmokėti, paskirstymo tvarkos aprašo patvirtinimo“, taip pat rengiama Visagino savivaldybės trūkstamų pedagoginių darbuotojų pritraukimo į Visagino savivaldybės švietimo įstaigas programa </w:t>
      </w:r>
      <w:r w:rsidRPr="004E08B7">
        <w:rPr>
          <w:rFonts w:ascii="Times New Roman" w:eastAsia="Calibri" w:hAnsi="Times New Roman" w:cs="Times New Roman"/>
          <w:sz w:val="24"/>
          <w:szCs w:val="24"/>
        </w:rPr>
        <w:t xml:space="preserve">ir kt. Reikia skatinti pedagogus įgyti papildomo(ų) dalyko(ų) kvalifikaciją, ieškoti galimybių ir būdų prisikviesti jaunus specialistus, kuriems vadovaujantis Visagino savivaldybės administracijos direktoriaus </w:t>
      </w:r>
      <w:r w:rsidRPr="004E08B7">
        <w:rPr>
          <w:rFonts w:ascii="Times New Roman" w:hAnsi="Times New Roman" w:cs="Times New Roman"/>
          <w:sz w:val="24"/>
          <w:szCs w:val="24"/>
        </w:rPr>
        <w:t xml:space="preserve">2021 m. vasario 26 d. įsakymu Nr. ĮV-E-130 „Dėl Aukštos profesinės kvalifikacijos specialistų pritraukimo (skatinimo) dirbti Visagino savivaldybės </w:t>
      </w:r>
      <w:r w:rsidRPr="004E08B7">
        <w:rPr>
          <w:rFonts w:ascii="Times New Roman" w:hAnsi="Times New Roman" w:cs="Times New Roman"/>
          <w:sz w:val="24"/>
          <w:szCs w:val="24"/>
        </w:rPr>
        <w:lastRenderedPageBreak/>
        <w:t>teritorijoje finansinės paramos skyrimo tvarkos aprašo patvirtinimo“ gali būti skiriama finansinė parama</w:t>
      </w:r>
      <w:r w:rsidRPr="004E08B7">
        <w:rPr>
          <w:rFonts w:ascii="Times New Roman" w:eastAsia="Calibri" w:hAnsi="Times New Roman" w:cs="Times New Roman"/>
          <w:sz w:val="24"/>
          <w:szCs w:val="24"/>
        </w:rPr>
        <w:t>.</w:t>
      </w:r>
    </w:p>
    <w:p w14:paraId="468B181E" w14:textId="77777777" w:rsidR="004E08B7" w:rsidRPr="004E08B7" w:rsidRDefault="004E08B7" w:rsidP="00D56E69">
      <w:pPr>
        <w:spacing w:after="0" w:line="240" w:lineRule="auto"/>
        <w:ind w:firstLine="851"/>
        <w:jc w:val="both"/>
        <w:rPr>
          <w:rFonts w:ascii="Times New Roman" w:eastAsia="Calibri" w:hAnsi="Times New Roman" w:cs="Times New Roman"/>
          <w:b/>
          <w:bCs/>
          <w:i/>
          <w:iCs/>
          <w:sz w:val="24"/>
          <w:szCs w:val="24"/>
        </w:rPr>
      </w:pPr>
      <w:r w:rsidRPr="004E08B7">
        <w:rPr>
          <w:rFonts w:ascii="Times New Roman" w:hAnsi="Times New Roman" w:cs="Times New Roman"/>
          <w:sz w:val="24"/>
          <w:szCs w:val="24"/>
        </w:rPr>
        <w:t xml:space="preserve">Vadovaujantis Lietuvos Respublikos švietimo, mokslo ir sporto ministro 2020 m. kovo 3 d. įsakymu Nr. V-317 patvirtintu Lietuvos Respublikos valstybės biudžeto lėšų, skirtų išlaidoms, susijusioms su valstybinių ir savivaldybių mokyklų mokytojų, dirbančių pagal ikimokyklinio, priešmokyklinio, bendrojo ugdymo ir profesinio mokymo programas, skaičiaus optimizavimu, apmokėti, paskirstymo tvarkos aprašu, 2020 m. ir 2021 m. buvo po tris Visagino mokytojus, su kuriais buvo nutraukta darbo sutartis šios programos sąlygomis. </w:t>
      </w:r>
    </w:p>
    <w:p w14:paraId="00A4A6A1" w14:textId="77777777" w:rsidR="0069665E" w:rsidRDefault="0069665E" w:rsidP="00D36BAA">
      <w:pPr>
        <w:spacing w:after="0" w:line="240" w:lineRule="auto"/>
        <w:contextualSpacing/>
        <w:jc w:val="both"/>
        <w:rPr>
          <w:rFonts w:ascii="Times New Roman" w:eastAsia="Calibri" w:hAnsi="Times New Roman" w:cs="Times New Roman"/>
          <w:b/>
          <w:bCs/>
          <w:i/>
          <w:iCs/>
          <w:sz w:val="24"/>
          <w:szCs w:val="24"/>
        </w:rPr>
      </w:pPr>
    </w:p>
    <w:p w14:paraId="479912AE" w14:textId="77777777" w:rsidR="004E08B7" w:rsidRPr="004E08B7" w:rsidRDefault="004E08B7" w:rsidP="004E08B7">
      <w:pPr>
        <w:numPr>
          <w:ilvl w:val="0"/>
          <w:numId w:val="13"/>
        </w:numPr>
        <w:spacing w:after="0" w:line="240" w:lineRule="auto"/>
        <w:contextualSpacing/>
        <w:jc w:val="both"/>
        <w:rPr>
          <w:rFonts w:ascii="Times New Roman" w:eastAsia="Calibri" w:hAnsi="Times New Roman" w:cs="Times New Roman"/>
          <w:b/>
          <w:bCs/>
          <w:i/>
          <w:iCs/>
          <w:sz w:val="24"/>
          <w:szCs w:val="24"/>
        </w:rPr>
      </w:pPr>
      <w:r w:rsidRPr="004E08B7">
        <w:rPr>
          <w:rFonts w:ascii="Times New Roman" w:eastAsia="Calibri" w:hAnsi="Times New Roman" w:cs="Times New Roman"/>
          <w:b/>
          <w:bCs/>
          <w:i/>
          <w:iCs/>
          <w:sz w:val="24"/>
          <w:szCs w:val="24"/>
        </w:rPr>
        <w:t>Mokyklų atitiktis bendriesiems ir specialiesiems kriterijams.</w:t>
      </w:r>
    </w:p>
    <w:p w14:paraId="566E6CC9" w14:textId="77777777" w:rsidR="004E08B7" w:rsidRPr="004E08B7" w:rsidRDefault="004E08B7" w:rsidP="00D56E69">
      <w:pPr>
        <w:spacing w:after="0" w:line="240" w:lineRule="auto"/>
        <w:ind w:firstLine="851"/>
        <w:jc w:val="both"/>
        <w:rPr>
          <w:rFonts w:ascii="Times New Roman" w:eastAsia="Calibri" w:hAnsi="Times New Roman" w:cs="Times New Roman"/>
          <w:sz w:val="24"/>
          <w:szCs w:val="24"/>
        </w:rPr>
      </w:pPr>
      <w:r w:rsidRPr="004E08B7">
        <w:rPr>
          <w:rFonts w:ascii="Times New Roman" w:eastAsia="Calibri" w:hAnsi="Times New Roman" w:cs="Times New Roman"/>
          <w:sz w:val="24"/>
          <w:szCs w:val="24"/>
        </w:rPr>
        <w:t>Lietuvos Respublikos Vyriausybės nutarimu Nr. 768 patvirtintos Mokyklų, vykdančių formaliojo švietimo programas, tinklo kūrimo taisyklės (aktuali redakcija) nustato bendruosius ir specialiuosius mokyklų kriterijus. Visos Visagino savivaldybės bendrojo ugdymo mokyklos atitinka visus joms aktualius bendruosius ir specialiuosius kriterijus.</w:t>
      </w:r>
    </w:p>
    <w:p w14:paraId="65503C93" w14:textId="77777777" w:rsidR="004E08B7" w:rsidRPr="004E08B7" w:rsidRDefault="004E08B7" w:rsidP="00D56E69">
      <w:pPr>
        <w:spacing w:after="0" w:line="240" w:lineRule="auto"/>
        <w:ind w:firstLine="851"/>
        <w:jc w:val="both"/>
        <w:rPr>
          <w:rFonts w:ascii="Times New Roman" w:eastAsia="Calibri" w:hAnsi="Times New Roman" w:cs="Times New Roman"/>
          <w:sz w:val="24"/>
          <w:szCs w:val="24"/>
        </w:rPr>
      </w:pPr>
      <w:r w:rsidRPr="004E08B7">
        <w:rPr>
          <w:rFonts w:ascii="Times New Roman" w:eastAsia="Calibri" w:hAnsi="Times New Roman" w:cs="Times New Roman"/>
          <w:sz w:val="24"/>
          <w:szCs w:val="24"/>
        </w:rPr>
        <w:t>Švietimo, mokslo ir sporto ministro 2022 m. kovo 2 d. įsakymu Nr. V-342 buvo patvirtintas Lietuvos Respublikos 2022 metų valstybės biudžeto lėšų, skirtų savivaldybių bendrojo ugdymo mokyklų tinklo stiprinimo iniciatyvoms skatinti, paskirstymo tvarkos aprašas (toliau – Aprašas), kuriame numatyta, kad 20 proc. einamiesiems metams numatytų valstybės biudžeto lėšų savivaldybėms paskirstoma, atsižvelgiant į mokyklų klasių komplektus, kurie atitinka nustatytus kriterijus. Kaip jau buvo minėta anksčiau, Visagino savivaldybės bendrojo ugdymo mokyklose 2012–2015 metais įvykdytos mokyklų tinklo pertvarkos dėka vis dar sklandžiai veikianti mokyklų sistema leidžia formuoti tinkamus klasių komplektus, todėl šių tikslinių lėšų dalis pasieks ir Visagino savivaldybės mokyklas bei bus panaudotos tinklo stiprinimo iniciatyvoms skatinti.</w:t>
      </w:r>
    </w:p>
    <w:p w14:paraId="5230C046" w14:textId="77777777" w:rsidR="004E08B7" w:rsidRDefault="004E08B7" w:rsidP="004E08B7">
      <w:pPr>
        <w:autoSpaceDE w:val="0"/>
        <w:autoSpaceDN w:val="0"/>
        <w:adjustRightInd w:val="0"/>
        <w:spacing w:after="0" w:line="240" w:lineRule="auto"/>
        <w:jc w:val="both"/>
        <w:rPr>
          <w:rFonts w:ascii="Times New Roman" w:eastAsia="Times New Roman" w:hAnsi="Times New Roman" w:cs="Times New Roman"/>
          <w:sz w:val="24"/>
          <w:szCs w:val="24"/>
          <w:lang w:eastAsia="lt-LT"/>
        </w:rPr>
      </w:pPr>
    </w:p>
    <w:p w14:paraId="334D1459" w14:textId="77777777" w:rsidR="00D56E69" w:rsidRDefault="004E08B7" w:rsidP="00D56E69">
      <w:pPr>
        <w:pStyle w:val="Sraopastraipa"/>
        <w:numPr>
          <w:ilvl w:val="0"/>
          <w:numId w:val="13"/>
        </w:numPr>
        <w:spacing w:after="0" w:line="240" w:lineRule="auto"/>
        <w:ind w:left="0" w:firstLine="851"/>
        <w:jc w:val="both"/>
        <w:rPr>
          <w:rFonts w:ascii="Times New Roman" w:eastAsia="Calibri" w:hAnsi="Times New Roman" w:cs="Times New Roman"/>
          <w:b/>
          <w:bCs/>
          <w:i/>
          <w:iCs/>
          <w:sz w:val="24"/>
          <w:szCs w:val="24"/>
        </w:rPr>
      </w:pPr>
      <w:r w:rsidRPr="00876E7A">
        <w:rPr>
          <w:rFonts w:ascii="Times New Roman" w:eastAsia="Calibri" w:hAnsi="Times New Roman" w:cs="Times New Roman"/>
          <w:b/>
          <w:bCs/>
          <w:i/>
          <w:iCs/>
          <w:sz w:val="24"/>
          <w:szCs w:val="24"/>
        </w:rPr>
        <w:t>Esamo mokyklų tinklo privalumai i</w:t>
      </w:r>
      <w:r w:rsidR="00D56E69">
        <w:rPr>
          <w:rFonts w:ascii="Times New Roman" w:eastAsia="Calibri" w:hAnsi="Times New Roman" w:cs="Times New Roman"/>
          <w:b/>
          <w:bCs/>
          <w:i/>
          <w:iCs/>
          <w:sz w:val="24"/>
          <w:szCs w:val="24"/>
        </w:rPr>
        <w:t>r trūkumai</w:t>
      </w:r>
    </w:p>
    <w:p w14:paraId="2F1268C9" w14:textId="77777777" w:rsidR="0069665E" w:rsidRPr="0069665E" w:rsidRDefault="0069665E" w:rsidP="0069665E">
      <w:pPr>
        <w:pStyle w:val="Sraopastraipa"/>
        <w:spacing w:after="0" w:line="240" w:lineRule="auto"/>
        <w:ind w:left="851"/>
        <w:jc w:val="both"/>
        <w:rPr>
          <w:rFonts w:ascii="Times New Roman" w:eastAsia="Calibri" w:hAnsi="Times New Roman" w:cs="Times New Roman"/>
          <w:b/>
          <w:bCs/>
          <w:i/>
          <w:iCs/>
          <w:sz w:val="10"/>
          <w:szCs w:val="24"/>
        </w:rPr>
      </w:pPr>
    </w:p>
    <w:tbl>
      <w:tblPr>
        <w:tblStyle w:val="Lentelstinklelis"/>
        <w:tblW w:w="9747" w:type="dxa"/>
        <w:tblLook w:val="04A0" w:firstRow="1" w:lastRow="0" w:firstColumn="1" w:lastColumn="0" w:noHBand="0" w:noVBand="1"/>
      </w:tblPr>
      <w:tblGrid>
        <w:gridCol w:w="9747"/>
      </w:tblGrid>
      <w:tr w:rsidR="004E08B7" w:rsidRPr="0059000B" w14:paraId="7A1B6009" w14:textId="77777777" w:rsidTr="0069665E">
        <w:tc>
          <w:tcPr>
            <w:tcW w:w="9747" w:type="dxa"/>
          </w:tcPr>
          <w:p w14:paraId="704AA150" w14:textId="77777777" w:rsidR="004E08B7" w:rsidRPr="0069665E" w:rsidRDefault="004E08B7" w:rsidP="00D56E69">
            <w:pPr>
              <w:spacing w:afterLines="40" w:after="96"/>
              <w:jc w:val="center"/>
              <w:rPr>
                <w:rFonts w:ascii="Times New Roman" w:eastAsia="Calibri" w:hAnsi="Times New Roman" w:cs="Times New Roman"/>
                <w:b/>
                <w:bCs/>
                <w:sz w:val="23"/>
                <w:szCs w:val="23"/>
              </w:rPr>
            </w:pPr>
            <w:r w:rsidRPr="0069665E">
              <w:rPr>
                <w:rFonts w:ascii="Times New Roman" w:eastAsia="Calibri" w:hAnsi="Times New Roman" w:cs="Times New Roman"/>
                <w:b/>
                <w:bCs/>
                <w:sz w:val="23"/>
                <w:szCs w:val="23"/>
              </w:rPr>
              <w:t>Privalumai</w:t>
            </w:r>
          </w:p>
        </w:tc>
      </w:tr>
      <w:tr w:rsidR="004E08B7" w:rsidRPr="0059000B" w14:paraId="7F6D8BD1" w14:textId="77777777" w:rsidTr="0069665E">
        <w:tc>
          <w:tcPr>
            <w:tcW w:w="9747" w:type="dxa"/>
          </w:tcPr>
          <w:p w14:paraId="074041B8" w14:textId="77777777" w:rsidR="0069665E" w:rsidRPr="0069665E" w:rsidRDefault="004E08B7" w:rsidP="0069665E">
            <w:pPr>
              <w:pStyle w:val="Sraopastraipa"/>
              <w:numPr>
                <w:ilvl w:val="0"/>
                <w:numId w:val="15"/>
              </w:numPr>
              <w:ind w:left="0" w:firstLine="426"/>
              <w:jc w:val="both"/>
              <w:rPr>
                <w:rFonts w:ascii="Times New Roman" w:hAnsi="Times New Roman" w:cs="Times New Roman"/>
                <w:sz w:val="23"/>
                <w:szCs w:val="23"/>
                <w:lang w:eastAsia="lt-LT"/>
              </w:rPr>
            </w:pPr>
            <w:r w:rsidRPr="0069665E">
              <w:rPr>
                <w:rFonts w:ascii="Times New Roman" w:hAnsi="Times New Roman" w:cs="Times New Roman"/>
                <w:sz w:val="23"/>
                <w:szCs w:val="23"/>
              </w:rPr>
              <w:t>Dabartinis savivaldybės bendrojo ugdymo mokyklų tinklas – darniai veikianti, nuolat atsinaujinanti, švietimo programų įvairovę, jų prieinamumą užtikrinančių ir atsakomybę už švietimo kokybę besidalijančių mokyklų sistema.</w:t>
            </w:r>
            <w:r w:rsidRPr="0069665E">
              <w:rPr>
                <w:rFonts w:ascii="Times New Roman" w:hAnsi="Times New Roman" w:cs="Times New Roman"/>
                <w:sz w:val="23"/>
                <w:szCs w:val="23"/>
                <w:lang w:eastAsia="lt-LT"/>
              </w:rPr>
              <w:t xml:space="preserve"> Geras švietimo paslaugų prieinamumas (nuo ikimokyklinio iki profesinio rengimo bei neformalaus švietimo).</w:t>
            </w:r>
          </w:p>
          <w:p w14:paraId="4725DA7A" w14:textId="77777777" w:rsidR="0069665E" w:rsidRPr="0069665E" w:rsidRDefault="004E08B7" w:rsidP="0069665E">
            <w:pPr>
              <w:pStyle w:val="Sraopastraipa"/>
              <w:numPr>
                <w:ilvl w:val="0"/>
                <w:numId w:val="15"/>
              </w:numPr>
              <w:ind w:left="0" w:firstLine="426"/>
              <w:jc w:val="both"/>
              <w:rPr>
                <w:rFonts w:ascii="Times New Roman" w:hAnsi="Times New Roman" w:cs="Times New Roman"/>
                <w:sz w:val="23"/>
                <w:szCs w:val="23"/>
                <w:lang w:eastAsia="lt-LT"/>
              </w:rPr>
            </w:pPr>
            <w:r w:rsidRPr="0069665E">
              <w:rPr>
                <w:rFonts w:ascii="Times New Roman" w:eastAsia="Times New Roman" w:hAnsi="Times New Roman" w:cs="Times New Roman"/>
                <w:sz w:val="23"/>
                <w:szCs w:val="23"/>
              </w:rPr>
              <w:t>Ikimokyklinis ugdymas teikiamas pakankamai didelei vaikų daliai, kas įtakoja gerą vaikų parengimą mokymuisi bendrojo ugdymo mokyklose. Rusų ugdomąja kalba ikimokyklinio ugdymo įstaigose padidintas ugdymo lietuvių kalba valandų skaičius, kas taip pat padeda vaikams geriau pasirengti mokymuisi bendrojo ugdymo mokykloje.</w:t>
            </w:r>
          </w:p>
          <w:p w14:paraId="123B61B9" w14:textId="77777777" w:rsidR="0069665E" w:rsidRPr="0069665E" w:rsidRDefault="004E08B7" w:rsidP="0069665E">
            <w:pPr>
              <w:pStyle w:val="Sraopastraipa"/>
              <w:numPr>
                <w:ilvl w:val="0"/>
                <w:numId w:val="15"/>
              </w:numPr>
              <w:ind w:left="0" w:firstLine="426"/>
              <w:jc w:val="both"/>
              <w:rPr>
                <w:rFonts w:ascii="Times New Roman" w:hAnsi="Times New Roman" w:cs="Times New Roman"/>
                <w:sz w:val="23"/>
                <w:szCs w:val="23"/>
                <w:lang w:eastAsia="lt-LT"/>
              </w:rPr>
            </w:pPr>
            <w:r w:rsidRPr="0069665E">
              <w:rPr>
                <w:rFonts w:ascii="Times New Roman" w:hAnsi="Times New Roman" w:cs="Times New Roman"/>
                <w:sz w:val="23"/>
                <w:szCs w:val="23"/>
              </w:rPr>
              <w:t>Savivaldybės mokiniams sudarytos puikios sąlygos užimtumui neformaliojo švietimo įstaigose, kuriose sudarytos išskirtinės galimybės iš(si)ugdyti bendrąsias ir dalykines kompetencijas, prisidedančias prie mokinių formaliojo ugdymo bei tolimesnės profesinės karjeros sėkmės; neformaliojo švietimo sistema savivaldybėje pasižymi programų įvairove, aktualumu, prieinamumu, individualių poreikių atliepimu.</w:t>
            </w:r>
          </w:p>
          <w:p w14:paraId="0B20C329" w14:textId="77777777" w:rsidR="0069665E" w:rsidRPr="0069665E" w:rsidRDefault="004E08B7" w:rsidP="0069665E">
            <w:pPr>
              <w:pStyle w:val="Sraopastraipa"/>
              <w:numPr>
                <w:ilvl w:val="0"/>
                <w:numId w:val="15"/>
              </w:numPr>
              <w:ind w:left="0" w:firstLine="426"/>
              <w:jc w:val="both"/>
              <w:rPr>
                <w:rFonts w:ascii="Times New Roman" w:hAnsi="Times New Roman" w:cs="Times New Roman"/>
                <w:sz w:val="23"/>
                <w:szCs w:val="23"/>
                <w:lang w:eastAsia="lt-LT"/>
              </w:rPr>
            </w:pPr>
            <w:r w:rsidRPr="0069665E">
              <w:rPr>
                <w:rFonts w:ascii="Times New Roman" w:eastAsia="Times New Roman" w:hAnsi="Times New Roman" w:cs="Times New Roman"/>
                <w:sz w:val="23"/>
                <w:szCs w:val="23"/>
              </w:rPr>
              <w:t xml:space="preserve">Pakankamai optimaliai komplektuojamos klasės. Pradinio ir pagrindinio ugdymo programose pastebima </w:t>
            </w:r>
            <w:r w:rsidRPr="0069665E">
              <w:rPr>
                <w:rFonts w:ascii="Times New Roman" w:hAnsi="Times New Roman" w:cs="Times New Roman"/>
                <w:sz w:val="23"/>
                <w:szCs w:val="23"/>
              </w:rPr>
              <w:t xml:space="preserve">vidutinio (12-20) klasių dalies mažėjimo tendencija ir didžiausio (21 ir daugiau) dydžio klasių dalies didėjimo tendencija. </w:t>
            </w:r>
            <w:r w:rsidRPr="0069665E">
              <w:rPr>
                <w:rFonts w:ascii="Times New Roman" w:eastAsia="Times New Roman" w:hAnsi="Times New Roman" w:cs="Times New Roman"/>
                <w:sz w:val="23"/>
                <w:szCs w:val="23"/>
              </w:rPr>
              <w:t>Savivaldybės mokyklose nėra jungtinių klasių komplektų (išskyrus lavinamąsias ir suaugusiųjų klases).</w:t>
            </w:r>
          </w:p>
          <w:p w14:paraId="02EBC448" w14:textId="77777777" w:rsidR="0069665E" w:rsidRPr="0069665E" w:rsidRDefault="004E08B7" w:rsidP="0069665E">
            <w:pPr>
              <w:pStyle w:val="Sraopastraipa"/>
              <w:numPr>
                <w:ilvl w:val="0"/>
                <w:numId w:val="15"/>
              </w:numPr>
              <w:ind w:left="0" w:firstLine="426"/>
              <w:jc w:val="both"/>
              <w:rPr>
                <w:rFonts w:ascii="Times New Roman" w:hAnsi="Times New Roman" w:cs="Times New Roman"/>
                <w:sz w:val="23"/>
                <w:szCs w:val="23"/>
                <w:lang w:eastAsia="lt-LT"/>
              </w:rPr>
            </w:pPr>
            <w:r w:rsidRPr="0069665E">
              <w:rPr>
                <w:rFonts w:ascii="Times New Roman" w:eastAsia="Times New Roman" w:hAnsi="Times New Roman" w:cs="Times New Roman"/>
                <w:sz w:val="23"/>
                <w:szCs w:val="23"/>
              </w:rPr>
              <w:t>Didėja p</w:t>
            </w:r>
            <w:r w:rsidRPr="0069665E">
              <w:rPr>
                <w:rFonts w:ascii="Times New Roman" w:hAnsi="Times New Roman" w:cs="Times New Roman"/>
                <w:sz w:val="23"/>
                <w:szCs w:val="23"/>
              </w:rPr>
              <w:t xml:space="preserve">agrindinio ugdymo pasiekimų patikrinimo metu bent pagrindinį matematikos mokymosi pasiekimų lygį pasiekusių mokinių dalis, ir ji didesnė nei šalies vidurkis; didėja </w:t>
            </w:r>
            <w:r w:rsidRPr="0069665E">
              <w:rPr>
                <w:rFonts w:ascii="Times New Roman" w:eastAsia="Times New Roman" w:hAnsi="Times New Roman" w:cs="Times New Roman"/>
                <w:sz w:val="23"/>
                <w:szCs w:val="23"/>
                <w:lang w:eastAsia="ru-RU"/>
              </w:rPr>
              <w:t>gavusiųjų 9–10 balų įvertinimą.</w:t>
            </w:r>
          </w:p>
          <w:p w14:paraId="29D59D1A" w14:textId="77777777" w:rsidR="0069665E" w:rsidRPr="0069665E" w:rsidRDefault="004E08B7" w:rsidP="0069665E">
            <w:pPr>
              <w:pStyle w:val="Sraopastraipa"/>
              <w:numPr>
                <w:ilvl w:val="0"/>
                <w:numId w:val="15"/>
              </w:numPr>
              <w:ind w:left="0" w:firstLine="426"/>
              <w:jc w:val="both"/>
              <w:rPr>
                <w:rFonts w:ascii="Times New Roman" w:hAnsi="Times New Roman" w:cs="Times New Roman"/>
                <w:sz w:val="23"/>
                <w:szCs w:val="23"/>
                <w:lang w:eastAsia="lt-LT"/>
              </w:rPr>
            </w:pPr>
            <w:r w:rsidRPr="0069665E">
              <w:rPr>
                <w:rFonts w:ascii="Times New Roman" w:hAnsi="Times New Roman" w:cs="Times New Roman"/>
                <w:sz w:val="23"/>
                <w:szCs w:val="23"/>
                <w:lang w:eastAsia="lt-LT"/>
              </w:rPr>
              <w:t>Pakankamai geri istorijos, informacinių technologijų, matematikos valstybinių brandos egzaminų bendri rezultatai.</w:t>
            </w:r>
          </w:p>
          <w:p w14:paraId="02F8C8F7" w14:textId="77777777" w:rsidR="0069665E" w:rsidRPr="0069665E" w:rsidRDefault="004E08B7" w:rsidP="0069665E">
            <w:pPr>
              <w:pStyle w:val="Sraopastraipa"/>
              <w:numPr>
                <w:ilvl w:val="0"/>
                <w:numId w:val="15"/>
              </w:numPr>
              <w:ind w:left="0" w:firstLine="426"/>
              <w:jc w:val="both"/>
              <w:rPr>
                <w:rFonts w:ascii="Times New Roman" w:hAnsi="Times New Roman" w:cs="Times New Roman"/>
                <w:sz w:val="23"/>
                <w:szCs w:val="23"/>
                <w:lang w:eastAsia="lt-LT"/>
              </w:rPr>
            </w:pPr>
            <w:r w:rsidRPr="0069665E">
              <w:rPr>
                <w:rFonts w:ascii="Times New Roman" w:hAnsi="Times New Roman" w:cs="Times New Roman"/>
                <w:sz w:val="23"/>
                <w:szCs w:val="23"/>
                <w:lang w:eastAsia="lt-LT"/>
              </w:rPr>
              <w:t>Gerėja Savivaldybės standartizuotas apibendrintas VBE rodiklis.</w:t>
            </w:r>
          </w:p>
          <w:p w14:paraId="1D426008" w14:textId="77777777" w:rsidR="0069665E" w:rsidRPr="0069665E" w:rsidRDefault="004E08B7" w:rsidP="0069665E">
            <w:pPr>
              <w:pStyle w:val="Sraopastraipa"/>
              <w:numPr>
                <w:ilvl w:val="0"/>
                <w:numId w:val="15"/>
              </w:numPr>
              <w:ind w:left="0" w:firstLine="426"/>
              <w:jc w:val="both"/>
              <w:rPr>
                <w:rFonts w:ascii="Times New Roman" w:hAnsi="Times New Roman" w:cs="Times New Roman"/>
                <w:sz w:val="23"/>
                <w:szCs w:val="23"/>
                <w:lang w:eastAsia="lt-LT"/>
              </w:rPr>
            </w:pPr>
            <w:r w:rsidRPr="0069665E">
              <w:rPr>
                <w:rFonts w:ascii="Times New Roman" w:eastAsia="Times New Roman" w:hAnsi="Times New Roman" w:cs="Times New Roman"/>
                <w:sz w:val="23"/>
                <w:szCs w:val="23"/>
              </w:rPr>
              <w:t>Auga švietimo pagalbos specialistų etatų dydžiai.</w:t>
            </w:r>
          </w:p>
          <w:p w14:paraId="166AE482" w14:textId="77777777" w:rsidR="0069665E" w:rsidRPr="0069665E" w:rsidRDefault="004E08B7" w:rsidP="0069665E">
            <w:pPr>
              <w:pStyle w:val="Sraopastraipa"/>
              <w:numPr>
                <w:ilvl w:val="0"/>
                <w:numId w:val="15"/>
              </w:numPr>
              <w:ind w:left="0" w:firstLine="426"/>
              <w:jc w:val="both"/>
              <w:rPr>
                <w:rFonts w:ascii="Times New Roman" w:hAnsi="Times New Roman" w:cs="Times New Roman"/>
                <w:sz w:val="23"/>
                <w:szCs w:val="23"/>
                <w:lang w:eastAsia="lt-LT"/>
              </w:rPr>
            </w:pPr>
            <w:r w:rsidRPr="0069665E">
              <w:rPr>
                <w:rFonts w:ascii="Times New Roman" w:hAnsi="Times New Roman" w:cs="Times New Roman"/>
                <w:sz w:val="23"/>
                <w:szCs w:val="23"/>
                <w:lang w:eastAsia="lt-LT"/>
              </w:rPr>
              <w:t>Aukšta pedagogų kvalifikacija (kategorijos), didelis pedagoginis stažas.</w:t>
            </w:r>
          </w:p>
          <w:p w14:paraId="1DCD124A" w14:textId="77777777" w:rsidR="0069665E" w:rsidRPr="0069665E" w:rsidRDefault="004E08B7" w:rsidP="0069665E">
            <w:pPr>
              <w:pStyle w:val="Sraopastraipa"/>
              <w:numPr>
                <w:ilvl w:val="0"/>
                <w:numId w:val="15"/>
              </w:numPr>
              <w:ind w:left="0" w:firstLine="426"/>
              <w:jc w:val="both"/>
              <w:rPr>
                <w:rFonts w:ascii="Times New Roman" w:hAnsi="Times New Roman" w:cs="Times New Roman"/>
                <w:sz w:val="23"/>
                <w:szCs w:val="23"/>
                <w:lang w:eastAsia="lt-LT"/>
              </w:rPr>
            </w:pPr>
            <w:r w:rsidRPr="0069665E">
              <w:rPr>
                <w:rFonts w:ascii="Times New Roman" w:hAnsi="Times New Roman" w:cs="Times New Roman"/>
                <w:sz w:val="23"/>
                <w:szCs w:val="23"/>
                <w:lang w:eastAsia="lt-LT"/>
              </w:rPr>
              <w:t>Nuotolinis mokymas paskatino spartesnį ugdymo proceso skaitmenizavimą.</w:t>
            </w:r>
          </w:p>
          <w:p w14:paraId="5F436A29" w14:textId="77777777" w:rsidR="0069665E" w:rsidRPr="0069665E" w:rsidRDefault="004E08B7" w:rsidP="0069665E">
            <w:pPr>
              <w:pStyle w:val="Sraopastraipa"/>
              <w:numPr>
                <w:ilvl w:val="0"/>
                <w:numId w:val="15"/>
              </w:numPr>
              <w:ind w:left="0" w:firstLine="426"/>
              <w:jc w:val="both"/>
              <w:rPr>
                <w:rFonts w:ascii="Times New Roman" w:hAnsi="Times New Roman" w:cs="Times New Roman"/>
                <w:sz w:val="23"/>
                <w:szCs w:val="23"/>
                <w:lang w:eastAsia="lt-LT"/>
              </w:rPr>
            </w:pPr>
            <w:r w:rsidRPr="0069665E">
              <w:rPr>
                <w:rFonts w:ascii="Times New Roman" w:eastAsia="Times New Roman" w:hAnsi="Times New Roman" w:cs="Times New Roman"/>
                <w:sz w:val="23"/>
                <w:szCs w:val="23"/>
              </w:rPr>
              <w:t xml:space="preserve">Valstybės investicijų programos, Europos Sąjungos paramos, valstybės tikslinės dotacijos ir Savivaldybės lėšų pagalba atnaujinti mokyklų pastatai, iš dalies – patalpos, sukurtos naujos modernios ir patrauklios mokymo(si) aplinkos, įrengtos gamtamokslinės laboratorijos, mokyklų materialinė bazė </w:t>
            </w:r>
            <w:r w:rsidRPr="0069665E">
              <w:rPr>
                <w:rFonts w:ascii="Times New Roman" w:eastAsia="Times New Roman" w:hAnsi="Times New Roman" w:cs="Times New Roman"/>
                <w:sz w:val="23"/>
                <w:szCs w:val="23"/>
              </w:rPr>
              <w:lastRenderedPageBreak/>
              <w:t>praturtinta šiuolaikinėmis mokymosi / techninėmis priemonėmis.</w:t>
            </w:r>
          </w:p>
          <w:p w14:paraId="384C9976" w14:textId="77777777" w:rsidR="0069665E" w:rsidRPr="0069665E" w:rsidRDefault="004E08B7" w:rsidP="0069665E">
            <w:pPr>
              <w:pStyle w:val="Sraopastraipa"/>
              <w:numPr>
                <w:ilvl w:val="0"/>
                <w:numId w:val="15"/>
              </w:numPr>
              <w:ind w:left="0" w:firstLine="426"/>
              <w:jc w:val="both"/>
              <w:rPr>
                <w:rStyle w:val="markedcontent"/>
                <w:rFonts w:ascii="Times New Roman" w:hAnsi="Times New Roman" w:cs="Times New Roman"/>
                <w:sz w:val="23"/>
                <w:szCs w:val="23"/>
                <w:lang w:eastAsia="lt-LT"/>
              </w:rPr>
            </w:pPr>
            <w:r w:rsidRPr="0069665E">
              <w:rPr>
                <w:rStyle w:val="markedcontent"/>
                <w:rFonts w:ascii="Times New Roman" w:hAnsi="Times New Roman" w:cs="Times New Roman"/>
                <w:sz w:val="23"/>
                <w:szCs w:val="23"/>
              </w:rPr>
              <w:t>Didėja vienam mokytojui tenkančių mokinių skaičius.</w:t>
            </w:r>
          </w:p>
          <w:p w14:paraId="6DA8134A" w14:textId="77777777" w:rsidR="0069665E" w:rsidRPr="0069665E" w:rsidRDefault="004E08B7" w:rsidP="0069665E">
            <w:pPr>
              <w:pStyle w:val="Sraopastraipa"/>
              <w:numPr>
                <w:ilvl w:val="0"/>
                <w:numId w:val="15"/>
              </w:numPr>
              <w:ind w:left="0" w:firstLine="426"/>
              <w:jc w:val="both"/>
              <w:rPr>
                <w:rFonts w:ascii="Times New Roman" w:hAnsi="Times New Roman" w:cs="Times New Roman"/>
                <w:sz w:val="23"/>
                <w:szCs w:val="23"/>
                <w:lang w:eastAsia="lt-LT"/>
              </w:rPr>
            </w:pPr>
            <w:r w:rsidRPr="0069665E">
              <w:rPr>
                <w:rFonts w:ascii="Times New Roman" w:eastAsia="Times New Roman" w:hAnsi="Times New Roman" w:cs="Times New Roman"/>
                <w:sz w:val="23"/>
                <w:szCs w:val="23"/>
                <w:lang w:eastAsia="lt-LT"/>
              </w:rPr>
              <w:t>Mokyklų vadovai aukštos kvalifikacijos.</w:t>
            </w:r>
          </w:p>
          <w:p w14:paraId="63F8EC66" w14:textId="77777777" w:rsidR="0069665E" w:rsidRPr="0069665E" w:rsidRDefault="004E08B7" w:rsidP="0069665E">
            <w:pPr>
              <w:pStyle w:val="Sraopastraipa"/>
              <w:numPr>
                <w:ilvl w:val="0"/>
                <w:numId w:val="15"/>
              </w:numPr>
              <w:ind w:left="0" w:firstLine="426"/>
              <w:jc w:val="both"/>
              <w:rPr>
                <w:rStyle w:val="markedcontent"/>
                <w:rFonts w:ascii="Times New Roman" w:hAnsi="Times New Roman" w:cs="Times New Roman"/>
                <w:sz w:val="23"/>
                <w:szCs w:val="23"/>
                <w:lang w:eastAsia="lt-LT"/>
              </w:rPr>
            </w:pPr>
            <w:r w:rsidRPr="0069665E">
              <w:rPr>
                <w:rStyle w:val="markedcontent"/>
                <w:rFonts w:ascii="Times New Roman" w:hAnsi="Times New Roman" w:cs="Times New Roman"/>
                <w:sz w:val="23"/>
                <w:szCs w:val="23"/>
              </w:rPr>
              <w:t>Užtikrintas visų mokinių, gyvenančių toliau kaip 3 km nuo mokyklos, pavėžėjimas  iš namų į mokyklą ir iš mokyklos į namus.</w:t>
            </w:r>
          </w:p>
          <w:p w14:paraId="5F920242" w14:textId="77777777" w:rsidR="004E08B7" w:rsidRPr="0069665E" w:rsidRDefault="004E08B7" w:rsidP="0069665E">
            <w:pPr>
              <w:pStyle w:val="Sraopastraipa"/>
              <w:numPr>
                <w:ilvl w:val="0"/>
                <w:numId w:val="15"/>
              </w:numPr>
              <w:ind w:left="0" w:firstLine="426"/>
              <w:jc w:val="both"/>
              <w:rPr>
                <w:rFonts w:ascii="Times New Roman" w:hAnsi="Times New Roman" w:cs="Times New Roman"/>
                <w:sz w:val="23"/>
                <w:szCs w:val="23"/>
                <w:lang w:eastAsia="lt-LT"/>
              </w:rPr>
            </w:pPr>
            <w:r w:rsidRPr="0069665E">
              <w:rPr>
                <w:rFonts w:ascii="Times New Roman" w:eastAsia="Times New Roman" w:hAnsi="Times New Roman" w:cs="Times New Roman"/>
                <w:sz w:val="23"/>
                <w:szCs w:val="23"/>
                <w:lang w:eastAsia="lt-LT"/>
              </w:rPr>
              <w:t>Veikia Visagino švietimo pagalbos tarnyba, vykdanti</w:t>
            </w:r>
            <w:r w:rsidRPr="0069665E">
              <w:rPr>
                <w:rFonts w:ascii="Times New Roman" w:hAnsi="Times New Roman" w:cs="Times New Roman"/>
                <w:sz w:val="23"/>
                <w:szCs w:val="23"/>
              </w:rPr>
              <w:t xml:space="preserve"> </w:t>
            </w:r>
            <w:r w:rsidRPr="0069665E">
              <w:rPr>
                <w:rStyle w:val="markedcontent"/>
                <w:rFonts w:ascii="Times New Roman" w:hAnsi="Times New Roman" w:cs="Times New Roman"/>
                <w:sz w:val="23"/>
                <w:szCs w:val="23"/>
              </w:rPr>
              <w:t>pedagogų kvalifikacijos tobulinimą, teikianti specialiąją pedagoginę bei psichologinę pagalbą, koordinuojanti mokytojų metodinę veiklą bei organizuojanti mokinių dalykines olimpiadas ir konkursus.</w:t>
            </w:r>
          </w:p>
        </w:tc>
      </w:tr>
      <w:tr w:rsidR="004E08B7" w:rsidRPr="0059000B" w14:paraId="319C5DDB" w14:textId="77777777" w:rsidTr="0069665E">
        <w:tc>
          <w:tcPr>
            <w:tcW w:w="9747" w:type="dxa"/>
          </w:tcPr>
          <w:p w14:paraId="2899DC12" w14:textId="77777777" w:rsidR="004E08B7" w:rsidRPr="0069665E" w:rsidRDefault="004E08B7" w:rsidP="0069665E">
            <w:pPr>
              <w:spacing w:afterLines="40" w:after="96"/>
              <w:ind w:firstLine="426"/>
              <w:jc w:val="center"/>
              <w:rPr>
                <w:rFonts w:ascii="Times New Roman" w:eastAsia="Calibri" w:hAnsi="Times New Roman" w:cs="Times New Roman"/>
                <w:b/>
                <w:bCs/>
                <w:sz w:val="23"/>
                <w:szCs w:val="23"/>
              </w:rPr>
            </w:pPr>
            <w:r w:rsidRPr="0069665E">
              <w:rPr>
                <w:rFonts w:ascii="Times New Roman" w:eastAsia="Calibri" w:hAnsi="Times New Roman" w:cs="Times New Roman"/>
                <w:b/>
                <w:bCs/>
                <w:sz w:val="23"/>
                <w:szCs w:val="23"/>
              </w:rPr>
              <w:lastRenderedPageBreak/>
              <w:t>Trūkumai</w:t>
            </w:r>
          </w:p>
        </w:tc>
      </w:tr>
      <w:tr w:rsidR="004E08B7" w:rsidRPr="0059000B" w14:paraId="47EF8DB4" w14:textId="77777777" w:rsidTr="0069665E">
        <w:tc>
          <w:tcPr>
            <w:tcW w:w="9747" w:type="dxa"/>
          </w:tcPr>
          <w:p w14:paraId="56C960B1" w14:textId="77777777" w:rsidR="0069665E" w:rsidRPr="0069665E" w:rsidRDefault="004E08B7" w:rsidP="0069665E">
            <w:pPr>
              <w:pStyle w:val="Sraopastraipa"/>
              <w:numPr>
                <w:ilvl w:val="0"/>
                <w:numId w:val="16"/>
              </w:numPr>
              <w:ind w:left="0" w:firstLine="426"/>
              <w:jc w:val="both"/>
              <w:rPr>
                <w:rFonts w:ascii="Times New Roman" w:eastAsia="Times New Roman" w:hAnsi="Times New Roman" w:cs="Times New Roman"/>
                <w:sz w:val="23"/>
                <w:szCs w:val="23"/>
              </w:rPr>
            </w:pPr>
            <w:r w:rsidRPr="0069665E">
              <w:rPr>
                <w:rFonts w:ascii="Times New Roman" w:eastAsia="Times New Roman" w:hAnsi="Times New Roman" w:cs="Times New Roman"/>
                <w:sz w:val="23"/>
                <w:szCs w:val="23"/>
              </w:rPr>
              <w:t>Socialinis ir ekonominis Savivaldybės kontekstas ne itin palankus siekti aukštos ugdymo kokybės.</w:t>
            </w:r>
          </w:p>
          <w:p w14:paraId="068F40BE" w14:textId="77777777" w:rsidR="0069665E" w:rsidRPr="0069665E" w:rsidRDefault="004E08B7" w:rsidP="0069665E">
            <w:pPr>
              <w:pStyle w:val="Sraopastraipa"/>
              <w:numPr>
                <w:ilvl w:val="0"/>
                <w:numId w:val="16"/>
              </w:numPr>
              <w:ind w:left="0" w:firstLine="426"/>
              <w:jc w:val="both"/>
              <w:rPr>
                <w:rFonts w:ascii="Times New Roman" w:eastAsia="Times New Roman" w:hAnsi="Times New Roman" w:cs="Times New Roman"/>
                <w:sz w:val="23"/>
                <w:szCs w:val="23"/>
              </w:rPr>
            </w:pPr>
            <w:r w:rsidRPr="0069665E">
              <w:rPr>
                <w:rStyle w:val="Komentaronuoroda"/>
                <w:rFonts w:ascii="Times New Roman" w:hAnsi="Times New Roman" w:cs="Times New Roman"/>
                <w:sz w:val="23"/>
                <w:szCs w:val="23"/>
              </w:rPr>
              <w:t xml:space="preserve">Iš priešmokyklinio ugdymo rusų ugdomąja kalba pereinant į pradinį ugdymą </w:t>
            </w:r>
            <w:r w:rsidRPr="0069665E">
              <w:rPr>
                <w:rFonts w:ascii="Times New Roman" w:hAnsi="Times New Roman" w:cs="Times New Roman"/>
                <w:sz w:val="23"/>
                <w:szCs w:val="23"/>
              </w:rPr>
              <w:t>vaikų komunikavimo valstybine kalba kompetencijos lygis (kaip tai apibrėžta Priešmokyklinio ugdymo bendrosios programos, patvirtintos Švietimo, mokslo ir sporto ministro ugdymo gairėse ir pasiekimų aprašuose) dažnu atveju nepakankamas, kas sudaro kliūtis ugdant pagal pradinio ugdymo programą ir byloja apie nepakankamą priešmokyklinio ugdymo pedagogų valstybinės kalbos mokėjimą.</w:t>
            </w:r>
          </w:p>
          <w:p w14:paraId="40B375B7" w14:textId="77777777" w:rsidR="0069665E" w:rsidRPr="0069665E" w:rsidRDefault="004E08B7" w:rsidP="0069665E">
            <w:pPr>
              <w:pStyle w:val="Sraopastraipa"/>
              <w:numPr>
                <w:ilvl w:val="0"/>
                <w:numId w:val="16"/>
              </w:numPr>
              <w:ind w:left="0" w:firstLine="426"/>
              <w:jc w:val="both"/>
              <w:rPr>
                <w:rFonts w:ascii="Times New Roman" w:eastAsia="Times New Roman" w:hAnsi="Times New Roman" w:cs="Times New Roman"/>
                <w:sz w:val="23"/>
                <w:szCs w:val="23"/>
              </w:rPr>
            </w:pPr>
            <w:r w:rsidRPr="0069665E">
              <w:rPr>
                <w:rFonts w:ascii="Times New Roman" w:eastAsia="Times New Roman" w:hAnsi="Times New Roman" w:cs="Times New Roman"/>
                <w:sz w:val="23"/>
                <w:szCs w:val="23"/>
              </w:rPr>
              <w:t>Nemaža dalis Savivaldybės bendrojo ugdymo mokyklų mokinių po 8 ir 10 (II gimn. kl.) klasių neateina į Savivaldybės bendrojo ugdymo mokyklų atitinkamai į 9 (I gimn. kl.) ir III gimn. kl., t. y. nepakankamai papildo gimnazijų klases. Didžiąja dalimi tai vyksta dėl VTVPM centre esančios alternatyvos toliau tęsti mokymąsi pagal atitinkamas programas.</w:t>
            </w:r>
          </w:p>
          <w:p w14:paraId="3FB7CC44" w14:textId="77777777" w:rsidR="0069665E" w:rsidRPr="0069665E" w:rsidRDefault="004E08B7" w:rsidP="0069665E">
            <w:pPr>
              <w:pStyle w:val="Sraopastraipa"/>
              <w:numPr>
                <w:ilvl w:val="0"/>
                <w:numId w:val="16"/>
              </w:numPr>
              <w:ind w:left="0" w:firstLine="426"/>
              <w:jc w:val="both"/>
              <w:rPr>
                <w:rFonts w:ascii="Times New Roman" w:eastAsia="Times New Roman" w:hAnsi="Times New Roman" w:cs="Times New Roman"/>
                <w:sz w:val="23"/>
                <w:szCs w:val="23"/>
              </w:rPr>
            </w:pPr>
            <w:r w:rsidRPr="0069665E">
              <w:rPr>
                <w:rFonts w:ascii="Times New Roman" w:eastAsia="Times New Roman" w:hAnsi="Times New Roman" w:cs="Times New Roman"/>
                <w:sz w:val="23"/>
                <w:szCs w:val="23"/>
              </w:rPr>
              <w:t>Dėl iš dalies neįgyvendinto 2012-2015 m. mokyklų tinklo pertvarkos plano vis dar dubliuojasi ugdymas lietuvių mokomąja kalba 9-10 (I-II gimn.) klasėse, kas labiau išskaido mokinių srautus, turi neigiamos įtakos mokinių ugdymosi bei pasirinkimų pagal vidurinio ugdymo programos ugdymo planą galimybėms.</w:t>
            </w:r>
          </w:p>
          <w:p w14:paraId="09241DEE" w14:textId="77777777" w:rsidR="0069665E" w:rsidRPr="0069665E" w:rsidRDefault="004E08B7" w:rsidP="0069665E">
            <w:pPr>
              <w:pStyle w:val="Sraopastraipa"/>
              <w:numPr>
                <w:ilvl w:val="0"/>
                <w:numId w:val="16"/>
              </w:numPr>
              <w:ind w:left="0" w:firstLine="426"/>
              <w:jc w:val="both"/>
              <w:rPr>
                <w:rFonts w:ascii="Times New Roman" w:eastAsia="Times New Roman" w:hAnsi="Times New Roman" w:cs="Times New Roman"/>
                <w:sz w:val="23"/>
                <w:szCs w:val="23"/>
              </w:rPr>
            </w:pPr>
            <w:r w:rsidRPr="0069665E">
              <w:rPr>
                <w:rFonts w:ascii="Times New Roman" w:eastAsia="Times New Roman" w:hAnsi="Times New Roman" w:cs="Times New Roman"/>
                <w:sz w:val="23"/>
                <w:szCs w:val="23"/>
              </w:rPr>
              <w:t>Mažėja p</w:t>
            </w:r>
            <w:r w:rsidRPr="0069665E">
              <w:rPr>
                <w:rFonts w:ascii="Times New Roman" w:hAnsi="Times New Roman" w:cs="Times New Roman"/>
                <w:sz w:val="23"/>
                <w:szCs w:val="23"/>
              </w:rPr>
              <w:t xml:space="preserve">agrindinio ugdymo pasiekimų patikrinimo metu bent pagrindinį lietuvių kalbos ir literatūros mokymosi pasiekimų lygį pasiekusių mokinių dalis, ir ji  mažesnė nei šalies vidurkis; mažėja </w:t>
            </w:r>
            <w:r w:rsidRPr="0069665E">
              <w:rPr>
                <w:rFonts w:ascii="Times New Roman" w:eastAsia="Times New Roman" w:hAnsi="Times New Roman" w:cs="Times New Roman"/>
                <w:sz w:val="23"/>
                <w:szCs w:val="23"/>
                <w:lang w:eastAsia="ru-RU"/>
              </w:rPr>
              <w:t>gavusių 9–10 balų įvertinimą.</w:t>
            </w:r>
          </w:p>
          <w:p w14:paraId="499CE30A" w14:textId="77777777" w:rsidR="0069665E" w:rsidRPr="0069665E" w:rsidRDefault="004E08B7" w:rsidP="0069665E">
            <w:pPr>
              <w:pStyle w:val="Sraopastraipa"/>
              <w:numPr>
                <w:ilvl w:val="0"/>
                <w:numId w:val="16"/>
              </w:numPr>
              <w:ind w:left="0" w:firstLine="426"/>
              <w:jc w:val="both"/>
              <w:rPr>
                <w:rFonts w:ascii="Times New Roman" w:eastAsia="Times New Roman" w:hAnsi="Times New Roman" w:cs="Times New Roman"/>
                <w:sz w:val="23"/>
                <w:szCs w:val="23"/>
              </w:rPr>
            </w:pPr>
            <w:r w:rsidRPr="0069665E">
              <w:rPr>
                <w:rFonts w:ascii="Times New Roman" w:eastAsia="Times New Roman" w:hAnsi="Times New Roman" w:cs="Times New Roman"/>
                <w:sz w:val="23"/>
                <w:szCs w:val="23"/>
              </w:rPr>
              <w:t>Valstybinio lietuvių kalbos ir literatūros egzamino neišlaikiusiųjų dalis, išlaikiusiųjų tik patenkinamuoju lygmeniu dalis yra didesnė nei šalies rodikliai.</w:t>
            </w:r>
          </w:p>
          <w:p w14:paraId="22BEDD96" w14:textId="77777777" w:rsidR="0069665E" w:rsidRPr="0069665E" w:rsidRDefault="004E08B7" w:rsidP="0069665E">
            <w:pPr>
              <w:pStyle w:val="Sraopastraipa"/>
              <w:numPr>
                <w:ilvl w:val="0"/>
                <w:numId w:val="16"/>
              </w:numPr>
              <w:ind w:left="0" w:firstLine="426"/>
              <w:jc w:val="both"/>
              <w:rPr>
                <w:rFonts w:ascii="Times New Roman" w:eastAsia="Times New Roman" w:hAnsi="Times New Roman" w:cs="Times New Roman"/>
                <w:sz w:val="23"/>
                <w:szCs w:val="23"/>
              </w:rPr>
            </w:pPr>
            <w:r w:rsidRPr="0069665E">
              <w:rPr>
                <w:rFonts w:ascii="Times New Roman" w:eastAsia="Times New Roman" w:hAnsi="Times New Roman" w:cs="Times New Roman"/>
                <w:sz w:val="23"/>
                <w:szCs w:val="23"/>
              </w:rPr>
              <w:t>Užsienio kalbų (anglų, rusų) VBE prastėjimo tendencija.</w:t>
            </w:r>
          </w:p>
          <w:p w14:paraId="0F478D00" w14:textId="77777777" w:rsidR="0069665E" w:rsidRPr="0069665E" w:rsidRDefault="004E08B7" w:rsidP="0069665E">
            <w:pPr>
              <w:pStyle w:val="Sraopastraipa"/>
              <w:numPr>
                <w:ilvl w:val="0"/>
                <w:numId w:val="16"/>
              </w:numPr>
              <w:ind w:left="0" w:firstLine="426"/>
              <w:jc w:val="both"/>
              <w:rPr>
                <w:rFonts w:ascii="Times New Roman" w:eastAsia="Times New Roman" w:hAnsi="Times New Roman" w:cs="Times New Roman"/>
                <w:sz w:val="23"/>
                <w:szCs w:val="23"/>
              </w:rPr>
            </w:pPr>
            <w:r w:rsidRPr="0069665E">
              <w:rPr>
                <w:rFonts w:ascii="Times New Roman" w:eastAsia="Times New Roman" w:hAnsi="Times New Roman" w:cs="Times New Roman"/>
                <w:sz w:val="23"/>
                <w:szCs w:val="23"/>
              </w:rPr>
              <w:t>Blogėjantis savivaldybės standartizuotas visų VBE įvertinimų vidurkis.</w:t>
            </w:r>
          </w:p>
          <w:p w14:paraId="46F8F3BE" w14:textId="77777777" w:rsidR="0069665E" w:rsidRPr="0069665E" w:rsidRDefault="004E08B7" w:rsidP="0069665E">
            <w:pPr>
              <w:pStyle w:val="Sraopastraipa"/>
              <w:numPr>
                <w:ilvl w:val="0"/>
                <w:numId w:val="16"/>
              </w:numPr>
              <w:ind w:left="0" w:firstLine="426"/>
              <w:jc w:val="both"/>
              <w:rPr>
                <w:rFonts w:ascii="Times New Roman" w:eastAsia="Times New Roman" w:hAnsi="Times New Roman" w:cs="Times New Roman"/>
                <w:sz w:val="23"/>
                <w:szCs w:val="23"/>
              </w:rPr>
            </w:pPr>
            <w:r w:rsidRPr="0069665E">
              <w:rPr>
                <w:rFonts w:ascii="Times New Roman" w:hAnsi="Times New Roman" w:cs="Times New Roman"/>
                <w:sz w:val="23"/>
                <w:szCs w:val="23"/>
              </w:rPr>
              <w:t xml:space="preserve">Komunikavimo lietuvių kalba (tiek mokinių, tiek pedagogų) lygis vis dar nesudaro mokiniams lygių galimybių socializuotis ir integruotis, neužtikrina aukštos ugdymo(si) kokybės, neprisideda </w:t>
            </w:r>
            <w:r w:rsidRPr="0069665E">
              <w:rPr>
                <w:rFonts w:ascii="Times New Roman" w:hAnsi="Times New Roman" w:cs="Times New Roman"/>
                <w:spacing w:val="2"/>
                <w:sz w:val="23"/>
                <w:szCs w:val="23"/>
                <w:shd w:val="clear" w:color="auto" w:fill="FFFFFF"/>
              </w:rPr>
              <w:t>prie mokymosi sąlygų ir pasiekimų atotrūkio nuo kitų savivaldybių ir tarp skirtingų Visagino savivaldybės mokyklų mažinimo. M</w:t>
            </w:r>
            <w:r w:rsidRPr="0069665E">
              <w:rPr>
                <w:rFonts w:ascii="Times New Roman" w:hAnsi="Times New Roman" w:cs="Times New Roman"/>
                <w:sz w:val="23"/>
                <w:szCs w:val="23"/>
              </w:rPr>
              <w:t>okinių lietuvių kalbos ir literatūros pasiekimų rezultatai vis dar neatitinka šalies vidurkių.</w:t>
            </w:r>
          </w:p>
          <w:p w14:paraId="57ABA972" w14:textId="77777777" w:rsidR="0069665E" w:rsidRPr="0069665E" w:rsidRDefault="004E08B7" w:rsidP="0069665E">
            <w:pPr>
              <w:pStyle w:val="Sraopastraipa"/>
              <w:numPr>
                <w:ilvl w:val="0"/>
                <w:numId w:val="16"/>
              </w:numPr>
              <w:ind w:left="0" w:firstLine="426"/>
              <w:jc w:val="both"/>
              <w:rPr>
                <w:rFonts w:ascii="Times New Roman" w:eastAsia="Times New Roman" w:hAnsi="Times New Roman" w:cs="Times New Roman"/>
                <w:sz w:val="23"/>
                <w:szCs w:val="23"/>
              </w:rPr>
            </w:pPr>
            <w:r w:rsidRPr="0069665E">
              <w:rPr>
                <w:rFonts w:ascii="Times New Roman" w:eastAsia="Times New Roman" w:hAnsi="Times New Roman" w:cs="Times New Roman"/>
                <w:sz w:val="23"/>
                <w:szCs w:val="23"/>
              </w:rPr>
              <w:t>Švietimo pagalbos specialistų mokyklose ir VŠPT trūkumas, naujų specialistų pritraukti sudėtinga, nes jų trūksta visoje šalyje, be to, sunku motyvuoti atvykti dėl dalies pareigybės dydžio. Savivaldybės švietimo įstaigų tinkle nėra tokių švietimo pagalbos specialistų kaip tiflopedagogas, surdopedagogas, gestų kalbos vertėjas.</w:t>
            </w:r>
          </w:p>
          <w:p w14:paraId="6F906A0E" w14:textId="77777777" w:rsidR="0069665E" w:rsidRPr="0069665E" w:rsidRDefault="004E08B7" w:rsidP="0069665E">
            <w:pPr>
              <w:pStyle w:val="Sraopastraipa"/>
              <w:numPr>
                <w:ilvl w:val="0"/>
                <w:numId w:val="16"/>
              </w:numPr>
              <w:ind w:left="0" w:firstLine="426"/>
              <w:jc w:val="both"/>
              <w:rPr>
                <w:rFonts w:ascii="Times New Roman" w:eastAsia="Times New Roman" w:hAnsi="Times New Roman" w:cs="Times New Roman"/>
                <w:sz w:val="23"/>
                <w:szCs w:val="23"/>
              </w:rPr>
            </w:pPr>
            <w:r w:rsidRPr="0069665E">
              <w:rPr>
                <w:rFonts w:ascii="Times New Roman" w:eastAsia="Times New Roman" w:hAnsi="Times New Roman" w:cs="Times New Roman"/>
                <w:sz w:val="23"/>
                <w:szCs w:val="23"/>
              </w:rPr>
              <w:t xml:space="preserve">Nepakankamas pasirengimas </w:t>
            </w:r>
            <w:r w:rsidRPr="0069665E">
              <w:rPr>
                <w:rFonts w:ascii="Times New Roman" w:eastAsia="Times New Roman" w:hAnsi="Times New Roman" w:cs="Times New Roman"/>
                <w:sz w:val="23"/>
                <w:szCs w:val="23"/>
                <w:lang w:eastAsia="lt-LT"/>
              </w:rPr>
              <w:t>įtraukaus ugdymo įvedimui nuo 2024 m.: specialiųjų mokymo priemonių ir ugdymo procesui skirtų techninės pagalbos priemonių stoka, švietimo pagalbos specialistų stygius, mokytojų menkas pasirengimas dirbti įtraukiosiose klasėse (t. y. bendrosios paskirties klasėse, kur integruotai ugdosi įvairių ugdymosi poreikių (taip pat vidutinių, didelių ir labai didelių) turintys vaikai). Mokyklų infrastruktūros, informacinių, ugdomųjų ir kt. aplinkų nepakankamas pritaikymas šiam tikslui.</w:t>
            </w:r>
          </w:p>
          <w:p w14:paraId="12418DA8" w14:textId="77777777" w:rsidR="0069665E" w:rsidRPr="0069665E" w:rsidRDefault="004E08B7" w:rsidP="0069665E">
            <w:pPr>
              <w:pStyle w:val="Sraopastraipa"/>
              <w:numPr>
                <w:ilvl w:val="0"/>
                <w:numId w:val="16"/>
              </w:numPr>
              <w:ind w:left="0" w:firstLine="426"/>
              <w:jc w:val="both"/>
              <w:rPr>
                <w:rFonts w:ascii="Times New Roman" w:eastAsia="Times New Roman" w:hAnsi="Times New Roman" w:cs="Times New Roman"/>
                <w:sz w:val="23"/>
                <w:szCs w:val="23"/>
              </w:rPr>
            </w:pPr>
            <w:r w:rsidRPr="0069665E">
              <w:rPr>
                <w:rFonts w:ascii="Times New Roman" w:hAnsi="Times New Roman" w:cs="Times New Roman"/>
                <w:spacing w:val="2"/>
                <w:sz w:val="23"/>
                <w:szCs w:val="23"/>
                <w:shd w:val="clear" w:color="auto" w:fill="FFFFFF"/>
              </w:rPr>
              <w:t>Nepakankamas ir nesistemingas dėmesys išskirtinių gabumų turinčių mokinių ugdymui: pradedant nuo identifikavimo ir atitinkančių jų gebėjimus ir galias mokymo(si) sąlygų sudarymo iki kryptingo profesinio orientavimo ir ankstyvojo karjeros pasirinkimo. Kol kas šį trūkumą, tačiau tik iš dalies amortizuoja stiprus neformaliojo švietimo įstaigų tinklas.</w:t>
            </w:r>
          </w:p>
          <w:p w14:paraId="77E40F2A" w14:textId="77777777" w:rsidR="0069665E" w:rsidRPr="0069665E" w:rsidRDefault="004E08B7" w:rsidP="0069665E">
            <w:pPr>
              <w:pStyle w:val="Sraopastraipa"/>
              <w:numPr>
                <w:ilvl w:val="0"/>
                <w:numId w:val="16"/>
              </w:numPr>
              <w:ind w:left="0" w:firstLine="426"/>
              <w:jc w:val="both"/>
              <w:rPr>
                <w:rFonts w:ascii="Times New Roman" w:eastAsia="Times New Roman" w:hAnsi="Times New Roman" w:cs="Times New Roman"/>
                <w:sz w:val="23"/>
                <w:szCs w:val="23"/>
              </w:rPr>
            </w:pPr>
            <w:r w:rsidRPr="0069665E">
              <w:rPr>
                <w:rFonts w:ascii="Times New Roman" w:hAnsi="Times New Roman" w:cs="Times New Roman"/>
                <w:sz w:val="23"/>
                <w:szCs w:val="23"/>
                <w:lang w:eastAsia="lt-LT"/>
              </w:rPr>
              <w:t>Mokytojų ir vadovų stygius ir jų darbo kokybės kritimo grėsmė dėl amžiaus didėjimo, dėl nemažos dalies keliose įstaigose dirbančiųjų, dėl daugumos mokytojų vis dar siauros dalykinės specializacijos, dėl nepakankamo valstybinės kalbos mokėjimo ir vartojimo.</w:t>
            </w:r>
          </w:p>
          <w:p w14:paraId="0326B3C0" w14:textId="77777777" w:rsidR="0069665E" w:rsidRPr="0069665E" w:rsidRDefault="004E08B7" w:rsidP="0069665E">
            <w:pPr>
              <w:pStyle w:val="Sraopastraipa"/>
              <w:numPr>
                <w:ilvl w:val="0"/>
                <w:numId w:val="16"/>
              </w:numPr>
              <w:ind w:left="0" w:firstLine="426"/>
              <w:jc w:val="both"/>
              <w:rPr>
                <w:rFonts w:ascii="Times New Roman" w:eastAsia="Times New Roman" w:hAnsi="Times New Roman" w:cs="Times New Roman"/>
                <w:sz w:val="23"/>
                <w:szCs w:val="23"/>
              </w:rPr>
            </w:pPr>
            <w:r w:rsidRPr="0069665E">
              <w:rPr>
                <w:rFonts w:ascii="Times New Roman" w:eastAsia="Times New Roman" w:hAnsi="Times New Roman" w:cs="Times New Roman"/>
                <w:sz w:val="23"/>
                <w:szCs w:val="23"/>
              </w:rPr>
              <w:t>Jaunų pedagogų trūkumas.</w:t>
            </w:r>
          </w:p>
          <w:p w14:paraId="7ECA7907" w14:textId="77777777" w:rsidR="0069665E" w:rsidRPr="0069665E" w:rsidRDefault="004E08B7" w:rsidP="0069665E">
            <w:pPr>
              <w:pStyle w:val="Sraopastraipa"/>
              <w:numPr>
                <w:ilvl w:val="0"/>
                <w:numId w:val="16"/>
              </w:numPr>
              <w:ind w:left="0" w:firstLine="426"/>
              <w:jc w:val="both"/>
              <w:rPr>
                <w:rStyle w:val="markedcontent"/>
                <w:rFonts w:ascii="Times New Roman" w:eastAsia="Times New Roman" w:hAnsi="Times New Roman" w:cs="Times New Roman"/>
                <w:sz w:val="23"/>
                <w:szCs w:val="23"/>
              </w:rPr>
            </w:pPr>
            <w:r w:rsidRPr="0069665E">
              <w:rPr>
                <w:rStyle w:val="markedcontent"/>
                <w:rFonts w:ascii="Times New Roman" w:hAnsi="Times New Roman" w:cs="Times New Roman"/>
                <w:sz w:val="23"/>
                <w:szCs w:val="23"/>
              </w:rPr>
              <w:t>Mažėjantis vaikų gimstamumas savivaldybėje.</w:t>
            </w:r>
          </w:p>
          <w:p w14:paraId="38920F29" w14:textId="77777777" w:rsidR="0069665E" w:rsidRPr="0069665E" w:rsidRDefault="004E08B7" w:rsidP="0069665E">
            <w:pPr>
              <w:pStyle w:val="Sraopastraipa"/>
              <w:numPr>
                <w:ilvl w:val="0"/>
                <w:numId w:val="16"/>
              </w:numPr>
              <w:ind w:left="0" w:firstLine="426"/>
              <w:jc w:val="both"/>
              <w:rPr>
                <w:rStyle w:val="markedcontent"/>
                <w:rFonts w:ascii="Times New Roman" w:eastAsia="Times New Roman" w:hAnsi="Times New Roman" w:cs="Times New Roman"/>
                <w:sz w:val="23"/>
                <w:szCs w:val="23"/>
              </w:rPr>
            </w:pPr>
            <w:r w:rsidRPr="0069665E">
              <w:rPr>
                <w:rStyle w:val="markedcontent"/>
                <w:rFonts w:ascii="Times New Roman" w:hAnsi="Times New Roman" w:cs="Times New Roman"/>
                <w:sz w:val="23"/>
                <w:szCs w:val="23"/>
              </w:rPr>
              <w:t xml:space="preserve">Didėjantis mokinių, dėl įgimtų ar įgytų sutrikimų, nepalankių aplinkos veiksnių turinčių </w:t>
            </w:r>
            <w:r w:rsidRPr="0069665E">
              <w:rPr>
                <w:rStyle w:val="markedcontent"/>
                <w:rFonts w:ascii="Times New Roman" w:hAnsi="Times New Roman" w:cs="Times New Roman"/>
                <w:sz w:val="23"/>
                <w:szCs w:val="23"/>
              </w:rPr>
              <w:lastRenderedPageBreak/>
              <w:t>specialiųjų mokymosi poreikių, skaičius.</w:t>
            </w:r>
            <w:r w:rsidR="0069665E" w:rsidRPr="0069665E">
              <w:rPr>
                <w:rStyle w:val="markedcontent"/>
                <w:rFonts w:ascii="Times New Roman" w:hAnsi="Times New Roman" w:cs="Times New Roman"/>
                <w:sz w:val="23"/>
                <w:szCs w:val="23"/>
              </w:rPr>
              <w:t xml:space="preserve"> </w:t>
            </w:r>
          </w:p>
          <w:p w14:paraId="565C6DFC" w14:textId="77777777" w:rsidR="0069665E" w:rsidRPr="0069665E" w:rsidRDefault="0069665E" w:rsidP="0069665E">
            <w:pPr>
              <w:pStyle w:val="Sraopastraipa"/>
              <w:numPr>
                <w:ilvl w:val="0"/>
                <w:numId w:val="16"/>
              </w:numPr>
              <w:ind w:left="0" w:firstLine="426"/>
              <w:jc w:val="both"/>
              <w:rPr>
                <w:rFonts w:ascii="Times New Roman" w:eastAsia="Times New Roman" w:hAnsi="Times New Roman" w:cs="Times New Roman"/>
                <w:sz w:val="23"/>
                <w:szCs w:val="23"/>
              </w:rPr>
            </w:pPr>
            <w:r w:rsidRPr="0069665E">
              <w:rPr>
                <w:rStyle w:val="markedcontent"/>
                <w:rFonts w:ascii="Times New Roman" w:hAnsi="Times New Roman" w:cs="Times New Roman"/>
                <w:sz w:val="23"/>
                <w:szCs w:val="23"/>
              </w:rPr>
              <w:t>N</w:t>
            </w:r>
            <w:r w:rsidR="004E08B7" w:rsidRPr="0069665E">
              <w:rPr>
                <w:rFonts w:ascii="Times New Roman" w:eastAsia="Times New Roman" w:hAnsi="Times New Roman" w:cs="Times New Roman"/>
                <w:sz w:val="23"/>
                <w:szCs w:val="23"/>
              </w:rPr>
              <w:t>epakankama specialiųjų poreikių mokinių integracija.</w:t>
            </w:r>
          </w:p>
          <w:p w14:paraId="32F45170" w14:textId="77777777" w:rsidR="0069665E" w:rsidRPr="0069665E" w:rsidRDefault="004E08B7" w:rsidP="0069665E">
            <w:pPr>
              <w:pStyle w:val="Sraopastraipa"/>
              <w:numPr>
                <w:ilvl w:val="0"/>
                <w:numId w:val="16"/>
              </w:numPr>
              <w:ind w:left="0" w:firstLine="426"/>
              <w:jc w:val="both"/>
              <w:rPr>
                <w:rFonts w:ascii="Times New Roman" w:eastAsia="Times New Roman" w:hAnsi="Times New Roman" w:cs="Times New Roman"/>
                <w:sz w:val="23"/>
                <w:szCs w:val="23"/>
              </w:rPr>
            </w:pPr>
            <w:r w:rsidRPr="0069665E">
              <w:rPr>
                <w:rFonts w:ascii="Times New Roman" w:eastAsia="Calibri" w:hAnsi="Times New Roman" w:cs="Times New Roman"/>
                <w:sz w:val="23"/>
                <w:szCs w:val="23"/>
              </w:rPr>
              <w:t>„Nusilpusi“ (etatai, kompetencijos, vadyba, iniciatyvos) švietimo pagalbos įstaiga neatitinka švietimo bendruomenės poreikių ir lūkesčių.</w:t>
            </w:r>
          </w:p>
          <w:p w14:paraId="61E4F6F3" w14:textId="77777777" w:rsidR="0069665E" w:rsidRPr="0069665E" w:rsidRDefault="004E08B7" w:rsidP="0069665E">
            <w:pPr>
              <w:pStyle w:val="Sraopastraipa"/>
              <w:numPr>
                <w:ilvl w:val="0"/>
                <w:numId w:val="16"/>
              </w:numPr>
              <w:ind w:left="0" w:firstLine="426"/>
              <w:jc w:val="both"/>
              <w:rPr>
                <w:rFonts w:ascii="Times New Roman" w:eastAsia="Times New Roman" w:hAnsi="Times New Roman" w:cs="Times New Roman"/>
                <w:sz w:val="23"/>
                <w:szCs w:val="23"/>
              </w:rPr>
            </w:pPr>
            <w:r w:rsidRPr="0069665E">
              <w:rPr>
                <w:rFonts w:ascii="Times New Roman" w:eastAsia="Calibri" w:hAnsi="Times New Roman" w:cs="Times New Roman"/>
                <w:sz w:val="23"/>
                <w:szCs w:val="23"/>
              </w:rPr>
              <w:t>Dėl įvairių priežasčių ir aplinkybių švietimo bendruomenė išgyvena „pervargimo“ sindromą.</w:t>
            </w:r>
          </w:p>
          <w:p w14:paraId="27E2AA23" w14:textId="77777777" w:rsidR="0069665E" w:rsidRPr="0069665E" w:rsidRDefault="004E08B7" w:rsidP="0069665E">
            <w:pPr>
              <w:pStyle w:val="Sraopastraipa"/>
              <w:numPr>
                <w:ilvl w:val="0"/>
                <w:numId w:val="16"/>
              </w:numPr>
              <w:ind w:left="0" w:firstLine="426"/>
              <w:jc w:val="both"/>
              <w:rPr>
                <w:rFonts w:ascii="Times New Roman" w:eastAsia="Times New Roman" w:hAnsi="Times New Roman" w:cs="Times New Roman"/>
                <w:sz w:val="23"/>
                <w:szCs w:val="23"/>
              </w:rPr>
            </w:pPr>
            <w:r w:rsidRPr="0069665E">
              <w:rPr>
                <w:rFonts w:ascii="Times New Roman" w:eastAsia="Calibri" w:hAnsi="Times New Roman" w:cs="Times New Roman"/>
                <w:sz w:val="23"/>
                <w:szCs w:val="23"/>
              </w:rPr>
              <w:t>Vangiai vyksta pokyčiai ugdyme, pasigendama drąsesnių inovacijų, intensyvesnės kokybinės kaitos.</w:t>
            </w:r>
          </w:p>
          <w:p w14:paraId="3DA5BCBC" w14:textId="77777777" w:rsidR="0069665E" w:rsidRPr="0069665E" w:rsidRDefault="0069665E" w:rsidP="0069665E">
            <w:pPr>
              <w:pStyle w:val="Sraopastraipa"/>
              <w:numPr>
                <w:ilvl w:val="0"/>
                <w:numId w:val="16"/>
              </w:numPr>
              <w:ind w:left="0" w:firstLine="426"/>
              <w:jc w:val="both"/>
              <w:rPr>
                <w:rFonts w:ascii="Times New Roman" w:eastAsia="Times New Roman" w:hAnsi="Times New Roman" w:cs="Times New Roman"/>
                <w:sz w:val="23"/>
                <w:szCs w:val="23"/>
              </w:rPr>
            </w:pPr>
            <w:r w:rsidRPr="0069665E">
              <w:rPr>
                <w:rFonts w:ascii="Times New Roman" w:eastAsia="Calibri" w:hAnsi="Times New Roman" w:cs="Times New Roman"/>
                <w:sz w:val="23"/>
                <w:szCs w:val="23"/>
              </w:rPr>
              <w:t>P</w:t>
            </w:r>
            <w:r w:rsidR="004E08B7" w:rsidRPr="0069665E">
              <w:rPr>
                <w:rFonts w:ascii="Times New Roman" w:eastAsia="Calibri" w:hAnsi="Times New Roman" w:cs="Times New Roman"/>
                <w:sz w:val="23"/>
                <w:szCs w:val="23"/>
              </w:rPr>
              <w:t>edagogų kvalifikacinės kategorijos ir stažas nekoreliuoja su ugdymo kokybe ir mokinių pasiekimų rodikliais.</w:t>
            </w:r>
          </w:p>
          <w:p w14:paraId="1A463EBB" w14:textId="77777777" w:rsidR="0069665E" w:rsidRPr="0069665E" w:rsidRDefault="004E08B7" w:rsidP="0069665E">
            <w:pPr>
              <w:pStyle w:val="Sraopastraipa"/>
              <w:numPr>
                <w:ilvl w:val="0"/>
                <w:numId w:val="16"/>
              </w:numPr>
              <w:ind w:left="0" w:firstLine="426"/>
              <w:jc w:val="both"/>
              <w:rPr>
                <w:rFonts w:ascii="Times New Roman" w:eastAsia="Times New Roman" w:hAnsi="Times New Roman" w:cs="Times New Roman"/>
                <w:sz w:val="23"/>
                <w:szCs w:val="23"/>
              </w:rPr>
            </w:pPr>
            <w:r w:rsidRPr="0069665E">
              <w:rPr>
                <w:rFonts w:ascii="Times New Roman" w:eastAsia="Calibri" w:hAnsi="Times New Roman" w:cs="Times New Roman"/>
                <w:sz w:val="23"/>
                <w:szCs w:val="23"/>
              </w:rPr>
              <w:t>Ypač trūksta pedagogų – entuziastų, veikiančių savivaldybės mastu.</w:t>
            </w:r>
          </w:p>
          <w:p w14:paraId="13E15BE3" w14:textId="77777777" w:rsidR="0069665E" w:rsidRPr="0069665E" w:rsidRDefault="004E08B7" w:rsidP="0069665E">
            <w:pPr>
              <w:pStyle w:val="Sraopastraipa"/>
              <w:numPr>
                <w:ilvl w:val="0"/>
                <w:numId w:val="16"/>
              </w:numPr>
              <w:ind w:left="0" w:firstLine="426"/>
              <w:jc w:val="both"/>
              <w:rPr>
                <w:rFonts w:ascii="Times New Roman" w:eastAsia="Times New Roman" w:hAnsi="Times New Roman" w:cs="Times New Roman"/>
                <w:sz w:val="23"/>
                <w:szCs w:val="23"/>
              </w:rPr>
            </w:pPr>
            <w:r w:rsidRPr="0069665E">
              <w:rPr>
                <w:rFonts w:ascii="Times New Roman" w:hAnsi="Times New Roman" w:cs="Times New Roman"/>
                <w:sz w:val="23"/>
                <w:szCs w:val="23"/>
              </w:rPr>
              <w:t>Mokyklos pakankamai sparčiai aprūpinamos IT įranga, tačiau ne taip sparčiai vyksta kompetencijų su ja dirbti augimas, dažnai turimos įrangos galimybės išnaudojamos ugdymo procese tik nedidele dalimi.</w:t>
            </w:r>
          </w:p>
          <w:p w14:paraId="478EBFAC" w14:textId="77777777" w:rsidR="0069665E" w:rsidRPr="0069665E" w:rsidRDefault="004E08B7" w:rsidP="0069665E">
            <w:pPr>
              <w:pStyle w:val="Sraopastraipa"/>
              <w:numPr>
                <w:ilvl w:val="0"/>
                <w:numId w:val="16"/>
              </w:numPr>
              <w:ind w:left="0" w:firstLine="426"/>
              <w:jc w:val="both"/>
              <w:rPr>
                <w:rFonts w:ascii="Times New Roman" w:eastAsia="Times New Roman" w:hAnsi="Times New Roman" w:cs="Times New Roman"/>
                <w:sz w:val="23"/>
                <w:szCs w:val="23"/>
              </w:rPr>
            </w:pPr>
            <w:r w:rsidRPr="0069665E">
              <w:rPr>
                <w:rFonts w:ascii="Times New Roman" w:hAnsi="Times New Roman" w:cs="Times New Roman"/>
                <w:sz w:val="23"/>
                <w:szCs w:val="23"/>
              </w:rPr>
              <w:t>Mokyklos daug laiko išteklių turi skirti popierizmui ir tiesiogiai su ugdymu nesusijusioms funkcijoms vykdyti (viešieji pirkimai, pastatų techninė priežiūra ir pan.), kas galėtų būti organizuota centralizuotai per savivaldybės administraciją.</w:t>
            </w:r>
          </w:p>
          <w:p w14:paraId="4A5C09C4" w14:textId="77777777" w:rsidR="004E08B7" w:rsidRPr="0069665E" w:rsidRDefault="004E08B7" w:rsidP="0069665E">
            <w:pPr>
              <w:pStyle w:val="Sraopastraipa"/>
              <w:numPr>
                <w:ilvl w:val="0"/>
                <w:numId w:val="16"/>
              </w:numPr>
              <w:ind w:left="0" w:firstLine="426"/>
              <w:jc w:val="both"/>
              <w:rPr>
                <w:rFonts w:ascii="Times New Roman" w:eastAsia="Times New Roman" w:hAnsi="Times New Roman" w:cs="Times New Roman"/>
                <w:sz w:val="23"/>
                <w:szCs w:val="23"/>
              </w:rPr>
            </w:pPr>
            <w:r w:rsidRPr="0069665E">
              <w:rPr>
                <w:rFonts w:ascii="Times New Roman" w:hAnsi="Times New Roman" w:cs="Times New Roman"/>
                <w:sz w:val="23"/>
                <w:szCs w:val="23"/>
              </w:rPr>
              <w:t xml:space="preserve">Didelė suaugusiųjų klasių mokinių skaičiaus kaita mokslo metų eigoje, sudėtingas administravimas. </w:t>
            </w:r>
          </w:p>
        </w:tc>
      </w:tr>
    </w:tbl>
    <w:p w14:paraId="4C1C02A3" w14:textId="77777777" w:rsidR="00F2641D" w:rsidRDefault="00F2641D" w:rsidP="00F90FA3">
      <w:pPr>
        <w:spacing w:after="0" w:line="240" w:lineRule="auto"/>
        <w:rPr>
          <w:rFonts w:ascii="Times New Roman" w:hAnsi="Times New Roman" w:cs="Times New Roman"/>
          <w:sz w:val="24"/>
          <w:szCs w:val="24"/>
        </w:rPr>
      </w:pPr>
    </w:p>
    <w:p w14:paraId="70B1C431" w14:textId="55E17F29" w:rsidR="00D94045" w:rsidRPr="004E08B7" w:rsidRDefault="00D36BAA" w:rsidP="00D36B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w:t>
      </w:r>
    </w:p>
    <w:sectPr w:rsidR="00D94045" w:rsidRPr="004E08B7" w:rsidSect="00E131EB">
      <w:pgSz w:w="11906" w:h="16838"/>
      <w:pgMar w:top="1134" w:right="567" w:bottom="567" w:left="156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6BFED7" w14:textId="77777777" w:rsidR="004A0D21" w:rsidRDefault="004A0D21" w:rsidP="0080759C">
      <w:pPr>
        <w:spacing w:after="0" w:line="240" w:lineRule="auto"/>
      </w:pPr>
      <w:r>
        <w:separator/>
      </w:r>
    </w:p>
  </w:endnote>
  <w:endnote w:type="continuationSeparator" w:id="0">
    <w:p w14:paraId="7D9A173C" w14:textId="77777777" w:rsidR="004A0D21" w:rsidRDefault="004A0D21" w:rsidP="00807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39469" w14:textId="77777777" w:rsidR="004A0D21" w:rsidRDefault="004A0D21" w:rsidP="0080759C">
      <w:pPr>
        <w:spacing w:after="0" w:line="240" w:lineRule="auto"/>
      </w:pPr>
      <w:r>
        <w:separator/>
      </w:r>
    </w:p>
  </w:footnote>
  <w:footnote w:type="continuationSeparator" w:id="0">
    <w:p w14:paraId="523986DC" w14:textId="77777777" w:rsidR="004A0D21" w:rsidRDefault="004A0D21" w:rsidP="008075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625D0"/>
    <w:multiLevelType w:val="hybridMultilevel"/>
    <w:tmpl w:val="E14E0A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FC11DC7"/>
    <w:multiLevelType w:val="hybridMultilevel"/>
    <w:tmpl w:val="2FB45B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499656D"/>
    <w:multiLevelType w:val="hybridMultilevel"/>
    <w:tmpl w:val="24F0977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5F164BD"/>
    <w:multiLevelType w:val="hybridMultilevel"/>
    <w:tmpl w:val="ED06C8E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B9972FE"/>
    <w:multiLevelType w:val="hybridMultilevel"/>
    <w:tmpl w:val="AEF44A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FA02D72"/>
    <w:multiLevelType w:val="hybridMultilevel"/>
    <w:tmpl w:val="F70AC07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EB24014"/>
    <w:multiLevelType w:val="hybridMultilevel"/>
    <w:tmpl w:val="24F0977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4BD21B4"/>
    <w:multiLevelType w:val="hybridMultilevel"/>
    <w:tmpl w:val="72803792"/>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8" w15:restartNumberingAfterBreak="0">
    <w:nsid w:val="5A873204"/>
    <w:multiLevelType w:val="hybridMultilevel"/>
    <w:tmpl w:val="EA8EF900"/>
    <w:lvl w:ilvl="0" w:tplc="04270001">
      <w:start w:val="1"/>
      <w:numFmt w:val="bullet"/>
      <w:lvlText w:val=""/>
      <w:lvlJc w:val="left"/>
      <w:pPr>
        <w:ind w:left="2240" w:hanging="360"/>
      </w:pPr>
      <w:rPr>
        <w:rFonts w:ascii="Symbol" w:hAnsi="Symbol" w:hint="default"/>
      </w:rPr>
    </w:lvl>
    <w:lvl w:ilvl="1" w:tplc="04270003" w:tentative="1">
      <w:start w:val="1"/>
      <w:numFmt w:val="bullet"/>
      <w:lvlText w:val="o"/>
      <w:lvlJc w:val="left"/>
      <w:pPr>
        <w:ind w:left="2960" w:hanging="360"/>
      </w:pPr>
      <w:rPr>
        <w:rFonts w:ascii="Courier New" w:hAnsi="Courier New" w:cs="Courier New" w:hint="default"/>
      </w:rPr>
    </w:lvl>
    <w:lvl w:ilvl="2" w:tplc="04270005" w:tentative="1">
      <w:start w:val="1"/>
      <w:numFmt w:val="bullet"/>
      <w:lvlText w:val=""/>
      <w:lvlJc w:val="left"/>
      <w:pPr>
        <w:ind w:left="3680" w:hanging="360"/>
      </w:pPr>
      <w:rPr>
        <w:rFonts w:ascii="Wingdings" w:hAnsi="Wingdings" w:hint="default"/>
      </w:rPr>
    </w:lvl>
    <w:lvl w:ilvl="3" w:tplc="04270001" w:tentative="1">
      <w:start w:val="1"/>
      <w:numFmt w:val="bullet"/>
      <w:lvlText w:val=""/>
      <w:lvlJc w:val="left"/>
      <w:pPr>
        <w:ind w:left="4400" w:hanging="360"/>
      </w:pPr>
      <w:rPr>
        <w:rFonts w:ascii="Symbol" w:hAnsi="Symbol" w:hint="default"/>
      </w:rPr>
    </w:lvl>
    <w:lvl w:ilvl="4" w:tplc="04270003" w:tentative="1">
      <w:start w:val="1"/>
      <w:numFmt w:val="bullet"/>
      <w:lvlText w:val="o"/>
      <w:lvlJc w:val="left"/>
      <w:pPr>
        <w:ind w:left="5120" w:hanging="360"/>
      </w:pPr>
      <w:rPr>
        <w:rFonts w:ascii="Courier New" w:hAnsi="Courier New" w:cs="Courier New" w:hint="default"/>
      </w:rPr>
    </w:lvl>
    <w:lvl w:ilvl="5" w:tplc="04270005" w:tentative="1">
      <w:start w:val="1"/>
      <w:numFmt w:val="bullet"/>
      <w:lvlText w:val=""/>
      <w:lvlJc w:val="left"/>
      <w:pPr>
        <w:ind w:left="5840" w:hanging="360"/>
      </w:pPr>
      <w:rPr>
        <w:rFonts w:ascii="Wingdings" w:hAnsi="Wingdings" w:hint="default"/>
      </w:rPr>
    </w:lvl>
    <w:lvl w:ilvl="6" w:tplc="04270001" w:tentative="1">
      <w:start w:val="1"/>
      <w:numFmt w:val="bullet"/>
      <w:lvlText w:val=""/>
      <w:lvlJc w:val="left"/>
      <w:pPr>
        <w:ind w:left="6560" w:hanging="360"/>
      </w:pPr>
      <w:rPr>
        <w:rFonts w:ascii="Symbol" w:hAnsi="Symbol" w:hint="default"/>
      </w:rPr>
    </w:lvl>
    <w:lvl w:ilvl="7" w:tplc="04270003" w:tentative="1">
      <w:start w:val="1"/>
      <w:numFmt w:val="bullet"/>
      <w:lvlText w:val="o"/>
      <w:lvlJc w:val="left"/>
      <w:pPr>
        <w:ind w:left="7280" w:hanging="360"/>
      </w:pPr>
      <w:rPr>
        <w:rFonts w:ascii="Courier New" w:hAnsi="Courier New" w:cs="Courier New" w:hint="default"/>
      </w:rPr>
    </w:lvl>
    <w:lvl w:ilvl="8" w:tplc="04270005" w:tentative="1">
      <w:start w:val="1"/>
      <w:numFmt w:val="bullet"/>
      <w:lvlText w:val=""/>
      <w:lvlJc w:val="left"/>
      <w:pPr>
        <w:ind w:left="8000" w:hanging="360"/>
      </w:pPr>
      <w:rPr>
        <w:rFonts w:ascii="Wingdings" w:hAnsi="Wingdings" w:hint="default"/>
      </w:rPr>
    </w:lvl>
  </w:abstractNum>
  <w:abstractNum w:abstractNumId="9" w15:restartNumberingAfterBreak="0">
    <w:nsid w:val="61693291"/>
    <w:multiLevelType w:val="hybridMultilevel"/>
    <w:tmpl w:val="672A2F5C"/>
    <w:lvl w:ilvl="0" w:tplc="2B3E594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0" w15:restartNumberingAfterBreak="0">
    <w:nsid w:val="66D67E0A"/>
    <w:multiLevelType w:val="hybridMultilevel"/>
    <w:tmpl w:val="D02475FE"/>
    <w:lvl w:ilvl="0" w:tplc="04270001">
      <w:start w:val="1"/>
      <w:numFmt w:val="bullet"/>
      <w:lvlText w:val=""/>
      <w:lvlJc w:val="left"/>
      <w:pPr>
        <w:ind w:left="1280" w:hanging="360"/>
      </w:pPr>
      <w:rPr>
        <w:rFonts w:ascii="Symbol" w:hAnsi="Symbol" w:hint="default"/>
      </w:rPr>
    </w:lvl>
    <w:lvl w:ilvl="1" w:tplc="04270003" w:tentative="1">
      <w:start w:val="1"/>
      <w:numFmt w:val="bullet"/>
      <w:lvlText w:val="o"/>
      <w:lvlJc w:val="left"/>
      <w:pPr>
        <w:ind w:left="2000" w:hanging="360"/>
      </w:pPr>
      <w:rPr>
        <w:rFonts w:ascii="Courier New" w:hAnsi="Courier New" w:cs="Courier New" w:hint="default"/>
      </w:rPr>
    </w:lvl>
    <w:lvl w:ilvl="2" w:tplc="04270005" w:tentative="1">
      <w:start w:val="1"/>
      <w:numFmt w:val="bullet"/>
      <w:lvlText w:val=""/>
      <w:lvlJc w:val="left"/>
      <w:pPr>
        <w:ind w:left="2720" w:hanging="360"/>
      </w:pPr>
      <w:rPr>
        <w:rFonts w:ascii="Wingdings" w:hAnsi="Wingdings" w:hint="default"/>
      </w:rPr>
    </w:lvl>
    <w:lvl w:ilvl="3" w:tplc="04270001" w:tentative="1">
      <w:start w:val="1"/>
      <w:numFmt w:val="bullet"/>
      <w:lvlText w:val=""/>
      <w:lvlJc w:val="left"/>
      <w:pPr>
        <w:ind w:left="3440" w:hanging="360"/>
      </w:pPr>
      <w:rPr>
        <w:rFonts w:ascii="Symbol" w:hAnsi="Symbol" w:hint="default"/>
      </w:rPr>
    </w:lvl>
    <w:lvl w:ilvl="4" w:tplc="04270003" w:tentative="1">
      <w:start w:val="1"/>
      <w:numFmt w:val="bullet"/>
      <w:lvlText w:val="o"/>
      <w:lvlJc w:val="left"/>
      <w:pPr>
        <w:ind w:left="4160" w:hanging="360"/>
      </w:pPr>
      <w:rPr>
        <w:rFonts w:ascii="Courier New" w:hAnsi="Courier New" w:cs="Courier New" w:hint="default"/>
      </w:rPr>
    </w:lvl>
    <w:lvl w:ilvl="5" w:tplc="04270005" w:tentative="1">
      <w:start w:val="1"/>
      <w:numFmt w:val="bullet"/>
      <w:lvlText w:val=""/>
      <w:lvlJc w:val="left"/>
      <w:pPr>
        <w:ind w:left="4880" w:hanging="360"/>
      </w:pPr>
      <w:rPr>
        <w:rFonts w:ascii="Wingdings" w:hAnsi="Wingdings" w:hint="default"/>
      </w:rPr>
    </w:lvl>
    <w:lvl w:ilvl="6" w:tplc="04270001" w:tentative="1">
      <w:start w:val="1"/>
      <w:numFmt w:val="bullet"/>
      <w:lvlText w:val=""/>
      <w:lvlJc w:val="left"/>
      <w:pPr>
        <w:ind w:left="5600" w:hanging="360"/>
      </w:pPr>
      <w:rPr>
        <w:rFonts w:ascii="Symbol" w:hAnsi="Symbol" w:hint="default"/>
      </w:rPr>
    </w:lvl>
    <w:lvl w:ilvl="7" w:tplc="04270003" w:tentative="1">
      <w:start w:val="1"/>
      <w:numFmt w:val="bullet"/>
      <w:lvlText w:val="o"/>
      <w:lvlJc w:val="left"/>
      <w:pPr>
        <w:ind w:left="6320" w:hanging="360"/>
      </w:pPr>
      <w:rPr>
        <w:rFonts w:ascii="Courier New" w:hAnsi="Courier New" w:cs="Courier New" w:hint="default"/>
      </w:rPr>
    </w:lvl>
    <w:lvl w:ilvl="8" w:tplc="04270005" w:tentative="1">
      <w:start w:val="1"/>
      <w:numFmt w:val="bullet"/>
      <w:lvlText w:val=""/>
      <w:lvlJc w:val="left"/>
      <w:pPr>
        <w:ind w:left="7040" w:hanging="360"/>
      </w:pPr>
      <w:rPr>
        <w:rFonts w:ascii="Wingdings" w:hAnsi="Wingdings" w:hint="default"/>
      </w:rPr>
    </w:lvl>
  </w:abstractNum>
  <w:abstractNum w:abstractNumId="11" w15:restartNumberingAfterBreak="0">
    <w:nsid w:val="6D081EED"/>
    <w:multiLevelType w:val="hybridMultilevel"/>
    <w:tmpl w:val="A81CBEE0"/>
    <w:lvl w:ilvl="0" w:tplc="B80047D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6EAF748D"/>
    <w:multiLevelType w:val="hybridMultilevel"/>
    <w:tmpl w:val="194013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742050AF"/>
    <w:multiLevelType w:val="hybridMultilevel"/>
    <w:tmpl w:val="42B8039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78B80096"/>
    <w:multiLevelType w:val="hybridMultilevel"/>
    <w:tmpl w:val="23480E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7DB02D9C"/>
    <w:multiLevelType w:val="hybridMultilevel"/>
    <w:tmpl w:val="C430E59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8"/>
  </w:num>
  <w:num w:numId="2">
    <w:abstractNumId w:val="10"/>
  </w:num>
  <w:num w:numId="3">
    <w:abstractNumId w:val="11"/>
  </w:num>
  <w:num w:numId="4">
    <w:abstractNumId w:val="0"/>
  </w:num>
  <w:num w:numId="5">
    <w:abstractNumId w:val="13"/>
  </w:num>
  <w:num w:numId="6">
    <w:abstractNumId w:val="1"/>
  </w:num>
  <w:num w:numId="7">
    <w:abstractNumId w:val="4"/>
  </w:num>
  <w:num w:numId="8">
    <w:abstractNumId w:val="12"/>
  </w:num>
  <w:num w:numId="9">
    <w:abstractNumId w:val="3"/>
  </w:num>
  <w:num w:numId="10">
    <w:abstractNumId w:val="7"/>
  </w:num>
  <w:num w:numId="11">
    <w:abstractNumId w:val="2"/>
  </w:num>
  <w:num w:numId="12">
    <w:abstractNumId w:val="14"/>
  </w:num>
  <w:num w:numId="13">
    <w:abstractNumId w:val="6"/>
  </w:num>
  <w:num w:numId="14">
    <w:abstractNumId w:val="9"/>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7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62"/>
    <w:rsid w:val="000423AD"/>
    <w:rsid w:val="00043E8F"/>
    <w:rsid w:val="000510E0"/>
    <w:rsid w:val="000F3590"/>
    <w:rsid w:val="00105D3E"/>
    <w:rsid w:val="00152CAD"/>
    <w:rsid w:val="00192F49"/>
    <w:rsid w:val="00193BBA"/>
    <w:rsid w:val="001F03B1"/>
    <w:rsid w:val="00214C9D"/>
    <w:rsid w:val="00230398"/>
    <w:rsid w:val="002A67BE"/>
    <w:rsid w:val="002F7232"/>
    <w:rsid w:val="00387B15"/>
    <w:rsid w:val="003A11F8"/>
    <w:rsid w:val="003A17B5"/>
    <w:rsid w:val="003A21C3"/>
    <w:rsid w:val="003A50D7"/>
    <w:rsid w:val="00416314"/>
    <w:rsid w:val="00471C33"/>
    <w:rsid w:val="004A0D21"/>
    <w:rsid w:val="004A2BA8"/>
    <w:rsid w:val="004C6053"/>
    <w:rsid w:val="004E08B7"/>
    <w:rsid w:val="004E33B7"/>
    <w:rsid w:val="00530E51"/>
    <w:rsid w:val="005449A8"/>
    <w:rsid w:val="005B4345"/>
    <w:rsid w:val="00601DA6"/>
    <w:rsid w:val="00602EF5"/>
    <w:rsid w:val="00612619"/>
    <w:rsid w:val="0069665E"/>
    <w:rsid w:val="006C2CB4"/>
    <w:rsid w:val="006C47AC"/>
    <w:rsid w:val="006E3425"/>
    <w:rsid w:val="007166F4"/>
    <w:rsid w:val="007249F6"/>
    <w:rsid w:val="007C5A8B"/>
    <w:rsid w:val="0080759C"/>
    <w:rsid w:val="00876E7A"/>
    <w:rsid w:val="008D31B8"/>
    <w:rsid w:val="009278C0"/>
    <w:rsid w:val="00927B87"/>
    <w:rsid w:val="0095278C"/>
    <w:rsid w:val="009D4BFB"/>
    <w:rsid w:val="00A06662"/>
    <w:rsid w:val="00AB1C1B"/>
    <w:rsid w:val="00AC064E"/>
    <w:rsid w:val="00AE49FA"/>
    <w:rsid w:val="00B12CCD"/>
    <w:rsid w:val="00B70F7F"/>
    <w:rsid w:val="00BE2668"/>
    <w:rsid w:val="00C008AA"/>
    <w:rsid w:val="00CF2F11"/>
    <w:rsid w:val="00D36BAA"/>
    <w:rsid w:val="00D56E69"/>
    <w:rsid w:val="00D85D64"/>
    <w:rsid w:val="00D94045"/>
    <w:rsid w:val="00DB10F6"/>
    <w:rsid w:val="00DC44B7"/>
    <w:rsid w:val="00E131EB"/>
    <w:rsid w:val="00E637D1"/>
    <w:rsid w:val="00E80634"/>
    <w:rsid w:val="00EB3F93"/>
    <w:rsid w:val="00EF0693"/>
    <w:rsid w:val="00F25253"/>
    <w:rsid w:val="00F2641D"/>
    <w:rsid w:val="00F80D44"/>
    <w:rsid w:val="00F90FA3"/>
    <w:rsid w:val="00FA7C47"/>
    <w:rsid w:val="00FF52D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75"/>
    <o:shapelayout v:ext="edit">
      <o:idmap v:ext="edit" data="1"/>
    </o:shapelayout>
  </w:shapeDefaults>
  <w:decimalSymbol w:val=","/>
  <w:listSeparator w:val=";"/>
  <w14:docId w14:val="11503CF5"/>
  <w15:docId w15:val="{BF28383F-1E77-48D7-896C-061884701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92F49"/>
  </w:style>
  <w:style w:type="paragraph" w:styleId="Antrat1">
    <w:name w:val="heading 1"/>
    <w:basedOn w:val="prastasis"/>
    <w:next w:val="prastasis"/>
    <w:link w:val="Antrat1Diagrama"/>
    <w:uiPriority w:val="9"/>
    <w:qFormat/>
    <w:rsid w:val="004E08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Antrat2">
    <w:name w:val="heading 2"/>
    <w:basedOn w:val="prastasis"/>
    <w:next w:val="prastasis"/>
    <w:link w:val="Antrat2Diagrama"/>
    <w:uiPriority w:val="9"/>
    <w:unhideWhenUsed/>
    <w:qFormat/>
    <w:rsid w:val="004E08B7"/>
    <w:pPr>
      <w:keepNext/>
      <w:keepLines/>
      <w:spacing w:before="360" w:after="200" w:line="276" w:lineRule="auto"/>
      <w:outlineLvl w:val="1"/>
    </w:pPr>
    <w:rPr>
      <w:rFonts w:ascii="Arial" w:eastAsia="Arial" w:hAnsi="Arial" w:cs="Arial"/>
      <w:sz w:val="3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4E08B7"/>
    <w:rPr>
      <w:rFonts w:asciiTheme="majorHAnsi" w:eastAsiaTheme="majorEastAsia" w:hAnsiTheme="majorHAnsi" w:cstheme="majorBidi"/>
      <w:color w:val="2F5496" w:themeColor="accent1" w:themeShade="BF"/>
      <w:sz w:val="32"/>
      <w:szCs w:val="32"/>
    </w:rPr>
  </w:style>
  <w:style w:type="character" w:customStyle="1" w:styleId="Antrat2Diagrama">
    <w:name w:val="Antraštė 2 Diagrama"/>
    <w:basedOn w:val="Numatytasispastraiposriftas"/>
    <w:link w:val="Antrat2"/>
    <w:uiPriority w:val="9"/>
    <w:rsid w:val="004E08B7"/>
    <w:rPr>
      <w:rFonts w:ascii="Arial" w:eastAsia="Arial" w:hAnsi="Arial" w:cs="Arial"/>
      <w:sz w:val="34"/>
    </w:rPr>
  </w:style>
  <w:style w:type="table" w:styleId="Lentelstinklelis">
    <w:name w:val="Table Grid"/>
    <w:basedOn w:val="prastojilentel"/>
    <w:uiPriority w:val="59"/>
    <w:rsid w:val="004E0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1">
    <w:name w:val="Sąrašo nėra1"/>
    <w:next w:val="Sraonra"/>
    <w:semiHidden/>
    <w:rsid w:val="004E08B7"/>
  </w:style>
  <w:style w:type="character" w:styleId="Grietas">
    <w:name w:val="Strong"/>
    <w:uiPriority w:val="22"/>
    <w:qFormat/>
    <w:rsid w:val="004E08B7"/>
    <w:rPr>
      <w:rFonts w:cs="Times New Roman"/>
      <w:b/>
      <w:bCs/>
    </w:rPr>
  </w:style>
  <w:style w:type="paragraph" w:styleId="Pagrindinistekstas2">
    <w:name w:val="Body Text 2"/>
    <w:basedOn w:val="prastasis"/>
    <w:link w:val="Pagrindinistekstas2Diagrama"/>
    <w:rsid w:val="004E08B7"/>
    <w:pPr>
      <w:spacing w:after="120" w:line="480" w:lineRule="auto"/>
    </w:pPr>
    <w:rPr>
      <w:rFonts w:ascii="Times New Roman" w:eastAsia="Calibri" w:hAnsi="Times New Roman" w:cs="Times New Roman"/>
      <w:sz w:val="20"/>
      <w:szCs w:val="20"/>
      <w:lang w:eastAsia="lt-LT"/>
    </w:rPr>
  </w:style>
  <w:style w:type="character" w:customStyle="1" w:styleId="Pagrindinistekstas2Diagrama">
    <w:name w:val="Pagrindinis tekstas 2 Diagrama"/>
    <w:basedOn w:val="Numatytasispastraiposriftas"/>
    <w:link w:val="Pagrindinistekstas2"/>
    <w:rsid w:val="004E08B7"/>
    <w:rPr>
      <w:rFonts w:ascii="Times New Roman" w:eastAsia="Calibri" w:hAnsi="Times New Roman" w:cs="Times New Roman"/>
      <w:sz w:val="20"/>
      <w:szCs w:val="20"/>
      <w:lang w:eastAsia="lt-LT"/>
    </w:rPr>
  </w:style>
  <w:style w:type="table" w:styleId="LentelElegantika">
    <w:name w:val="Table Elegant"/>
    <w:basedOn w:val="prastojilentel"/>
    <w:rsid w:val="004E08B7"/>
    <w:pPr>
      <w:spacing w:after="0" w:line="240" w:lineRule="auto"/>
    </w:pPr>
    <w:rPr>
      <w:rFonts w:ascii="Times New Roman" w:eastAsia="Times New Roman" w:hAnsi="Times New Roman" w:cs="Times New Roman"/>
      <w:sz w:val="20"/>
      <w:szCs w:val="20"/>
      <w:lang w:eastAsia="lt-LT"/>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Lentelstinklelis1">
    <w:name w:val="Lentelės tinklelis1"/>
    <w:basedOn w:val="prastojilentel"/>
    <w:next w:val="Lentelstinklelis"/>
    <w:rsid w:val="004E08B7"/>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aopastraipa1">
    <w:name w:val="Sąrašo pastraipa1"/>
    <w:basedOn w:val="prastasis"/>
    <w:rsid w:val="004E08B7"/>
    <w:pPr>
      <w:spacing w:after="0" w:line="240" w:lineRule="auto"/>
      <w:ind w:left="720"/>
      <w:contextualSpacing/>
    </w:pPr>
    <w:rPr>
      <w:rFonts w:ascii="Times New Roman" w:eastAsia="Calibri" w:hAnsi="Times New Roman" w:cs="Times New Roman"/>
      <w:sz w:val="20"/>
      <w:szCs w:val="20"/>
      <w:lang w:eastAsia="lt-LT"/>
    </w:rPr>
  </w:style>
  <w:style w:type="paragraph" w:styleId="Antrats">
    <w:name w:val="header"/>
    <w:basedOn w:val="prastasis"/>
    <w:link w:val="AntratsDiagrama"/>
    <w:rsid w:val="004E08B7"/>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ntratsDiagrama">
    <w:name w:val="Antraštės Diagrama"/>
    <w:basedOn w:val="Numatytasispastraiposriftas"/>
    <w:link w:val="Antrats"/>
    <w:rsid w:val="004E08B7"/>
    <w:rPr>
      <w:rFonts w:ascii="Times New Roman" w:eastAsia="Times New Roman" w:hAnsi="Times New Roman" w:cs="Times New Roman"/>
      <w:sz w:val="24"/>
      <w:szCs w:val="24"/>
      <w:lang w:val="ru-RU" w:eastAsia="ru-RU"/>
    </w:rPr>
  </w:style>
  <w:style w:type="character" w:styleId="Puslapionumeris">
    <w:name w:val="page number"/>
    <w:basedOn w:val="Numatytasispastraiposriftas"/>
    <w:rsid w:val="004E08B7"/>
  </w:style>
  <w:style w:type="paragraph" w:styleId="Pavadinimas">
    <w:name w:val="Title"/>
    <w:basedOn w:val="prastasis"/>
    <w:link w:val="PavadinimasDiagrama"/>
    <w:qFormat/>
    <w:rsid w:val="004E08B7"/>
    <w:pPr>
      <w:spacing w:after="0" w:line="240" w:lineRule="auto"/>
      <w:jc w:val="center"/>
    </w:pPr>
    <w:rPr>
      <w:rFonts w:ascii="Times New Roman" w:eastAsia="Calibri" w:hAnsi="Times New Roman" w:cs="Times New Roman"/>
      <w:b/>
      <w:bCs/>
      <w:sz w:val="24"/>
      <w:szCs w:val="24"/>
    </w:rPr>
  </w:style>
  <w:style w:type="character" w:customStyle="1" w:styleId="PavadinimasDiagrama">
    <w:name w:val="Pavadinimas Diagrama"/>
    <w:basedOn w:val="Numatytasispastraiposriftas"/>
    <w:link w:val="Pavadinimas"/>
    <w:rsid w:val="004E08B7"/>
    <w:rPr>
      <w:rFonts w:ascii="Times New Roman" w:eastAsia="Calibri" w:hAnsi="Times New Roman" w:cs="Times New Roman"/>
      <w:b/>
      <w:bCs/>
      <w:sz w:val="24"/>
      <w:szCs w:val="24"/>
    </w:rPr>
  </w:style>
  <w:style w:type="paragraph" w:styleId="Porat">
    <w:name w:val="footer"/>
    <w:basedOn w:val="prastasis"/>
    <w:link w:val="PoratDiagrama"/>
    <w:uiPriority w:val="99"/>
    <w:unhideWhenUsed/>
    <w:rsid w:val="004E08B7"/>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4E08B7"/>
  </w:style>
  <w:style w:type="paragraph" w:styleId="Sraopastraipa">
    <w:name w:val="List Paragraph"/>
    <w:basedOn w:val="prastasis"/>
    <w:uiPriority w:val="34"/>
    <w:qFormat/>
    <w:rsid w:val="004E08B7"/>
    <w:pPr>
      <w:ind w:left="720"/>
      <w:contextualSpacing/>
    </w:pPr>
  </w:style>
  <w:style w:type="paragraph" w:customStyle="1" w:styleId="Default">
    <w:name w:val="Default"/>
    <w:rsid w:val="004E08B7"/>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Emfaz">
    <w:name w:val="Emphasis"/>
    <w:basedOn w:val="Numatytasispastraiposriftas"/>
    <w:uiPriority w:val="20"/>
    <w:qFormat/>
    <w:rsid w:val="004E08B7"/>
    <w:rPr>
      <w:i/>
      <w:iCs/>
    </w:rPr>
  </w:style>
  <w:style w:type="character" w:styleId="Hipersaitas">
    <w:name w:val="Hyperlink"/>
    <w:basedOn w:val="Numatytasispastraiposriftas"/>
    <w:uiPriority w:val="99"/>
    <w:unhideWhenUsed/>
    <w:rsid w:val="004E08B7"/>
    <w:rPr>
      <w:color w:val="0563C1" w:themeColor="hyperlink"/>
      <w:u w:val="single"/>
    </w:rPr>
  </w:style>
  <w:style w:type="character" w:customStyle="1" w:styleId="Neapdorotaspaminjimas1">
    <w:name w:val="Neapdorotas paminėjimas1"/>
    <w:basedOn w:val="Numatytasispastraiposriftas"/>
    <w:uiPriority w:val="99"/>
    <w:semiHidden/>
    <w:unhideWhenUsed/>
    <w:rsid w:val="004E08B7"/>
    <w:rPr>
      <w:color w:val="605E5C"/>
      <w:shd w:val="clear" w:color="auto" w:fill="E1DFDD"/>
    </w:rPr>
  </w:style>
  <w:style w:type="character" w:styleId="Komentaronuoroda">
    <w:name w:val="annotation reference"/>
    <w:basedOn w:val="Numatytasispastraiposriftas"/>
    <w:uiPriority w:val="99"/>
    <w:semiHidden/>
    <w:unhideWhenUsed/>
    <w:rsid w:val="004E08B7"/>
    <w:rPr>
      <w:sz w:val="16"/>
      <w:szCs w:val="16"/>
    </w:rPr>
  </w:style>
  <w:style w:type="paragraph" w:styleId="Komentarotekstas">
    <w:name w:val="annotation text"/>
    <w:basedOn w:val="prastasis"/>
    <w:link w:val="KomentarotekstasDiagrama"/>
    <w:uiPriority w:val="99"/>
    <w:semiHidden/>
    <w:unhideWhenUsed/>
    <w:rsid w:val="004E08B7"/>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4E08B7"/>
    <w:rPr>
      <w:sz w:val="20"/>
      <w:szCs w:val="20"/>
    </w:rPr>
  </w:style>
  <w:style w:type="paragraph" w:styleId="Komentarotema">
    <w:name w:val="annotation subject"/>
    <w:basedOn w:val="Komentarotekstas"/>
    <w:next w:val="Komentarotekstas"/>
    <w:link w:val="KomentarotemaDiagrama"/>
    <w:uiPriority w:val="99"/>
    <w:semiHidden/>
    <w:unhideWhenUsed/>
    <w:rsid w:val="004E08B7"/>
    <w:rPr>
      <w:b/>
      <w:bCs/>
    </w:rPr>
  </w:style>
  <w:style w:type="character" w:customStyle="1" w:styleId="KomentarotemaDiagrama">
    <w:name w:val="Komentaro tema Diagrama"/>
    <w:basedOn w:val="KomentarotekstasDiagrama"/>
    <w:link w:val="Komentarotema"/>
    <w:uiPriority w:val="99"/>
    <w:semiHidden/>
    <w:rsid w:val="004E08B7"/>
    <w:rPr>
      <w:b/>
      <w:bCs/>
      <w:sz w:val="20"/>
      <w:szCs w:val="20"/>
    </w:rPr>
  </w:style>
  <w:style w:type="paragraph" w:styleId="Pataisymai">
    <w:name w:val="Revision"/>
    <w:hidden/>
    <w:uiPriority w:val="99"/>
    <w:semiHidden/>
    <w:rsid w:val="004E08B7"/>
    <w:pPr>
      <w:spacing w:after="0" w:line="240" w:lineRule="auto"/>
    </w:pPr>
  </w:style>
  <w:style w:type="paragraph" w:styleId="Betarp">
    <w:name w:val="No Spacing"/>
    <w:uiPriority w:val="1"/>
    <w:qFormat/>
    <w:rsid w:val="004E08B7"/>
    <w:pPr>
      <w:spacing w:after="0" w:line="240" w:lineRule="auto"/>
    </w:pPr>
  </w:style>
  <w:style w:type="paragraph" w:customStyle="1" w:styleId="Standard">
    <w:name w:val="Standard"/>
    <w:rsid w:val="004E08B7"/>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prastasiniatinklio">
    <w:name w:val="Normal (Web)"/>
    <w:basedOn w:val="prastasis"/>
    <w:uiPriority w:val="99"/>
    <w:semiHidden/>
    <w:unhideWhenUsed/>
    <w:rsid w:val="004E08B7"/>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markedcontent">
    <w:name w:val="markedcontent"/>
    <w:basedOn w:val="Numatytasispastraiposriftas"/>
    <w:rsid w:val="004E08B7"/>
  </w:style>
  <w:style w:type="paragraph" w:customStyle="1" w:styleId="v1msonormal">
    <w:name w:val="v1msonormal"/>
    <w:basedOn w:val="prastasis"/>
    <w:rsid w:val="004E08B7"/>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Lentelstinklelis2">
    <w:name w:val="Lentelės tinklelis2"/>
    <w:basedOn w:val="prastojilentel"/>
    <w:next w:val="Lentelstinklelis"/>
    <w:uiPriority w:val="39"/>
    <w:rsid w:val="004E08B7"/>
    <w:pPr>
      <w:spacing w:after="0" w:line="240" w:lineRule="auto"/>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F90FA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90FA3"/>
    <w:rPr>
      <w:rFonts w:ascii="Tahoma" w:hAnsi="Tahoma" w:cs="Tahoma"/>
      <w:sz w:val="16"/>
      <w:szCs w:val="16"/>
    </w:rPr>
  </w:style>
  <w:style w:type="paragraph" w:styleId="Paantrat">
    <w:name w:val="Subtitle"/>
    <w:basedOn w:val="prastasis"/>
    <w:next w:val="prastasis"/>
    <w:link w:val="PaantratDiagrama"/>
    <w:uiPriority w:val="11"/>
    <w:qFormat/>
    <w:rsid w:val="009D4BFB"/>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PaantratDiagrama">
    <w:name w:val="Paantraštė Diagrama"/>
    <w:basedOn w:val="Numatytasispastraiposriftas"/>
    <w:link w:val="Paantrat"/>
    <w:uiPriority w:val="11"/>
    <w:rsid w:val="009D4BFB"/>
    <w:rPr>
      <w:rFonts w:asciiTheme="majorHAnsi" w:eastAsiaTheme="majorEastAsia" w:hAnsiTheme="majorHAnsi" w:cstheme="majorBidi"/>
      <w:i/>
      <w:iCs/>
      <w:color w:val="4472C4"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sp.stat.gov.lt/statistiniu-rodikliu-analize?hash=9bde681f-0c55-4028-9de0-85ed651ed6fa" TargetMode="External"/><Relationship Id="rId18" Type="http://schemas.openxmlformats.org/officeDocument/2006/relationships/chart" Target="charts/chart6.xml"/><Relationship Id="rId26" Type="http://schemas.openxmlformats.org/officeDocument/2006/relationships/chart" Target="charts/chart13.xml"/><Relationship Id="rId3" Type="http://schemas.openxmlformats.org/officeDocument/2006/relationships/customXml" Target="../customXml/item3.xml"/><Relationship Id="rId21" Type="http://schemas.openxmlformats.org/officeDocument/2006/relationships/hyperlink" Target="https://visaginas.lt/svietimas/bendrasis-ugdymas/284" TargetMode="External"/><Relationship Id="rId7" Type="http://schemas.openxmlformats.org/officeDocument/2006/relationships/webSettings" Target="webSettings.xml"/><Relationship Id="rId12" Type="http://schemas.openxmlformats.org/officeDocument/2006/relationships/hyperlink" Target="https://osp.stat.gov.lt/statistiniu-rodikliu-analize?hash=2a2a4134-0b53-4f8a-9d70-6f53301aec35" TargetMode="External"/><Relationship Id="rId17" Type="http://schemas.openxmlformats.org/officeDocument/2006/relationships/chart" Target="charts/chart5.xml"/><Relationship Id="rId25" Type="http://schemas.openxmlformats.org/officeDocument/2006/relationships/chart" Target="charts/chart12.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24" Type="http://schemas.openxmlformats.org/officeDocument/2006/relationships/chart" Target="charts/chart11.xml"/><Relationship Id="rId5" Type="http://schemas.openxmlformats.org/officeDocument/2006/relationships/styles" Target="styles.xml"/><Relationship Id="rId15" Type="http://schemas.openxmlformats.org/officeDocument/2006/relationships/chart" Target="charts/chart3.xml"/><Relationship Id="rId23" Type="http://schemas.openxmlformats.org/officeDocument/2006/relationships/chart" Target="charts/chart10.xml"/><Relationship Id="rId28" Type="http://schemas.openxmlformats.org/officeDocument/2006/relationships/theme" Target="theme/theme1.xml"/><Relationship Id="rId10" Type="http://schemas.openxmlformats.org/officeDocument/2006/relationships/hyperlink" Target="https://visaginas.lt/svietimas/bendrasis-ugdymas/284" TargetMode="External"/><Relationship Id="rId19" Type="http://schemas.openxmlformats.org/officeDocument/2006/relationships/chart" Target="charts/chart7.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hart" Target="charts/chart2.xml"/><Relationship Id="rId22" Type="http://schemas.openxmlformats.org/officeDocument/2006/relationships/chart" Target="charts/chart9.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D:\Documents\Admin\Knyga1.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D:\2022\Mokykl&#371;%20tinklas\vadovai,%20pedagogai.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D:\2022\Mokykl&#371;%20tinklas\vadovai,%20pedagogai.xlsx"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file:///D:\2022\Mokykl&#371;%20tinklas\vadovai,%20pedagogai.xlsx" TargetMode="Externa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oleObject" Target="file:///G:\2022\Mokykl&#371;%20tinklas\vadovai,%20pedagogai.xlsx" TargetMode="External"/><Relationship Id="rId1" Type="http://schemas.openxmlformats.org/officeDocument/2006/relationships/themeOverride" Target="../theme/themeOverride13.xml"/></Relationships>
</file>

<file path=word/charts/_rels/chart2.xml.rels><?xml version="1.0" encoding="UTF-8" standalone="yes"?>
<Relationships xmlns="http://schemas.openxmlformats.org/package/2006/relationships"><Relationship Id="rId2" Type="http://schemas.openxmlformats.org/officeDocument/2006/relationships/oleObject" Target="file:///D:\2022\Mokykl&#371;%20tinklas\Knyga2.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D:\2022\Mokykl&#371;%20tinklas\Skyriaus\kiti.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darbalapis.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D:\2022\Mokykl&#371;%20tinklas\Knyga2.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darbalapis1.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darbalapis2.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darbalapis3.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D:\2022\Mokykl&#371;%20tinklas\vadovai,%20pedagogai.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mn-cs"/>
                  </a:defRPr>
                </a:pPr>
                <a:endParaRPr lang="lt-LT"/>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Lapas2!$B$18:$B$24</c:f>
              <c:strCache>
                <c:ptCount val="7"/>
                <c:pt idx="0">
                  <c:v>2016 m.</c:v>
                </c:pt>
                <c:pt idx="1">
                  <c:v>2017 m. </c:v>
                </c:pt>
                <c:pt idx="2">
                  <c:v>2018 m.</c:v>
                </c:pt>
                <c:pt idx="3">
                  <c:v>2019 m.</c:v>
                </c:pt>
                <c:pt idx="4">
                  <c:v>2020 m.</c:v>
                </c:pt>
                <c:pt idx="5">
                  <c:v>2021 m.</c:v>
                </c:pt>
                <c:pt idx="6">
                  <c:v>2022 m.</c:v>
                </c:pt>
              </c:strCache>
            </c:strRef>
          </c:cat>
          <c:val>
            <c:numRef>
              <c:f>Lapas2!$C$18:$C$24</c:f>
              <c:numCache>
                <c:formatCode>General</c:formatCode>
                <c:ptCount val="7"/>
                <c:pt idx="0">
                  <c:v>19774</c:v>
                </c:pt>
                <c:pt idx="1">
                  <c:v>19178</c:v>
                </c:pt>
                <c:pt idx="2">
                  <c:v>18686</c:v>
                </c:pt>
                <c:pt idx="3">
                  <c:v>18414</c:v>
                </c:pt>
                <c:pt idx="4">
                  <c:v>18243</c:v>
                </c:pt>
                <c:pt idx="5">
                  <c:v>18134</c:v>
                </c:pt>
                <c:pt idx="6">
                  <c:v>19260</c:v>
                </c:pt>
              </c:numCache>
            </c:numRef>
          </c:val>
          <c:smooth val="0"/>
          <c:extLst>
            <c:ext xmlns:c16="http://schemas.microsoft.com/office/drawing/2014/chart" uri="{C3380CC4-5D6E-409C-BE32-E72D297353CC}">
              <c16:uniqueId val="{00000000-94F8-43A7-AFC7-CED86D289963}"/>
            </c:ext>
          </c:extLst>
        </c:ser>
        <c:dLbls>
          <c:showLegendKey val="0"/>
          <c:showVal val="1"/>
          <c:showCatName val="0"/>
          <c:showSerName val="0"/>
          <c:showPercent val="0"/>
          <c:showBubbleSize val="0"/>
        </c:dLbls>
        <c:smooth val="0"/>
        <c:axId val="141109120"/>
        <c:axId val="141270016"/>
      </c:lineChart>
      <c:catAx>
        <c:axId val="141109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mn-cs"/>
              </a:defRPr>
            </a:pPr>
            <a:endParaRPr lang="lt-LT"/>
          </a:p>
        </c:txPr>
        <c:crossAx val="141270016"/>
        <c:crosses val="autoZero"/>
        <c:auto val="1"/>
        <c:lblAlgn val="ctr"/>
        <c:lblOffset val="100"/>
        <c:noMultiLvlLbl val="0"/>
      </c:catAx>
      <c:valAx>
        <c:axId val="141270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mn-cs"/>
              </a:defRPr>
            </a:pPr>
            <a:endParaRPr lang="lt-LT"/>
          </a:p>
        </c:txPr>
        <c:crossAx val="1411091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lt-LT"/>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Lapas2!$A$3</c:f>
              <c:strCache>
                <c:ptCount val="1"/>
                <c:pt idx="0">
                  <c:v>Skaičius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Lapas2!$B$1:$G$1</c:f>
              <c:numCache>
                <c:formatCode>yyyy/mm/dd</c:formatCode>
                <c:ptCount val="6"/>
                <c:pt idx="0">
                  <c:v>42644</c:v>
                </c:pt>
                <c:pt idx="1">
                  <c:v>43009</c:v>
                </c:pt>
                <c:pt idx="2">
                  <c:v>43374</c:v>
                </c:pt>
                <c:pt idx="3">
                  <c:v>43739</c:v>
                </c:pt>
                <c:pt idx="4">
                  <c:v>44105</c:v>
                </c:pt>
                <c:pt idx="5">
                  <c:v>44470</c:v>
                </c:pt>
              </c:numCache>
            </c:numRef>
          </c:cat>
          <c:val>
            <c:numRef>
              <c:f>Lapas2!$B$3:$G$3</c:f>
              <c:numCache>
                <c:formatCode>0</c:formatCode>
                <c:ptCount val="6"/>
                <c:pt idx="0">
                  <c:v>152</c:v>
                </c:pt>
                <c:pt idx="1">
                  <c:v>146</c:v>
                </c:pt>
                <c:pt idx="2">
                  <c:v>138</c:v>
                </c:pt>
                <c:pt idx="3">
                  <c:v>138</c:v>
                </c:pt>
                <c:pt idx="4">
                  <c:v>130</c:v>
                </c:pt>
                <c:pt idx="5">
                  <c:v>132</c:v>
                </c:pt>
              </c:numCache>
            </c:numRef>
          </c:val>
          <c:extLst>
            <c:ext xmlns:c16="http://schemas.microsoft.com/office/drawing/2014/chart" uri="{C3380CC4-5D6E-409C-BE32-E72D297353CC}">
              <c16:uniqueId val="{00000000-B6C6-48AF-8142-4CDDAC309234}"/>
            </c:ext>
          </c:extLst>
        </c:ser>
        <c:ser>
          <c:idx val="1"/>
          <c:order val="1"/>
          <c:tx>
            <c:strRef>
              <c:f>Lapas2!$A$4</c:f>
              <c:strCache>
                <c:ptCount val="1"/>
                <c:pt idx="0">
                  <c:v>Dalis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Lapas2!$B$1:$G$1</c:f>
              <c:numCache>
                <c:formatCode>yyyy/mm/dd</c:formatCode>
                <c:ptCount val="6"/>
                <c:pt idx="0">
                  <c:v>42644</c:v>
                </c:pt>
                <c:pt idx="1">
                  <c:v>43009</c:v>
                </c:pt>
                <c:pt idx="2">
                  <c:v>43374</c:v>
                </c:pt>
                <c:pt idx="3">
                  <c:v>43739</c:v>
                </c:pt>
                <c:pt idx="4">
                  <c:v>44105</c:v>
                </c:pt>
                <c:pt idx="5">
                  <c:v>44470</c:v>
                </c:pt>
              </c:numCache>
            </c:numRef>
          </c:cat>
          <c:val>
            <c:numRef>
              <c:f>Lapas2!$B$4:$G$4</c:f>
              <c:numCache>
                <c:formatCode>0.0</c:formatCode>
                <c:ptCount val="6"/>
                <c:pt idx="0">
                  <c:v>70.046082949308783</c:v>
                </c:pt>
                <c:pt idx="1">
                  <c:v>67.281105990783402</c:v>
                </c:pt>
                <c:pt idx="2">
                  <c:v>66.028708133971222</c:v>
                </c:pt>
                <c:pt idx="3">
                  <c:v>65.094339622641513</c:v>
                </c:pt>
                <c:pt idx="4">
                  <c:v>62.200956937799063</c:v>
                </c:pt>
                <c:pt idx="5">
                  <c:v>65.671641791044749</c:v>
                </c:pt>
              </c:numCache>
            </c:numRef>
          </c:val>
          <c:extLst>
            <c:ext xmlns:c16="http://schemas.microsoft.com/office/drawing/2014/chart" uri="{C3380CC4-5D6E-409C-BE32-E72D297353CC}">
              <c16:uniqueId val="{00000001-B6C6-48AF-8142-4CDDAC309234}"/>
            </c:ext>
          </c:extLst>
        </c:ser>
        <c:dLbls>
          <c:showLegendKey val="0"/>
          <c:showVal val="1"/>
          <c:showCatName val="0"/>
          <c:showSerName val="0"/>
          <c:showPercent val="0"/>
          <c:showBubbleSize val="0"/>
        </c:dLbls>
        <c:gapWidth val="219"/>
        <c:overlap val="-27"/>
        <c:axId val="192067456"/>
        <c:axId val="192068992"/>
      </c:barChart>
      <c:catAx>
        <c:axId val="192067456"/>
        <c:scaling>
          <c:orientation val="minMax"/>
        </c:scaling>
        <c:delete val="0"/>
        <c:axPos val="b"/>
        <c:numFmt formatCode="yyyy/mm/dd"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mn-cs"/>
              </a:defRPr>
            </a:pPr>
            <a:endParaRPr lang="lt-LT"/>
          </a:p>
        </c:txPr>
        <c:crossAx val="192068992"/>
        <c:crosses val="autoZero"/>
        <c:auto val="0"/>
        <c:lblAlgn val="ctr"/>
        <c:lblOffset val="100"/>
        <c:noMultiLvlLbl val="0"/>
      </c:catAx>
      <c:valAx>
        <c:axId val="1920689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92067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mn-cs"/>
            </a:defRPr>
          </a:pPr>
          <a:endParaRPr lang="lt-LT"/>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lt-LT"/>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'2016'!$A$2</c:f>
              <c:strCache>
                <c:ptCount val="1"/>
                <c:pt idx="0">
                  <c:v>„Atgimimo“ gimnazija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'2016'!$B$1:$K$1</c:f>
              <c:strCache>
                <c:ptCount val="10"/>
                <c:pt idx="0">
                  <c:v>≤ 25</c:v>
                </c:pt>
                <c:pt idx="1">
                  <c:v>25-29</c:v>
                </c:pt>
                <c:pt idx="2">
                  <c:v>30-34</c:v>
                </c:pt>
                <c:pt idx="3">
                  <c:v>35-39</c:v>
                </c:pt>
                <c:pt idx="4">
                  <c:v>40-44</c:v>
                </c:pt>
                <c:pt idx="5">
                  <c:v>45-49</c:v>
                </c:pt>
                <c:pt idx="6">
                  <c:v>50-54</c:v>
                </c:pt>
                <c:pt idx="7">
                  <c:v>55-59</c:v>
                </c:pt>
                <c:pt idx="8">
                  <c:v>60-64</c:v>
                </c:pt>
                <c:pt idx="9">
                  <c:v>≥ 65</c:v>
                </c:pt>
              </c:strCache>
            </c:strRef>
          </c:cat>
          <c:val>
            <c:numRef>
              <c:f>'2016'!$B$2:$K$2</c:f>
              <c:numCache>
                <c:formatCode>General</c:formatCode>
                <c:ptCount val="10"/>
                <c:pt idx="0">
                  <c:v>0</c:v>
                </c:pt>
                <c:pt idx="1">
                  <c:v>0</c:v>
                </c:pt>
                <c:pt idx="2">
                  <c:v>0</c:v>
                </c:pt>
                <c:pt idx="3">
                  <c:v>2</c:v>
                </c:pt>
                <c:pt idx="4">
                  <c:v>2</c:v>
                </c:pt>
                <c:pt idx="5">
                  <c:v>12</c:v>
                </c:pt>
                <c:pt idx="6">
                  <c:v>9</c:v>
                </c:pt>
                <c:pt idx="7">
                  <c:v>11</c:v>
                </c:pt>
                <c:pt idx="8">
                  <c:v>8</c:v>
                </c:pt>
                <c:pt idx="9">
                  <c:v>0</c:v>
                </c:pt>
              </c:numCache>
            </c:numRef>
          </c:val>
          <c:extLst>
            <c:ext xmlns:c16="http://schemas.microsoft.com/office/drawing/2014/chart" uri="{C3380CC4-5D6E-409C-BE32-E72D297353CC}">
              <c16:uniqueId val="{00000000-2967-47B1-9433-42C0944E1D26}"/>
            </c:ext>
          </c:extLst>
        </c:ser>
        <c:ser>
          <c:idx val="1"/>
          <c:order val="1"/>
          <c:tx>
            <c:strRef>
              <c:f>'2016'!$A$3</c:f>
              <c:strCache>
                <c:ptCount val="1"/>
                <c:pt idx="0">
                  <c:v>Draugystės progimnazija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'2016'!$B$1:$K$1</c:f>
              <c:strCache>
                <c:ptCount val="10"/>
                <c:pt idx="0">
                  <c:v>≤ 25</c:v>
                </c:pt>
                <c:pt idx="1">
                  <c:v>25-29</c:v>
                </c:pt>
                <c:pt idx="2">
                  <c:v>30-34</c:v>
                </c:pt>
                <c:pt idx="3">
                  <c:v>35-39</c:v>
                </c:pt>
                <c:pt idx="4">
                  <c:v>40-44</c:v>
                </c:pt>
                <c:pt idx="5">
                  <c:v>45-49</c:v>
                </c:pt>
                <c:pt idx="6">
                  <c:v>50-54</c:v>
                </c:pt>
                <c:pt idx="7">
                  <c:v>55-59</c:v>
                </c:pt>
                <c:pt idx="8">
                  <c:v>60-64</c:v>
                </c:pt>
                <c:pt idx="9">
                  <c:v>≥ 65</c:v>
                </c:pt>
              </c:strCache>
            </c:strRef>
          </c:cat>
          <c:val>
            <c:numRef>
              <c:f>'2016'!$B$3:$K$3</c:f>
              <c:numCache>
                <c:formatCode>General</c:formatCode>
                <c:ptCount val="10"/>
                <c:pt idx="0">
                  <c:v>1</c:v>
                </c:pt>
                <c:pt idx="1">
                  <c:v>0</c:v>
                </c:pt>
                <c:pt idx="2">
                  <c:v>1</c:v>
                </c:pt>
                <c:pt idx="3">
                  <c:v>0</c:v>
                </c:pt>
                <c:pt idx="4">
                  <c:v>3</c:v>
                </c:pt>
                <c:pt idx="5">
                  <c:v>7</c:v>
                </c:pt>
                <c:pt idx="6">
                  <c:v>7</c:v>
                </c:pt>
                <c:pt idx="7">
                  <c:v>16</c:v>
                </c:pt>
                <c:pt idx="8">
                  <c:v>7</c:v>
                </c:pt>
                <c:pt idx="9">
                  <c:v>1</c:v>
                </c:pt>
              </c:numCache>
            </c:numRef>
          </c:val>
          <c:extLst>
            <c:ext xmlns:c16="http://schemas.microsoft.com/office/drawing/2014/chart" uri="{C3380CC4-5D6E-409C-BE32-E72D297353CC}">
              <c16:uniqueId val="{00000001-2967-47B1-9433-42C0944E1D26}"/>
            </c:ext>
          </c:extLst>
        </c:ser>
        <c:ser>
          <c:idx val="2"/>
          <c:order val="2"/>
          <c:tx>
            <c:strRef>
              <c:f>'2016'!$A$4</c:f>
              <c:strCache>
                <c:ptCount val="1"/>
                <c:pt idx="0">
                  <c:v>„Gerosios vilties“ progimnazija</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'2016'!$B$1:$K$1</c:f>
              <c:strCache>
                <c:ptCount val="10"/>
                <c:pt idx="0">
                  <c:v>≤ 25</c:v>
                </c:pt>
                <c:pt idx="1">
                  <c:v>25-29</c:v>
                </c:pt>
                <c:pt idx="2">
                  <c:v>30-34</c:v>
                </c:pt>
                <c:pt idx="3">
                  <c:v>35-39</c:v>
                </c:pt>
                <c:pt idx="4">
                  <c:v>40-44</c:v>
                </c:pt>
                <c:pt idx="5">
                  <c:v>45-49</c:v>
                </c:pt>
                <c:pt idx="6">
                  <c:v>50-54</c:v>
                </c:pt>
                <c:pt idx="7">
                  <c:v>55-59</c:v>
                </c:pt>
                <c:pt idx="8">
                  <c:v>60-64</c:v>
                </c:pt>
                <c:pt idx="9">
                  <c:v>≥ 65</c:v>
                </c:pt>
              </c:strCache>
            </c:strRef>
          </c:cat>
          <c:val>
            <c:numRef>
              <c:f>'2016'!$B$4:$K$4</c:f>
              <c:numCache>
                <c:formatCode>General</c:formatCode>
                <c:ptCount val="10"/>
                <c:pt idx="0">
                  <c:v>0</c:v>
                </c:pt>
                <c:pt idx="1">
                  <c:v>1</c:v>
                </c:pt>
                <c:pt idx="2">
                  <c:v>0</c:v>
                </c:pt>
                <c:pt idx="3">
                  <c:v>2</c:v>
                </c:pt>
                <c:pt idx="4">
                  <c:v>8</c:v>
                </c:pt>
                <c:pt idx="5">
                  <c:v>14</c:v>
                </c:pt>
                <c:pt idx="6">
                  <c:v>5</c:v>
                </c:pt>
                <c:pt idx="7">
                  <c:v>13</c:v>
                </c:pt>
                <c:pt idx="8">
                  <c:v>6</c:v>
                </c:pt>
                <c:pt idx="9">
                  <c:v>1</c:v>
                </c:pt>
              </c:numCache>
            </c:numRef>
          </c:val>
          <c:extLst>
            <c:ext xmlns:c16="http://schemas.microsoft.com/office/drawing/2014/chart" uri="{C3380CC4-5D6E-409C-BE32-E72D297353CC}">
              <c16:uniqueId val="{00000002-2967-47B1-9433-42C0944E1D26}"/>
            </c:ext>
          </c:extLst>
        </c:ser>
        <c:ser>
          <c:idx val="3"/>
          <c:order val="3"/>
          <c:tx>
            <c:strRef>
              <c:f>'2016'!$A$5</c:f>
              <c:strCache>
                <c:ptCount val="1"/>
                <c:pt idx="0">
                  <c:v>„Verdenės“ gimnazija</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'2016'!$B$1:$K$1</c:f>
              <c:strCache>
                <c:ptCount val="10"/>
                <c:pt idx="0">
                  <c:v>≤ 25</c:v>
                </c:pt>
                <c:pt idx="1">
                  <c:v>25-29</c:v>
                </c:pt>
                <c:pt idx="2">
                  <c:v>30-34</c:v>
                </c:pt>
                <c:pt idx="3">
                  <c:v>35-39</c:v>
                </c:pt>
                <c:pt idx="4">
                  <c:v>40-44</c:v>
                </c:pt>
                <c:pt idx="5">
                  <c:v>45-49</c:v>
                </c:pt>
                <c:pt idx="6">
                  <c:v>50-54</c:v>
                </c:pt>
                <c:pt idx="7">
                  <c:v>55-59</c:v>
                </c:pt>
                <c:pt idx="8">
                  <c:v>60-64</c:v>
                </c:pt>
                <c:pt idx="9">
                  <c:v>≥ 65</c:v>
                </c:pt>
              </c:strCache>
            </c:strRef>
          </c:cat>
          <c:val>
            <c:numRef>
              <c:f>'2016'!$B$5:$K$5</c:f>
              <c:numCache>
                <c:formatCode>General</c:formatCode>
                <c:ptCount val="10"/>
                <c:pt idx="0">
                  <c:v>1</c:v>
                </c:pt>
                <c:pt idx="1">
                  <c:v>0</c:v>
                </c:pt>
                <c:pt idx="2">
                  <c:v>1</c:v>
                </c:pt>
                <c:pt idx="3">
                  <c:v>1</c:v>
                </c:pt>
                <c:pt idx="4">
                  <c:v>10</c:v>
                </c:pt>
                <c:pt idx="5">
                  <c:v>16</c:v>
                </c:pt>
                <c:pt idx="6">
                  <c:v>5</c:v>
                </c:pt>
                <c:pt idx="7">
                  <c:v>8</c:v>
                </c:pt>
                <c:pt idx="8">
                  <c:v>2</c:v>
                </c:pt>
                <c:pt idx="9">
                  <c:v>0</c:v>
                </c:pt>
              </c:numCache>
            </c:numRef>
          </c:val>
          <c:extLst>
            <c:ext xmlns:c16="http://schemas.microsoft.com/office/drawing/2014/chart" uri="{C3380CC4-5D6E-409C-BE32-E72D297353CC}">
              <c16:uniqueId val="{00000003-2967-47B1-9433-42C0944E1D26}"/>
            </c:ext>
          </c:extLst>
        </c:ser>
        <c:ser>
          <c:idx val="4"/>
          <c:order val="4"/>
          <c:tx>
            <c:strRef>
              <c:f>'2016'!$A$6</c:f>
              <c:strCache>
                <c:ptCount val="1"/>
                <c:pt idx="0">
                  <c:v>„Žiburio“ pagrindinė mokykla</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'2016'!$B$1:$K$1</c:f>
              <c:strCache>
                <c:ptCount val="10"/>
                <c:pt idx="0">
                  <c:v>≤ 25</c:v>
                </c:pt>
                <c:pt idx="1">
                  <c:v>25-29</c:v>
                </c:pt>
                <c:pt idx="2">
                  <c:v>30-34</c:v>
                </c:pt>
                <c:pt idx="3">
                  <c:v>35-39</c:v>
                </c:pt>
                <c:pt idx="4">
                  <c:v>40-44</c:v>
                </c:pt>
                <c:pt idx="5">
                  <c:v>45-49</c:v>
                </c:pt>
                <c:pt idx="6">
                  <c:v>50-54</c:v>
                </c:pt>
                <c:pt idx="7">
                  <c:v>55-59</c:v>
                </c:pt>
                <c:pt idx="8">
                  <c:v>60-64</c:v>
                </c:pt>
                <c:pt idx="9">
                  <c:v>≥ 65</c:v>
                </c:pt>
              </c:strCache>
            </c:strRef>
          </c:cat>
          <c:val>
            <c:numRef>
              <c:f>'2016'!$B$6:$K$6</c:f>
              <c:numCache>
                <c:formatCode>General</c:formatCode>
                <c:ptCount val="10"/>
                <c:pt idx="0">
                  <c:v>0</c:v>
                </c:pt>
                <c:pt idx="1">
                  <c:v>1</c:v>
                </c:pt>
                <c:pt idx="2">
                  <c:v>2</c:v>
                </c:pt>
                <c:pt idx="3">
                  <c:v>2</c:v>
                </c:pt>
                <c:pt idx="4">
                  <c:v>5</c:v>
                </c:pt>
                <c:pt idx="5">
                  <c:v>3</c:v>
                </c:pt>
                <c:pt idx="6">
                  <c:v>3</c:v>
                </c:pt>
                <c:pt idx="7">
                  <c:v>4</c:v>
                </c:pt>
                <c:pt idx="8">
                  <c:v>1</c:v>
                </c:pt>
                <c:pt idx="9">
                  <c:v>1</c:v>
                </c:pt>
              </c:numCache>
            </c:numRef>
          </c:val>
          <c:extLst>
            <c:ext xmlns:c16="http://schemas.microsoft.com/office/drawing/2014/chart" uri="{C3380CC4-5D6E-409C-BE32-E72D297353CC}">
              <c16:uniqueId val="{00000004-2967-47B1-9433-42C0944E1D26}"/>
            </c:ext>
          </c:extLst>
        </c:ser>
        <c:dLbls>
          <c:showLegendKey val="0"/>
          <c:showVal val="1"/>
          <c:showCatName val="0"/>
          <c:showSerName val="0"/>
          <c:showPercent val="0"/>
          <c:showBubbleSize val="0"/>
        </c:dLbls>
        <c:gapWidth val="219"/>
        <c:overlap val="-27"/>
        <c:axId val="196532096"/>
        <c:axId val="196533632"/>
      </c:barChart>
      <c:catAx>
        <c:axId val="196532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96533632"/>
        <c:crosses val="autoZero"/>
        <c:auto val="1"/>
        <c:lblAlgn val="ctr"/>
        <c:lblOffset val="100"/>
        <c:noMultiLvlLbl val="0"/>
      </c:catAx>
      <c:valAx>
        <c:axId val="1965336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96532096"/>
        <c:crosses val="autoZero"/>
        <c:crossBetween val="between"/>
      </c:valAx>
      <c:spPr>
        <a:noFill/>
        <a:ln>
          <a:noFill/>
        </a:ln>
        <a:effectLst/>
      </c:spPr>
    </c:plotArea>
    <c:legend>
      <c:legendPos val="b"/>
      <c:layout>
        <c:manualLayout>
          <c:xMode val="edge"/>
          <c:yMode val="edge"/>
          <c:x val="0"/>
          <c:y val="0.71309601924759425"/>
          <c:w val="0.97488716599285508"/>
          <c:h val="0.25912620297462835"/>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mn-cs"/>
            </a:defRPr>
          </a:pPr>
          <a:endParaRPr lang="lt-LT"/>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lt-LT"/>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'2021'!$A$2</c:f>
              <c:strCache>
                <c:ptCount val="1"/>
                <c:pt idx="0">
                  <c:v>„Atgimimo“ gimnazija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'2021'!$B$1:$K$1</c:f>
              <c:strCache>
                <c:ptCount val="10"/>
                <c:pt idx="0">
                  <c:v>≤ 25</c:v>
                </c:pt>
                <c:pt idx="1">
                  <c:v>25-29</c:v>
                </c:pt>
                <c:pt idx="2">
                  <c:v>30-34</c:v>
                </c:pt>
                <c:pt idx="3">
                  <c:v>35-39</c:v>
                </c:pt>
                <c:pt idx="4">
                  <c:v>40-44</c:v>
                </c:pt>
                <c:pt idx="5">
                  <c:v>45-49</c:v>
                </c:pt>
                <c:pt idx="6">
                  <c:v>50-54</c:v>
                </c:pt>
                <c:pt idx="7">
                  <c:v>55-59</c:v>
                </c:pt>
                <c:pt idx="8">
                  <c:v>60-64</c:v>
                </c:pt>
                <c:pt idx="9">
                  <c:v>≥ 65</c:v>
                </c:pt>
              </c:strCache>
            </c:strRef>
          </c:cat>
          <c:val>
            <c:numRef>
              <c:f>'2021'!$B$2:$K$2</c:f>
              <c:numCache>
                <c:formatCode>General</c:formatCode>
                <c:ptCount val="10"/>
                <c:pt idx="0">
                  <c:v>1</c:v>
                </c:pt>
                <c:pt idx="1">
                  <c:v>0</c:v>
                </c:pt>
                <c:pt idx="2">
                  <c:v>0</c:v>
                </c:pt>
                <c:pt idx="3">
                  <c:v>0</c:v>
                </c:pt>
                <c:pt idx="4">
                  <c:v>1</c:v>
                </c:pt>
                <c:pt idx="5">
                  <c:v>2</c:v>
                </c:pt>
                <c:pt idx="6">
                  <c:v>10</c:v>
                </c:pt>
                <c:pt idx="7">
                  <c:v>8</c:v>
                </c:pt>
                <c:pt idx="8">
                  <c:v>8</c:v>
                </c:pt>
                <c:pt idx="9">
                  <c:v>2</c:v>
                </c:pt>
              </c:numCache>
            </c:numRef>
          </c:val>
          <c:extLst>
            <c:ext xmlns:c16="http://schemas.microsoft.com/office/drawing/2014/chart" uri="{C3380CC4-5D6E-409C-BE32-E72D297353CC}">
              <c16:uniqueId val="{00000000-8EC9-4B4C-B585-805EA0314DF5}"/>
            </c:ext>
          </c:extLst>
        </c:ser>
        <c:ser>
          <c:idx val="1"/>
          <c:order val="1"/>
          <c:tx>
            <c:strRef>
              <c:f>'2021'!$A$3</c:f>
              <c:strCache>
                <c:ptCount val="1"/>
                <c:pt idx="0">
                  <c:v>Draugystės progimnazija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'2021'!$B$1:$K$1</c:f>
              <c:strCache>
                <c:ptCount val="10"/>
                <c:pt idx="0">
                  <c:v>≤ 25</c:v>
                </c:pt>
                <c:pt idx="1">
                  <c:v>25-29</c:v>
                </c:pt>
                <c:pt idx="2">
                  <c:v>30-34</c:v>
                </c:pt>
                <c:pt idx="3">
                  <c:v>35-39</c:v>
                </c:pt>
                <c:pt idx="4">
                  <c:v>40-44</c:v>
                </c:pt>
                <c:pt idx="5">
                  <c:v>45-49</c:v>
                </c:pt>
                <c:pt idx="6">
                  <c:v>50-54</c:v>
                </c:pt>
                <c:pt idx="7">
                  <c:v>55-59</c:v>
                </c:pt>
                <c:pt idx="8">
                  <c:v>60-64</c:v>
                </c:pt>
                <c:pt idx="9">
                  <c:v>≥ 65</c:v>
                </c:pt>
              </c:strCache>
            </c:strRef>
          </c:cat>
          <c:val>
            <c:numRef>
              <c:f>'2021'!$B$3:$K$3</c:f>
              <c:numCache>
                <c:formatCode>General</c:formatCode>
                <c:ptCount val="10"/>
                <c:pt idx="0">
                  <c:v>0</c:v>
                </c:pt>
                <c:pt idx="1">
                  <c:v>1</c:v>
                </c:pt>
                <c:pt idx="2">
                  <c:v>1</c:v>
                </c:pt>
                <c:pt idx="3">
                  <c:v>1</c:v>
                </c:pt>
                <c:pt idx="4">
                  <c:v>2</c:v>
                </c:pt>
                <c:pt idx="5">
                  <c:v>2</c:v>
                </c:pt>
                <c:pt idx="6">
                  <c:v>9</c:v>
                </c:pt>
                <c:pt idx="7">
                  <c:v>8</c:v>
                </c:pt>
                <c:pt idx="8">
                  <c:v>16</c:v>
                </c:pt>
                <c:pt idx="9">
                  <c:v>4</c:v>
                </c:pt>
              </c:numCache>
            </c:numRef>
          </c:val>
          <c:extLst>
            <c:ext xmlns:c16="http://schemas.microsoft.com/office/drawing/2014/chart" uri="{C3380CC4-5D6E-409C-BE32-E72D297353CC}">
              <c16:uniqueId val="{00000001-8EC9-4B4C-B585-805EA0314DF5}"/>
            </c:ext>
          </c:extLst>
        </c:ser>
        <c:ser>
          <c:idx val="2"/>
          <c:order val="2"/>
          <c:tx>
            <c:strRef>
              <c:f>'2021'!$A$4</c:f>
              <c:strCache>
                <c:ptCount val="1"/>
                <c:pt idx="0">
                  <c:v>„Gerosios vilties“ progimnazija</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'2021'!$B$1:$K$1</c:f>
              <c:strCache>
                <c:ptCount val="10"/>
                <c:pt idx="0">
                  <c:v>≤ 25</c:v>
                </c:pt>
                <c:pt idx="1">
                  <c:v>25-29</c:v>
                </c:pt>
                <c:pt idx="2">
                  <c:v>30-34</c:v>
                </c:pt>
                <c:pt idx="3">
                  <c:v>35-39</c:v>
                </c:pt>
                <c:pt idx="4">
                  <c:v>40-44</c:v>
                </c:pt>
                <c:pt idx="5">
                  <c:v>45-49</c:v>
                </c:pt>
                <c:pt idx="6">
                  <c:v>50-54</c:v>
                </c:pt>
                <c:pt idx="7">
                  <c:v>55-59</c:v>
                </c:pt>
                <c:pt idx="8">
                  <c:v>60-64</c:v>
                </c:pt>
                <c:pt idx="9">
                  <c:v>≥ 65</c:v>
                </c:pt>
              </c:strCache>
            </c:strRef>
          </c:cat>
          <c:val>
            <c:numRef>
              <c:f>'2021'!$B$4:$K$4</c:f>
              <c:numCache>
                <c:formatCode>General</c:formatCode>
                <c:ptCount val="10"/>
                <c:pt idx="0">
                  <c:v>0</c:v>
                </c:pt>
                <c:pt idx="1">
                  <c:v>1</c:v>
                </c:pt>
                <c:pt idx="2">
                  <c:v>1</c:v>
                </c:pt>
                <c:pt idx="3">
                  <c:v>3</c:v>
                </c:pt>
                <c:pt idx="4">
                  <c:v>4</c:v>
                </c:pt>
                <c:pt idx="5">
                  <c:v>7</c:v>
                </c:pt>
                <c:pt idx="6">
                  <c:v>13</c:v>
                </c:pt>
                <c:pt idx="7">
                  <c:v>5</c:v>
                </c:pt>
                <c:pt idx="8">
                  <c:v>12</c:v>
                </c:pt>
                <c:pt idx="9">
                  <c:v>2</c:v>
                </c:pt>
              </c:numCache>
            </c:numRef>
          </c:val>
          <c:extLst>
            <c:ext xmlns:c16="http://schemas.microsoft.com/office/drawing/2014/chart" uri="{C3380CC4-5D6E-409C-BE32-E72D297353CC}">
              <c16:uniqueId val="{00000002-8EC9-4B4C-B585-805EA0314DF5}"/>
            </c:ext>
          </c:extLst>
        </c:ser>
        <c:ser>
          <c:idx val="3"/>
          <c:order val="3"/>
          <c:tx>
            <c:strRef>
              <c:f>'2021'!$A$5</c:f>
              <c:strCache>
                <c:ptCount val="1"/>
                <c:pt idx="0">
                  <c:v>„Verdenės“ gimnazija</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'2021'!$B$1:$K$1</c:f>
              <c:strCache>
                <c:ptCount val="10"/>
                <c:pt idx="0">
                  <c:v>≤ 25</c:v>
                </c:pt>
                <c:pt idx="1">
                  <c:v>25-29</c:v>
                </c:pt>
                <c:pt idx="2">
                  <c:v>30-34</c:v>
                </c:pt>
                <c:pt idx="3">
                  <c:v>35-39</c:v>
                </c:pt>
                <c:pt idx="4">
                  <c:v>40-44</c:v>
                </c:pt>
                <c:pt idx="5">
                  <c:v>45-49</c:v>
                </c:pt>
                <c:pt idx="6">
                  <c:v>50-54</c:v>
                </c:pt>
                <c:pt idx="7">
                  <c:v>55-59</c:v>
                </c:pt>
                <c:pt idx="8">
                  <c:v>60-64</c:v>
                </c:pt>
                <c:pt idx="9">
                  <c:v>≥ 65</c:v>
                </c:pt>
              </c:strCache>
            </c:strRef>
          </c:cat>
          <c:val>
            <c:numRef>
              <c:f>'2021'!$B$5:$K$5</c:f>
              <c:numCache>
                <c:formatCode>General</c:formatCode>
                <c:ptCount val="10"/>
                <c:pt idx="0">
                  <c:v>0</c:v>
                </c:pt>
                <c:pt idx="1">
                  <c:v>0</c:v>
                </c:pt>
                <c:pt idx="2">
                  <c:v>1</c:v>
                </c:pt>
                <c:pt idx="3">
                  <c:v>1</c:v>
                </c:pt>
                <c:pt idx="4">
                  <c:v>0</c:v>
                </c:pt>
                <c:pt idx="5">
                  <c:v>11</c:v>
                </c:pt>
                <c:pt idx="6">
                  <c:v>14</c:v>
                </c:pt>
                <c:pt idx="7">
                  <c:v>7</c:v>
                </c:pt>
                <c:pt idx="8">
                  <c:v>8</c:v>
                </c:pt>
                <c:pt idx="9">
                  <c:v>0</c:v>
                </c:pt>
              </c:numCache>
            </c:numRef>
          </c:val>
          <c:extLst>
            <c:ext xmlns:c16="http://schemas.microsoft.com/office/drawing/2014/chart" uri="{C3380CC4-5D6E-409C-BE32-E72D297353CC}">
              <c16:uniqueId val="{00000003-8EC9-4B4C-B585-805EA0314DF5}"/>
            </c:ext>
          </c:extLst>
        </c:ser>
        <c:ser>
          <c:idx val="4"/>
          <c:order val="4"/>
          <c:tx>
            <c:strRef>
              <c:f>'2021'!$A$6</c:f>
              <c:strCache>
                <c:ptCount val="1"/>
                <c:pt idx="0">
                  <c:v>„Žiburio“ pagrindinė mokykla</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'2021'!$B$1:$K$1</c:f>
              <c:strCache>
                <c:ptCount val="10"/>
                <c:pt idx="0">
                  <c:v>≤ 25</c:v>
                </c:pt>
                <c:pt idx="1">
                  <c:v>25-29</c:v>
                </c:pt>
                <c:pt idx="2">
                  <c:v>30-34</c:v>
                </c:pt>
                <c:pt idx="3">
                  <c:v>35-39</c:v>
                </c:pt>
                <c:pt idx="4">
                  <c:v>40-44</c:v>
                </c:pt>
                <c:pt idx="5">
                  <c:v>45-49</c:v>
                </c:pt>
                <c:pt idx="6">
                  <c:v>50-54</c:v>
                </c:pt>
                <c:pt idx="7">
                  <c:v>55-59</c:v>
                </c:pt>
                <c:pt idx="8">
                  <c:v>60-64</c:v>
                </c:pt>
                <c:pt idx="9">
                  <c:v>≥ 65</c:v>
                </c:pt>
              </c:strCache>
            </c:strRef>
          </c:cat>
          <c:val>
            <c:numRef>
              <c:f>'2021'!$B$6:$K$6</c:f>
              <c:numCache>
                <c:formatCode>General</c:formatCode>
                <c:ptCount val="10"/>
                <c:pt idx="0">
                  <c:v>0</c:v>
                </c:pt>
                <c:pt idx="1">
                  <c:v>0</c:v>
                </c:pt>
                <c:pt idx="2">
                  <c:v>2</c:v>
                </c:pt>
                <c:pt idx="3">
                  <c:v>1</c:v>
                </c:pt>
                <c:pt idx="4">
                  <c:v>2</c:v>
                </c:pt>
                <c:pt idx="5">
                  <c:v>3</c:v>
                </c:pt>
                <c:pt idx="6">
                  <c:v>3</c:v>
                </c:pt>
                <c:pt idx="7">
                  <c:v>5</c:v>
                </c:pt>
                <c:pt idx="8">
                  <c:v>4</c:v>
                </c:pt>
                <c:pt idx="9">
                  <c:v>1</c:v>
                </c:pt>
              </c:numCache>
            </c:numRef>
          </c:val>
          <c:extLst>
            <c:ext xmlns:c16="http://schemas.microsoft.com/office/drawing/2014/chart" uri="{C3380CC4-5D6E-409C-BE32-E72D297353CC}">
              <c16:uniqueId val="{00000004-8EC9-4B4C-B585-805EA0314DF5}"/>
            </c:ext>
          </c:extLst>
        </c:ser>
        <c:dLbls>
          <c:showLegendKey val="0"/>
          <c:showVal val="1"/>
          <c:showCatName val="0"/>
          <c:showSerName val="0"/>
          <c:showPercent val="0"/>
          <c:showBubbleSize val="0"/>
        </c:dLbls>
        <c:gapWidth val="219"/>
        <c:overlap val="-27"/>
        <c:axId val="197552000"/>
        <c:axId val="197553536"/>
      </c:barChart>
      <c:catAx>
        <c:axId val="197552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97553536"/>
        <c:crosses val="autoZero"/>
        <c:auto val="1"/>
        <c:lblAlgn val="ctr"/>
        <c:lblOffset val="100"/>
        <c:noMultiLvlLbl val="0"/>
      </c:catAx>
      <c:valAx>
        <c:axId val="1975535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97552000"/>
        <c:crosses val="autoZero"/>
        <c:crossBetween val="between"/>
      </c:valAx>
      <c:spPr>
        <a:noFill/>
        <a:ln>
          <a:noFill/>
        </a:ln>
        <a:effectLst/>
      </c:spPr>
    </c:plotArea>
    <c:legend>
      <c:legendPos val="b"/>
      <c:layout>
        <c:manualLayout>
          <c:xMode val="edge"/>
          <c:yMode val="edge"/>
          <c:x val="9.5593313993645561E-3"/>
          <c:y val="0.72835958005249368"/>
          <c:w val="0.98302083228043258"/>
          <c:h val="0.24386264216972883"/>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mn-cs"/>
            </a:defRPr>
          </a:pPr>
          <a:endParaRPr lang="lt-LT"/>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lt-LT"/>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Lapas5!$A$2</c:f>
              <c:strCache>
                <c:ptCount val="1"/>
                <c:pt idx="0">
                  <c:v>2016-10-01</c:v>
                </c:pt>
              </c:strCache>
            </c:strRef>
          </c:tx>
          <c:spPr>
            <a:ln w="28575" cap="rnd">
              <a:solidFill>
                <a:schemeClr val="accent1"/>
              </a:solidFill>
              <a:round/>
            </a:ln>
            <a:effectLst/>
          </c:spPr>
          <c:marker>
            <c:symbol val="none"/>
          </c:marker>
          <c:cat>
            <c:strRef>
              <c:f>Lapas5!$B$1:$K$1</c:f>
              <c:strCache>
                <c:ptCount val="10"/>
                <c:pt idx="0">
                  <c:v>≤ 25</c:v>
                </c:pt>
                <c:pt idx="1">
                  <c:v>25-29</c:v>
                </c:pt>
                <c:pt idx="2">
                  <c:v>30-34</c:v>
                </c:pt>
                <c:pt idx="3">
                  <c:v>35-39</c:v>
                </c:pt>
                <c:pt idx="4">
                  <c:v>40-44</c:v>
                </c:pt>
                <c:pt idx="5">
                  <c:v>45-49</c:v>
                </c:pt>
                <c:pt idx="6">
                  <c:v>50-54</c:v>
                </c:pt>
                <c:pt idx="7">
                  <c:v>55-59</c:v>
                </c:pt>
                <c:pt idx="8">
                  <c:v>60-64</c:v>
                </c:pt>
                <c:pt idx="9">
                  <c:v>≥ 65</c:v>
                </c:pt>
              </c:strCache>
            </c:strRef>
          </c:cat>
          <c:val>
            <c:numRef>
              <c:f>Lapas5!$B$2:$K$2</c:f>
              <c:numCache>
                <c:formatCode>General</c:formatCode>
                <c:ptCount val="10"/>
                <c:pt idx="0">
                  <c:v>2</c:v>
                </c:pt>
                <c:pt idx="1">
                  <c:v>2</c:v>
                </c:pt>
                <c:pt idx="2">
                  <c:v>4</c:v>
                </c:pt>
                <c:pt idx="3">
                  <c:v>7</c:v>
                </c:pt>
                <c:pt idx="4">
                  <c:v>28</c:v>
                </c:pt>
                <c:pt idx="5">
                  <c:v>52</c:v>
                </c:pt>
                <c:pt idx="6">
                  <c:v>29</c:v>
                </c:pt>
                <c:pt idx="7">
                  <c:v>52</c:v>
                </c:pt>
                <c:pt idx="8">
                  <c:v>24</c:v>
                </c:pt>
                <c:pt idx="9">
                  <c:v>3</c:v>
                </c:pt>
              </c:numCache>
            </c:numRef>
          </c:val>
          <c:smooth val="0"/>
          <c:extLst>
            <c:ext xmlns:c16="http://schemas.microsoft.com/office/drawing/2014/chart" uri="{C3380CC4-5D6E-409C-BE32-E72D297353CC}">
              <c16:uniqueId val="{00000000-F903-4BCD-AFFB-52522F90E727}"/>
            </c:ext>
          </c:extLst>
        </c:ser>
        <c:ser>
          <c:idx val="1"/>
          <c:order val="1"/>
          <c:tx>
            <c:strRef>
              <c:f>Lapas5!$A$3</c:f>
              <c:strCache>
                <c:ptCount val="1"/>
                <c:pt idx="0">
                  <c:v>2020-10-01</c:v>
                </c:pt>
              </c:strCache>
            </c:strRef>
          </c:tx>
          <c:spPr>
            <a:ln w="28575" cap="rnd">
              <a:solidFill>
                <a:schemeClr val="accent2"/>
              </a:solidFill>
              <a:round/>
            </a:ln>
            <a:effectLst/>
          </c:spPr>
          <c:marker>
            <c:symbol val="none"/>
          </c:marker>
          <c:cat>
            <c:strRef>
              <c:f>Lapas5!$B$1:$K$1</c:f>
              <c:strCache>
                <c:ptCount val="10"/>
                <c:pt idx="0">
                  <c:v>≤ 25</c:v>
                </c:pt>
                <c:pt idx="1">
                  <c:v>25-29</c:v>
                </c:pt>
                <c:pt idx="2">
                  <c:v>30-34</c:v>
                </c:pt>
                <c:pt idx="3">
                  <c:v>35-39</c:v>
                </c:pt>
                <c:pt idx="4">
                  <c:v>40-44</c:v>
                </c:pt>
                <c:pt idx="5">
                  <c:v>45-49</c:v>
                </c:pt>
                <c:pt idx="6">
                  <c:v>50-54</c:v>
                </c:pt>
                <c:pt idx="7">
                  <c:v>55-59</c:v>
                </c:pt>
                <c:pt idx="8">
                  <c:v>60-64</c:v>
                </c:pt>
                <c:pt idx="9">
                  <c:v>≥ 65</c:v>
                </c:pt>
              </c:strCache>
            </c:strRef>
          </c:cat>
          <c:val>
            <c:numRef>
              <c:f>Lapas5!$B$3:$K$3</c:f>
              <c:numCache>
                <c:formatCode>General</c:formatCode>
                <c:ptCount val="10"/>
                <c:pt idx="0">
                  <c:v>1</c:v>
                </c:pt>
                <c:pt idx="1">
                  <c:v>2</c:v>
                </c:pt>
                <c:pt idx="2">
                  <c:v>6</c:v>
                </c:pt>
                <c:pt idx="3">
                  <c:v>5</c:v>
                </c:pt>
                <c:pt idx="4">
                  <c:v>9</c:v>
                </c:pt>
                <c:pt idx="5">
                  <c:v>37</c:v>
                </c:pt>
                <c:pt idx="6">
                  <c:v>42</c:v>
                </c:pt>
                <c:pt idx="7">
                  <c:v>33</c:v>
                </c:pt>
                <c:pt idx="8">
                  <c:v>47</c:v>
                </c:pt>
                <c:pt idx="9">
                  <c:v>5</c:v>
                </c:pt>
              </c:numCache>
            </c:numRef>
          </c:val>
          <c:smooth val="0"/>
          <c:extLst>
            <c:ext xmlns:c16="http://schemas.microsoft.com/office/drawing/2014/chart" uri="{C3380CC4-5D6E-409C-BE32-E72D297353CC}">
              <c16:uniqueId val="{00000001-F903-4BCD-AFFB-52522F90E727}"/>
            </c:ext>
          </c:extLst>
        </c:ser>
        <c:ser>
          <c:idx val="2"/>
          <c:order val="2"/>
          <c:tx>
            <c:strRef>
              <c:f>Lapas5!$A$4</c:f>
              <c:strCache>
                <c:ptCount val="1"/>
                <c:pt idx="0">
                  <c:v>2021-10-01</c:v>
                </c:pt>
              </c:strCache>
            </c:strRef>
          </c:tx>
          <c:spPr>
            <a:ln w="28575" cap="rnd">
              <a:solidFill>
                <a:schemeClr val="accent3"/>
              </a:solidFill>
              <a:round/>
            </a:ln>
            <a:effectLst/>
          </c:spPr>
          <c:marker>
            <c:symbol val="none"/>
          </c:marker>
          <c:cat>
            <c:strRef>
              <c:f>Lapas5!$B$1:$K$1</c:f>
              <c:strCache>
                <c:ptCount val="10"/>
                <c:pt idx="0">
                  <c:v>≤ 25</c:v>
                </c:pt>
                <c:pt idx="1">
                  <c:v>25-29</c:v>
                </c:pt>
                <c:pt idx="2">
                  <c:v>30-34</c:v>
                </c:pt>
                <c:pt idx="3">
                  <c:v>35-39</c:v>
                </c:pt>
                <c:pt idx="4">
                  <c:v>40-44</c:v>
                </c:pt>
                <c:pt idx="5">
                  <c:v>45-49</c:v>
                </c:pt>
                <c:pt idx="6">
                  <c:v>50-54</c:v>
                </c:pt>
                <c:pt idx="7">
                  <c:v>55-59</c:v>
                </c:pt>
                <c:pt idx="8">
                  <c:v>60-64</c:v>
                </c:pt>
                <c:pt idx="9">
                  <c:v>≥ 65</c:v>
                </c:pt>
              </c:strCache>
            </c:strRef>
          </c:cat>
          <c:val>
            <c:numRef>
              <c:f>Lapas5!$B$4:$K$4</c:f>
              <c:numCache>
                <c:formatCode>General</c:formatCode>
                <c:ptCount val="10"/>
                <c:pt idx="0">
                  <c:v>1</c:v>
                </c:pt>
                <c:pt idx="1">
                  <c:v>2</c:v>
                </c:pt>
                <c:pt idx="2">
                  <c:v>5</c:v>
                </c:pt>
                <c:pt idx="3">
                  <c:v>6</c:v>
                </c:pt>
                <c:pt idx="4">
                  <c:v>9</c:v>
                </c:pt>
                <c:pt idx="5">
                  <c:v>25</c:v>
                </c:pt>
                <c:pt idx="6">
                  <c:v>49</c:v>
                </c:pt>
                <c:pt idx="7">
                  <c:v>33</c:v>
                </c:pt>
                <c:pt idx="8">
                  <c:v>48</c:v>
                </c:pt>
                <c:pt idx="9">
                  <c:v>9</c:v>
                </c:pt>
              </c:numCache>
            </c:numRef>
          </c:val>
          <c:smooth val="0"/>
          <c:extLst>
            <c:ext xmlns:c16="http://schemas.microsoft.com/office/drawing/2014/chart" uri="{C3380CC4-5D6E-409C-BE32-E72D297353CC}">
              <c16:uniqueId val="{00000002-F903-4BCD-AFFB-52522F90E727}"/>
            </c:ext>
          </c:extLst>
        </c:ser>
        <c:dLbls>
          <c:showLegendKey val="0"/>
          <c:showVal val="0"/>
          <c:showCatName val="0"/>
          <c:showSerName val="0"/>
          <c:showPercent val="0"/>
          <c:showBubbleSize val="0"/>
        </c:dLbls>
        <c:smooth val="0"/>
        <c:axId val="197582208"/>
        <c:axId val="200811648"/>
      </c:lineChart>
      <c:catAx>
        <c:axId val="197582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00811648"/>
        <c:crosses val="autoZero"/>
        <c:auto val="1"/>
        <c:lblAlgn val="ctr"/>
        <c:lblOffset val="100"/>
        <c:noMultiLvlLbl val="0"/>
      </c:catAx>
      <c:valAx>
        <c:axId val="2008116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975822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lt-LT"/>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Lapas3!$A$25</c:f>
              <c:strCache>
                <c:ptCount val="1"/>
                <c:pt idx="0">
                  <c:v>2016 m.</c:v>
                </c:pt>
              </c:strCache>
            </c:strRef>
          </c:tx>
          <c:spPr>
            <a:solidFill>
              <a:schemeClr val="accent1"/>
            </a:solidFill>
            <a:ln>
              <a:noFill/>
            </a:ln>
            <a:effectLst/>
          </c:spPr>
          <c:invertIfNegative val="0"/>
          <c:cat>
            <c:strRef>
              <c:f>Lapas3!$B$24:$H$24</c:f>
              <c:strCache>
                <c:ptCount val="7"/>
                <c:pt idx="0">
                  <c:v>0-6 m.</c:v>
                </c:pt>
                <c:pt idx="1">
                  <c:v>7-19 m.</c:v>
                </c:pt>
                <c:pt idx="2">
                  <c:v>20-24 m.</c:v>
                </c:pt>
                <c:pt idx="3">
                  <c:v>25-29 m.</c:v>
                </c:pt>
                <c:pt idx="4">
                  <c:v>30-49 m.</c:v>
                </c:pt>
                <c:pt idx="5">
                  <c:v>50-64 m.</c:v>
                </c:pt>
                <c:pt idx="6">
                  <c:v>65 m. ir daugiau</c:v>
                </c:pt>
              </c:strCache>
            </c:strRef>
          </c:cat>
          <c:val>
            <c:numRef>
              <c:f>Lapas3!$B$25:$H$25</c:f>
              <c:numCache>
                <c:formatCode>General</c:formatCode>
                <c:ptCount val="7"/>
                <c:pt idx="0">
                  <c:v>1425</c:v>
                </c:pt>
                <c:pt idx="1">
                  <c:v>2297</c:v>
                </c:pt>
                <c:pt idx="2">
                  <c:v>990</c:v>
                </c:pt>
                <c:pt idx="3">
                  <c:v>959</c:v>
                </c:pt>
                <c:pt idx="4">
                  <c:v>4272</c:v>
                </c:pt>
                <c:pt idx="5">
                  <c:v>6778</c:v>
                </c:pt>
                <c:pt idx="6">
                  <c:v>3053</c:v>
                </c:pt>
              </c:numCache>
            </c:numRef>
          </c:val>
          <c:extLst>
            <c:ext xmlns:c16="http://schemas.microsoft.com/office/drawing/2014/chart" uri="{C3380CC4-5D6E-409C-BE32-E72D297353CC}">
              <c16:uniqueId val="{00000000-8921-4480-A240-79E782467F1C}"/>
            </c:ext>
          </c:extLst>
        </c:ser>
        <c:ser>
          <c:idx val="1"/>
          <c:order val="1"/>
          <c:tx>
            <c:strRef>
              <c:f>Lapas3!$A$26</c:f>
              <c:strCache>
                <c:ptCount val="1"/>
                <c:pt idx="0">
                  <c:v>2021 m.</c:v>
                </c:pt>
              </c:strCache>
            </c:strRef>
          </c:tx>
          <c:spPr>
            <a:solidFill>
              <a:schemeClr val="accent2"/>
            </a:solidFill>
            <a:ln>
              <a:noFill/>
            </a:ln>
            <a:effectLst/>
          </c:spPr>
          <c:invertIfNegative val="0"/>
          <c:cat>
            <c:strRef>
              <c:f>Lapas3!$B$24:$H$24</c:f>
              <c:strCache>
                <c:ptCount val="7"/>
                <c:pt idx="0">
                  <c:v>0-6 m.</c:v>
                </c:pt>
                <c:pt idx="1">
                  <c:v>7-19 m.</c:v>
                </c:pt>
                <c:pt idx="2">
                  <c:v>20-24 m.</c:v>
                </c:pt>
                <c:pt idx="3">
                  <c:v>25-29 m.</c:v>
                </c:pt>
                <c:pt idx="4">
                  <c:v>30-49 m.</c:v>
                </c:pt>
                <c:pt idx="5">
                  <c:v>50-64 m.</c:v>
                </c:pt>
                <c:pt idx="6">
                  <c:v>65 m. ir daugiau</c:v>
                </c:pt>
              </c:strCache>
            </c:strRef>
          </c:cat>
          <c:val>
            <c:numRef>
              <c:f>Lapas3!$B$26:$H$26</c:f>
              <c:numCache>
                <c:formatCode>General</c:formatCode>
                <c:ptCount val="7"/>
                <c:pt idx="0">
                  <c:v>1323</c:v>
                </c:pt>
                <c:pt idx="1">
                  <c:v>2193</c:v>
                </c:pt>
                <c:pt idx="2">
                  <c:v>761</c:v>
                </c:pt>
                <c:pt idx="3">
                  <c:v>788</c:v>
                </c:pt>
                <c:pt idx="4">
                  <c:v>3157</c:v>
                </c:pt>
                <c:pt idx="5">
                  <c:v>5919</c:v>
                </c:pt>
                <c:pt idx="6">
                  <c:v>3993</c:v>
                </c:pt>
              </c:numCache>
            </c:numRef>
          </c:val>
          <c:extLst>
            <c:ext xmlns:c16="http://schemas.microsoft.com/office/drawing/2014/chart" uri="{C3380CC4-5D6E-409C-BE32-E72D297353CC}">
              <c16:uniqueId val="{00000001-8921-4480-A240-79E782467F1C}"/>
            </c:ext>
          </c:extLst>
        </c:ser>
        <c:ser>
          <c:idx val="2"/>
          <c:order val="2"/>
          <c:tx>
            <c:strRef>
              <c:f>Lapas3!$A$27</c:f>
              <c:strCache>
                <c:ptCount val="1"/>
                <c:pt idx="0">
                  <c:v>2022 m.</c:v>
                </c:pt>
              </c:strCache>
            </c:strRef>
          </c:tx>
          <c:spPr>
            <a:solidFill>
              <a:schemeClr val="accent3"/>
            </a:solidFill>
            <a:ln>
              <a:noFill/>
            </a:ln>
            <a:effectLst/>
          </c:spPr>
          <c:invertIfNegative val="0"/>
          <c:cat>
            <c:strRef>
              <c:f>Lapas3!$B$24:$H$24</c:f>
              <c:strCache>
                <c:ptCount val="7"/>
                <c:pt idx="0">
                  <c:v>0-6 m.</c:v>
                </c:pt>
                <c:pt idx="1">
                  <c:v>7-19 m.</c:v>
                </c:pt>
                <c:pt idx="2">
                  <c:v>20-24 m.</c:v>
                </c:pt>
                <c:pt idx="3">
                  <c:v>25-29 m.</c:v>
                </c:pt>
                <c:pt idx="4">
                  <c:v>30-49 m.</c:v>
                </c:pt>
                <c:pt idx="5">
                  <c:v>50-64 m.</c:v>
                </c:pt>
                <c:pt idx="6">
                  <c:v>65 m. ir daugiau</c:v>
                </c:pt>
              </c:strCache>
            </c:strRef>
          </c:cat>
          <c:val>
            <c:numRef>
              <c:f>Lapas3!$B$27:$H$27</c:f>
              <c:numCache>
                <c:formatCode>General</c:formatCode>
                <c:ptCount val="7"/>
                <c:pt idx="0">
                  <c:v>1026</c:v>
                </c:pt>
                <c:pt idx="1">
                  <c:v>2175</c:v>
                </c:pt>
                <c:pt idx="2">
                  <c:v>712</c:v>
                </c:pt>
                <c:pt idx="3">
                  <c:v>682</c:v>
                </c:pt>
                <c:pt idx="4">
                  <c:v>4302</c:v>
                </c:pt>
                <c:pt idx="5">
                  <c:v>5881</c:v>
                </c:pt>
                <c:pt idx="6">
                  <c:v>4482</c:v>
                </c:pt>
              </c:numCache>
            </c:numRef>
          </c:val>
          <c:extLst>
            <c:ext xmlns:c16="http://schemas.microsoft.com/office/drawing/2014/chart" uri="{C3380CC4-5D6E-409C-BE32-E72D297353CC}">
              <c16:uniqueId val="{00000002-8921-4480-A240-79E782467F1C}"/>
            </c:ext>
          </c:extLst>
        </c:ser>
        <c:dLbls>
          <c:showLegendKey val="0"/>
          <c:showVal val="0"/>
          <c:showCatName val="0"/>
          <c:showSerName val="0"/>
          <c:showPercent val="0"/>
          <c:showBubbleSize val="0"/>
        </c:dLbls>
        <c:gapWidth val="219"/>
        <c:overlap val="-27"/>
        <c:axId val="141859456"/>
        <c:axId val="141877632"/>
      </c:barChart>
      <c:catAx>
        <c:axId val="141859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41877632"/>
        <c:crosses val="autoZero"/>
        <c:auto val="1"/>
        <c:lblAlgn val="ctr"/>
        <c:lblOffset val="100"/>
        <c:noMultiLvlLbl val="0"/>
      </c:catAx>
      <c:valAx>
        <c:axId val="1418776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4185945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200" b="0" i="0" u="none" strike="noStrike" kern="1200" baseline="0">
                <a:solidFill>
                  <a:schemeClr val="tx1">
                    <a:lumMod val="65000"/>
                    <a:lumOff val="35000"/>
                  </a:schemeClr>
                </a:solidFill>
                <a:latin typeface="Times New Roman" panose="02020603050405020304" pitchFamily="18" charset="0"/>
                <a:ea typeface="+mn-ea"/>
                <a:cs typeface="+mn-cs"/>
              </a:defRPr>
            </a:pPr>
            <a:endParaRPr lang="lt-LT"/>
          </a:p>
        </c:txPr>
      </c:dTable>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lt-LT"/>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mn-cs"/>
                  </a:defRPr>
                </a:pPr>
                <a:endParaRPr lang="lt-LT"/>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Lapas1!$A$1:$A$6</c:f>
              <c:strCache>
                <c:ptCount val="6"/>
                <c:pt idx="0">
                  <c:v>2016 m.</c:v>
                </c:pt>
                <c:pt idx="1">
                  <c:v>2017 m. </c:v>
                </c:pt>
                <c:pt idx="2">
                  <c:v>2018 m.</c:v>
                </c:pt>
                <c:pt idx="3">
                  <c:v>2019 m.</c:v>
                </c:pt>
                <c:pt idx="4">
                  <c:v>2020 m.</c:v>
                </c:pt>
                <c:pt idx="5">
                  <c:v>2021 m.</c:v>
                </c:pt>
              </c:strCache>
            </c:strRef>
          </c:cat>
          <c:val>
            <c:numRef>
              <c:f>Lapas1!$B$1:$B$6</c:f>
              <c:numCache>
                <c:formatCode>General</c:formatCode>
                <c:ptCount val="6"/>
                <c:pt idx="0">
                  <c:v>619</c:v>
                </c:pt>
                <c:pt idx="1">
                  <c:v>554</c:v>
                </c:pt>
                <c:pt idx="2">
                  <c:v>590</c:v>
                </c:pt>
                <c:pt idx="3">
                  <c:v>568</c:v>
                </c:pt>
                <c:pt idx="4">
                  <c:v>901</c:v>
                </c:pt>
                <c:pt idx="5">
                  <c:v>1042</c:v>
                </c:pt>
              </c:numCache>
            </c:numRef>
          </c:val>
          <c:smooth val="0"/>
          <c:extLst>
            <c:ext xmlns:c16="http://schemas.microsoft.com/office/drawing/2014/chart" uri="{C3380CC4-5D6E-409C-BE32-E72D297353CC}">
              <c16:uniqueId val="{00000000-C6AE-4745-BB74-F135ECA0C353}"/>
            </c:ext>
          </c:extLst>
        </c:ser>
        <c:dLbls>
          <c:showLegendKey val="0"/>
          <c:showVal val="1"/>
          <c:showCatName val="0"/>
          <c:showSerName val="0"/>
          <c:showPercent val="0"/>
          <c:showBubbleSize val="0"/>
        </c:dLbls>
        <c:smooth val="0"/>
        <c:axId val="156244992"/>
        <c:axId val="160575872"/>
      </c:lineChart>
      <c:catAx>
        <c:axId val="156244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mn-cs"/>
              </a:defRPr>
            </a:pPr>
            <a:endParaRPr lang="lt-LT"/>
          </a:p>
        </c:txPr>
        <c:crossAx val="160575872"/>
        <c:crosses val="autoZero"/>
        <c:auto val="1"/>
        <c:lblAlgn val="ctr"/>
        <c:lblOffset val="100"/>
        <c:noMultiLvlLbl val="0"/>
      </c:catAx>
      <c:valAx>
        <c:axId val="1605758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mn-cs"/>
              </a:defRPr>
            </a:pPr>
            <a:endParaRPr lang="lt-LT"/>
          </a:p>
        </c:txPr>
        <c:crossAx val="1562449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lt-LT"/>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Lapas1!$B$1</c:f>
              <c:strCache>
                <c:ptCount val="1"/>
                <c:pt idx="0">
                  <c:v>Proc.</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Lapas1!$A$2:$A$11</c:f>
              <c:strCache>
                <c:ptCount val="10"/>
                <c:pt idx="0">
                  <c:v>Rusų</c:v>
                </c:pt>
                <c:pt idx="1">
                  <c:v>Lietuvių</c:v>
                </c:pt>
                <c:pt idx="2">
                  <c:v>Baltarusių</c:v>
                </c:pt>
                <c:pt idx="3">
                  <c:v>Lenkų</c:v>
                </c:pt>
                <c:pt idx="4">
                  <c:v>Ukrainiečių</c:v>
                </c:pt>
                <c:pt idx="5">
                  <c:v>Totorių</c:v>
                </c:pt>
                <c:pt idx="6">
                  <c:v>Armėnų</c:v>
                </c:pt>
                <c:pt idx="7">
                  <c:v>Vokiečių</c:v>
                </c:pt>
                <c:pt idx="8">
                  <c:v>Latvių</c:v>
                </c:pt>
                <c:pt idx="9">
                  <c:v>Kitų tautybių</c:v>
                </c:pt>
              </c:strCache>
            </c:strRef>
          </c:cat>
          <c:val>
            <c:numRef>
              <c:f>Lapas1!$B$2:$B$11</c:f>
              <c:numCache>
                <c:formatCode>General</c:formatCode>
                <c:ptCount val="10"/>
                <c:pt idx="0">
                  <c:v>52.160000000000011</c:v>
                </c:pt>
                <c:pt idx="1">
                  <c:v>18.27</c:v>
                </c:pt>
                <c:pt idx="2">
                  <c:v>9.89</c:v>
                </c:pt>
                <c:pt idx="3">
                  <c:v>9.32</c:v>
                </c:pt>
                <c:pt idx="4">
                  <c:v>5.1599999999999984</c:v>
                </c:pt>
                <c:pt idx="5">
                  <c:v>0.76000000000000023</c:v>
                </c:pt>
                <c:pt idx="6">
                  <c:v>0.3000000000000001</c:v>
                </c:pt>
                <c:pt idx="7">
                  <c:v>0.28000000000000008</c:v>
                </c:pt>
                <c:pt idx="8">
                  <c:v>0.28000000000000008</c:v>
                </c:pt>
                <c:pt idx="9">
                  <c:v>3.58</c:v>
                </c:pt>
              </c:numCache>
            </c:numRef>
          </c:val>
          <c:extLst>
            <c:ext xmlns:c16="http://schemas.microsoft.com/office/drawing/2014/chart" uri="{C3380CC4-5D6E-409C-BE32-E72D297353CC}">
              <c16:uniqueId val="{00000000-3695-4C92-9BB1-5EF481732F31}"/>
            </c:ext>
          </c:extLst>
        </c:ser>
        <c:dLbls>
          <c:showLegendKey val="0"/>
          <c:showVal val="1"/>
          <c:showCatName val="0"/>
          <c:showSerName val="0"/>
          <c:showPercent val="0"/>
          <c:showBubbleSize val="0"/>
        </c:dLbls>
        <c:gapWidth val="219"/>
        <c:overlap val="-27"/>
        <c:axId val="162645504"/>
        <c:axId val="162647424"/>
      </c:barChart>
      <c:catAx>
        <c:axId val="162645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62647424"/>
        <c:crosses val="autoZero"/>
        <c:auto val="1"/>
        <c:lblAlgn val="ctr"/>
        <c:lblOffset val="100"/>
        <c:noMultiLvlLbl val="0"/>
      </c:catAx>
      <c:valAx>
        <c:axId val="1626474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6264550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lt-LT"/>
          </a:p>
        </c:txPr>
      </c:dTable>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mn-cs"/>
                  </a:defRPr>
                </a:pPr>
                <a:endParaRPr lang="lt-LT"/>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vezimas!$B$1:$D$1</c:f>
              <c:strCache>
                <c:ptCount val="3"/>
                <c:pt idx="0">
                  <c:v>2019-2020 m. m.</c:v>
                </c:pt>
                <c:pt idx="1">
                  <c:v>2020-2021 m. m.</c:v>
                </c:pt>
                <c:pt idx="2">
                  <c:v>2021-2022 m. m.</c:v>
                </c:pt>
              </c:strCache>
            </c:strRef>
          </c:cat>
          <c:val>
            <c:numRef>
              <c:f>vezimas!$B$2:$D$2</c:f>
              <c:numCache>
                <c:formatCode>General</c:formatCode>
                <c:ptCount val="3"/>
                <c:pt idx="0">
                  <c:v>46</c:v>
                </c:pt>
                <c:pt idx="1">
                  <c:v>64</c:v>
                </c:pt>
                <c:pt idx="2">
                  <c:v>85</c:v>
                </c:pt>
              </c:numCache>
            </c:numRef>
          </c:val>
          <c:smooth val="0"/>
          <c:extLst>
            <c:ext xmlns:c16="http://schemas.microsoft.com/office/drawing/2014/chart" uri="{C3380CC4-5D6E-409C-BE32-E72D297353CC}">
              <c16:uniqueId val="{00000000-5035-4899-AF71-24655DD3D121}"/>
            </c:ext>
          </c:extLst>
        </c:ser>
        <c:dLbls>
          <c:showLegendKey val="0"/>
          <c:showVal val="1"/>
          <c:showCatName val="0"/>
          <c:showSerName val="0"/>
          <c:showPercent val="0"/>
          <c:showBubbleSize val="0"/>
        </c:dLbls>
        <c:smooth val="0"/>
        <c:axId val="171186816"/>
        <c:axId val="189043072"/>
      </c:lineChart>
      <c:catAx>
        <c:axId val="171186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mn-cs"/>
              </a:defRPr>
            </a:pPr>
            <a:endParaRPr lang="lt-LT"/>
          </a:p>
        </c:txPr>
        <c:crossAx val="189043072"/>
        <c:crosses val="autoZero"/>
        <c:auto val="1"/>
        <c:lblAlgn val="ctr"/>
        <c:lblOffset val="100"/>
        <c:noMultiLvlLbl val="0"/>
      </c:catAx>
      <c:valAx>
        <c:axId val="1890430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711868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lt-LT"/>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1" i="0" u="none" strike="noStrike" baseline="0">
                <a:solidFill>
                  <a:srgbClr val="000000"/>
                </a:solidFill>
                <a:highlight>
                  <a:srgbClr val="00FFFF"/>
                </a:highlight>
                <a:latin typeface="Times New Roman"/>
                <a:ea typeface="Times New Roman"/>
                <a:cs typeface="Times New Roman"/>
              </a:defRPr>
            </a:pPr>
            <a:r>
              <a:rPr lang="lt-LT" b="0" i="1"/>
              <a:t>Bent pagrindinį mokymosi pasiekimų lygį įgijusiųjų dalis</a:t>
            </a:r>
          </a:p>
        </c:rich>
      </c:tx>
      <c:layout>
        <c:manualLayout>
          <c:xMode val="edge"/>
          <c:yMode val="edge"/>
          <c:x val="0.12589928057553962"/>
          <c:y val="2.1978021978021987E-2"/>
        </c:manualLayout>
      </c:layout>
      <c:overlay val="0"/>
      <c:spPr>
        <a:noFill/>
        <a:ln w="25400">
          <a:noFill/>
        </a:ln>
      </c:spPr>
    </c:title>
    <c:autoTitleDeleted val="0"/>
    <c:view3D>
      <c:rotX val="15"/>
      <c:hPercent val="7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071942446043168"/>
          <c:y val="0.20363677860425544"/>
          <c:w val="0.52517985611510831"/>
          <c:h val="0.60955007106325143"/>
        </c:manualLayout>
      </c:layout>
      <c:bar3DChart>
        <c:barDir val="col"/>
        <c:grouping val="clustered"/>
        <c:varyColors val="0"/>
        <c:ser>
          <c:idx val="0"/>
          <c:order val="0"/>
          <c:tx>
            <c:strRef>
              <c:f>Sheet1!$A$2</c:f>
              <c:strCache>
                <c:ptCount val="1"/>
                <c:pt idx="0">
                  <c:v>matematika</c:v>
                </c:pt>
              </c:strCache>
            </c:strRef>
          </c:tx>
          <c:spPr>
            <a:solidFill>
              <a:srgbClr val="9999FF"/>
            </a:solidFill>
            <a:ln w="12700">
              <a:solidFill>
                <a:srgbClr val="000000"/>
              </a:solidFill>
              <a:prstDash val="solid"/>
            </a:ln>
          </c:spPr>
          <c:invertIfNegative val="0"/>
          <c:dLbls>
            <c:dLbl>
              <c:idx val="0"/>
              <c:layout>
                <c:manualLayout>
                  <c:x val="-1.8282298046077582E-2"/>
                  <c:y val="-2.1214457567804035E-2"/>
                </c:manualLayout>
              </c:layout>
              <c:spPr>
                <a:solidFill>
                  <a:schemeClr val="bg1"/>
                </a:solidFill>
                <a:ln w="25400">
                  <a:noFill/>
                </a:ln>
              </c:spPr>
              <c:txPr>
                <a:bodyPr/>
                <a:lstStyle/>
                <a:p>
                  <a:pPr>
                    <a:defRPr sz="800"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3952-4BAC-B060-410B88B095B1}"/>
                </c:ext>
              </c:extLst>
            </c:dLbl>
            <c:dLbl>
              <c:idx val="1"/>
              <c:layout>
                <c:manualLayout>
                  <c:x val="-1.6342957130358705E-2"/>
                  <c:y val="-8.4809711286095606E-4"/>
                </c:manualLayout>
              </c:layout>
              <c:spPr>
                <a:solidFill>
                  <a:schemeClr val="bg1"/>
                </a:solidFill>
                <a:ln w="25400">
                  <a:noFill/>
                </a:ln>
              </c:spPr>
              <c:txPr>
                <a:bodyPr/>
                <a:lstStyle/>
                <a:p>
                  <a:pPr>
                    <a:defRPr sz="800"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3952-4BAC-B060-410B88B095B1}"/>
                </c:ext>
              </c:extLst>
            </c:dLbl>
            <c:dLbl>
              <c:idx val="2"/>
              <c:layout>
                <c:manualLayout>
                  <c:x val="4.6296296296295461E-3"/>
                  <c:y val="-1.388888888888889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3952-4BAC-B060-410B88B095B1}"/>
                </c:ext>
              </c:extLst>
            </c:dLbl>
            <c:spPr>
              <a:solidFill>
                <a:schemeClr val="bg1"/>
              </a:solidFill>
              <a:ln w="25400">
                <a:noFill/>
              </a:ln>
            </c:spPr>
            <c:txPr>
              <a:bodyPr wrap="square" lIns="38100" tIns="19050" rIns="38100" bIns="19050" anchor="ctr">
                <a:spAutoFit/>
              </a:bodyPr>
              <a:lstStyle/>
              <a:p>
                <a:pPr>
                  <a:defRPr sz="800"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Sheet1!$B$1:$D$1</c:f>
              <c:numCache>
                <c:formatCode>General</c:formatCode>
                <c:ptCount val="3"/>
                <c:pt idx="0">
                  <c:v>2018</c:v>
                </c:pt>
                <c:pt idx="1">
                  <c:v>2019</c:v>
                </c:pt>
                <c:pt idx="2">
                  <c:v>2021</c:v>
                </c:pt>
              </c:numCache>
            </c:numRef>
          </c:cat>
          <c:val>
            <c:numRef>
              <c:f>Sheet1!$B$2:$D$2</c:f>
              <c:numCache>
                <c:formatCode>General</c:formatCode>
                <c:ptCount val="3"/>
                <c:pt idx="0">
                  <c:v>41.35</c:v>
                </c:pt>
                <c:pt idx="1">
                  <c:v>54.8</c:v>
                </c:pt>
                <c:pt idx="2">
                  <c:v>64.400000000000006</c:v>
                </c:pt>
              </c:numCache>
            </c:numRef>
          </c:val>
          <c:extLst>
            <c:ext xmlns:c16="http://schemas.microsoft.com/office/drawing/2014/chart" uri="{C3380CC4-5D6E-409C-BE32-E72D297353CC}">
              <c16:uniqueId val="{00000003-3952-4BAC-B060-410B88B095B1}"/>
            </c:ext>
          </c:extLst>
        </c:ser>
        <c:ser>
          <c:idx val="1"/>
          <c:order val="1"/>
          <c:tx>
            <c:strRef>
              <c:f>Sheet1!$A$3</c:f>
              <c:strCache>
                <c:ptCount val="1"/>
                <c:pt idx="0">
                  <c:v>lietuvių kalba ir literatūra</c:v>
                </c:pt>
              </c:strCache>
            </c:strRef>
          </c:tx>
          <c:spPr>
            <a:solidFill>
              <a:srgbClr val="993366"/>
            </a:solidFill>
            <a:ln w="12700">
              <a:solidFill>
                <a:srgbClr val="000000"/>
              </a:solidFill>
              <a:prstDash val="solid"/>
            </a:ln>
          </c:spPr>
          <c:invertIfNegative val="0"/>
          <c:dLbls>
            <c:dLbl>
              <c:idx val="0"/>
              <c:layout>
                <c:manualLayout>
                  <c:x val="8.8451207537906251E-3"/>
                  <c:y val="-6.3428730062587979E-3"/>
                </c:manualLayout>
              </c:layout>
              <c:spPr>
                <a:solidFill>
                  <a:schemeClr val="bg1"/>
                </a:solidFill>
                <a:ln w="25400">
                  <a:noFill/>
                </a:ln>
              </c:spPr>
              <c:txPr>
                <a:bodyPr/>
                <a:lstStyle/>
                <a:p>
                  <a:pPr>
                    <a:defRPr sz="800"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3952-4BAC-B060-410B88B095B1}"/>
                </c:ext>
              </c:extLst>
            </c:dLbl>
            <c:dLbl>
              <c:idx val="1"/>
              <c:layout>
                <c:manualLayout>
                  <c:x val="2.4800597841936424E-2"/>
                  <c:y val="6.0197944006998511E-3"/>
                </c:manualLayout>
              </c:layout>
              <c:spPr>
                <a:solidFill>
                  <a:schemeClr val="bg1"/>
                </a:solidFill>
                <a:ln w="25400">
                  <a:noFill/>
                </a:ln>
              </c:spPr>
              <c:txPr>
                <a:bodyPr/>
                <a:lstStyle/>
                <a:p>
                  <a:pPr>
                    <a:defRPr sz="800"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3952-4BAC-B060-410B88B095B1}"/>
                </c:ext>
              </c:extLst>
            </c:dLbl>
            <c:dLbl>
              <c:idx val="2"/>
              <c:layout>
                <c:manualLayout>
                  <c:x val="4.1666666666666664E-2"/>
                  <c:y val="-2.777777777777780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3952-4BAC-B060-410B88B095B1}"/>
                </c:ext>
              </c:extLst>
            </c:dLbl>
            <c:spPr>
              <a:solidFill>
                <a:schemeClr val="bg1"/>
              </a:solidFill>
              <a:ln w="25400">
                <a:noFill/>
              </a:ln>
            </c:spPr>
            <c:txPr>
              <a:bodyPr wrap="square" lIns="38100" tIns="19050" rIns="38100" bIns="19050" anchor="ctr">
                <a:spAutoFit/>
              </a:bodyPr>
              <a:lstStyle/>
              <a:p>
                <a:pPr>
                  <a:defRPr sz="800"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Sheet1!$B$1:$D$1</c:f>
              <c:numCache>
                <c:formatCode>General</c:formatCode>
                <c:ptCount val="3"/>
                <c:pt idx="0">
                  <c:v>2018</c:v>
                </c:pt>
                <c:pt idx="1">
                  <c:v>2019</c:v>
                </c:pt>
                <c:pt idx="2">
                  <c:v>2021</c:v>
                </c:pt>
              </c:numCache>
            </c:numRef>
          </c:cat>
          <c:val>
            <c:numRef>
              <c:f>Sheet1!$B$3:$D$3</c:f>
              <c:numCache>
                <c:formatCode>General</c:formatCode>
                <c:ptCount val="3"/>
                <c:pt idx="0">
                  <c:v>64.400000000000006</c:v>
                </c:pt>
                <c:pt idx="1">
                  <c:v>60.1</c:v>
                </c:pt>
                <c:pt idx="2">
                  <c:v>54.7</c:v>
                </c:pt>
              </c:numCache>
            </c:numRef>
          </c:val>
          <c:extLst>
            <c:ext xmlns:c16="http://schemas.microsoft.com/office/drawing/2014/chart" uri="{C3380CC4-5D6E-409C-BE32-E72D297353CC}">
              <c16:uniqueId val="{00000007-3952-4BAC-B060-410B88B095B1}"/>
            </c:ext>
          </c:extLst>
        </c:ser>
        <c:dLbls>
          <c:showLegendKey val="0"/>
          <c:showVal val="0"/>
          <c:showCatName val="0"/>
          <c:showSerName val="0"/>
          <c:showPercent val="0"/>
          <c:showBubbleSize val="0"/>
        </c:dLbls>
        <c:gapWidth val="150"/>
        <c:gapDepth val="0"/>
        <c:shape val="box"/>
        <c:axId val="201121152"/>
        <c:axId val="201839744"/>
        <c:axId val="0"/>
      </c:bar3DChart>
      <c:catAx>
        <c:axId val="20112115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lt-LT"/>
          </a:p>
        </c:txPr>
        <c:crossAx val="201839744"/>
        <c:crosses val="autoZero"/>
        <c:auto val="1"/>
        <c:lblAlgn val="ctr"/>
        <c:lblOffset val="100"/>
        <c:tickLblSkip val="1"/>
        <c:tickMarkSkip val="1"/>
        <c:noMultiLvlLbl val="0"/>
      </c:catAx>
      <c:valAx>
        <c:axId val="201839744"/>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lt-LT"/>
          </a:p>
        </c:txPr>
        <c:crossAx val="201121152"/>
        <c:crosses val="autoZero"/>
        <c:crossBetween val="between"/>
      </c:valAx>
      <c:spPr>
        <a:noFill/>
        <a:ln w="25400">
          <a:noFill/>
        </a:ln>
      </c:spPr>
    </c:plotArea>
    <c:legend>
      <c:legendPos val="r"/>
      <c:layout>
        <c:manualLayout>
          <c:xMode val="edge"/>
          <c:yMode val="edge"/>
          <c:x val="0.66546762589928055"/>
          <c:y val="0.44505494505494525"/>
          <c:w val="0.32014388489208645"/>
          <c:h val="0.36813186813186827"/>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lt-LT"/>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lt-LT"/>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9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071942446043168"/>
          <c:y val="8.7912087912087933E-2"/>
          <c:w val="0.52517985611510831"/>
          <c:h val="0.72527472527472525"/>
        </c:manualLayout>
      </c:layout>
      <c:bar3DChart>
        <c:barDir val="col"/>
        <c:grouping val="clustered"/>
        <c:varyColors val="0"/>
        <c:ser>
          <c:idx val="0"/>
          <c:order val="0"/>
          <c:tx>
            <c:strRef>
              <c:f>Sheet1!$A$2</c:f>
              <c:strCache>
                <c:ptCount val="1"/>
                <c:pt idx="0">
                  <c:v>matematika</c:v>
                </c:pt>
              </c:strCache>
            </c:strRef>
          </c:tx>
          <c:spPr>
            <a:solidFill>
              <a:srgbClr val="9999FF"/>
            </a:solidFill>
            <a:ln w="12700">
              <a:solidFill>
                <a:srgbClr val="000000"/>
              </a:solidFill>
              <a:prstDash val="solid"/>
            </a:ln>
          </c:spPr>
          <c:invertIfNegative val="0"/>
          <c:dLbls>
            <c:dLbl>
              <c:idx val="0"/>
              <c:layout>
                <c:manualLayout>
                  <c:x val="-8.1419510061242345E-3"/>
                  <c:y val="-8.4727690288713964E-3"/>
                </c:manualLayout>
              </c:layout>
              <c:spPr>
                <a:noFill/>
                <a:ln w="25400">
                  <a:noFill/>
                </a:ln>
              </c:spPr>
              <c:txPr>
                <a:bodyPr/>
                <a:lstStyle/>
                <a:p>
                  <a:pPr>
                    <a:defRPr sz="800"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AD56-4BD9-ADA5-382EB1B7B2FA}"/>
                </c:ext>
              </c:extLst>
            </c:dLbl>
            <c:dLbl>
              <c:idx val="1"/>
              <c:layout>
                <c:manualLayout>
                  <c:x val="-7.4576428096368476E-3"/>
                  <c:y val="-1.0695333756357398E-2"/>
                </c:manualLayout>
              </c:layout>
              <c:spPr>
                <a:noFill/>
                <a:ln w="25400">
                  <a:noFill/>
                </a:ln>
              </c:spPr>
              <c:txPr>
                <a:bodyPr/>
                <a:lstStyle/>
                <a:p>
                  <a:pPr>
                    <a:defRPr sz="800"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AD56-4BD9-ADA5-382EB1B7B2FA}"/>
                </c:ext>
              </c:extLst>
            </c:dLbl>
            <c:dLbl>
              <c:idx val="2"/>
              <c:layout>
                <c:manualLayout>
                  <c:x val="1.3116519907433621E-2"/>
                  <c:y val="-4.4198068991376113E-2"/>
                </c:manualLayout>
              </c:layout>
              <c:spPr>
                <a:noFill/>
                <a:ln w="25400">
                  <a:noFill/>
                </a:ln>
              </c:spPr>
              <c:txPr>
                <a:bodyPr/>
                <a:lstStyle/>
                <a:p>
                  <a:pPr>
                    <a:defRPr sz="800"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AD56-4BD9-ADA5-382EB1B7B2FA}"/>
                </c:ext>
              </c:extLst>
            </c:dLbl>
            <c:spPr>
              <a:noFill/>
              <a:ln w="25400">
                <a:noFill/>
              </a:ln>
            </c:spPr>
            <c:txPr>
              <a:bodyPr wrap="square" lIns="38100" tIns="19050" rIns="38100" bIns="19050" anchor="ctr">
                <a:spAutoFit/>
              </a:bodyPr>
              <a:lstStyle/>
              <a:p>
                <a:pPr>
                  <a:defRPr sz="800"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Sheet1!$B$1:$D$1</c:f>
              <c:numCache>
                <c:formatCode>General</c:formatCode>
                <c:ptCount val="3"/>
                <c:pt idx="0">
                  <c:v>2018</c:v>
                </c:pt>
                <c:pt idx="1">
                  <c:v>2019</c:v>
                </c:pt>
                <c:pt idx="2">
                  <c:v>2021</c:v>
                </c:pt>
              </c:numCache>
            </c:numRef>
          </c:cat>
          <c:val>
            <c:numRef>
              <c:f>Sheet1!$B$2:$D$2</c:f>
              <c:numCache>
                <c:formatCode>General</c:formatCode>
                <c:ptCount val="3"/>
                <c:pt idx="0">
                  <c:v>4.7</c:v>
                </c:pt>
                <c:pt idx="1">
                  <c:v>11.9</c:v>
                </c:pt>
                <c:pt idx="2">
                  <c:v>25.5</c:v>
                </c:pt>
              </c:numCache>
            </c:numRef>
          </c:val>
          <c:extLst>
            <c:ext xmlns:c16="http://schemas.microsoft.com/office/drawing/2014/chart" uri="{C3380CC4-5D6E-409C-BE32-E72D297353CC}">
              <c16:uniqueId val="{00000003-AD56-4BD9-ADA5-382EB1B7B2FA}"/>
            </c:ext>
          </c:extLst>
        </c:ser>
        <c:ser>
          <c:idx val="1"/>
          <c:order val="1"/>
          <c:tx>
            <c:strRef>
              <c:f>Sheet1!$A$3</c:f>
              <c:strCache>
                <c:ptCount val="1"/>
                <c:pt idx="0">
                  <c:v>lietuvių kalba ir literatūra</c:v>
                </c:pt>
              </c:strCache>
            </c:strRef>
          </c:tx>
          <c:spPr>
            <a:solidFill>
              <a:srgbClr val="993366"/>
            </a:solidFill>
            <a:ln w="12700">
              <a:solidFill>
                <a:srgbClr val="000000"/>
              </a:solidFill>
              <a:prstDash val="solid"/>
            </a:ln>
          </c:spPr>
          <c:invertIfNegative val="0"/>
          <c:dLbls>
            <c:dLbl>
              <c:idx val="0"/>
              <c:layout>
                <c:manualLayout>
                  <c:x val="2.2261201537457736E-2"/>
                  <c:y val="-2.3099246007710583E-2"/>
                </c:manualLayout>
              </c:layout>
              <c:spPr>
                <a:noFill/>
                <a:ln w="25400">
                  <a:noFill/>
                </a:ln>
              </c:spPr>
              <c:txPr>
                <a:bodyPr/>
                <a:lstStyle/>
                <a:p>
                  <a:pPr>
                    <a:defRPr sz="800"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AD56-4BD9-ADA5-382EB1B7B2FA}"/>
                </c:ext>
              </c:extLst>
            </c:dLbl>
            <c:dLbl>
              <c:idx val="1"/>
              <c:layout>
                <c:manualLayout>
                  <c:x val="4.3113152522601381E-2"/>
                  <c:y val="-1.0324803149606303E-2"/>
                </c:manualLayout>
              </c:layout>
              <c:spPr>
                <a:noFill/>
                <a:ln w="25400">
                  <a:noFill/>
                </a:ln>
              </c:spPr>
              <c:txPr>
                <a:bodyPr/>
                <a:lstStyle/>
                <a:p>
                  <a:pPr>
                    <a:defRPr sz="800"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AD56-4BD9-ADA5-382EB1B7B2FA}"/>
                </c:ext>
              </c:extLst>
            </c:dLbl>
            <c:dLbl>
              <c:idx val="2"/>
              <c:layout>
                <c:manualLayout>
                  <c:x val="3.4411090550132153E-2"/>
                  <c:y val="-4.8501070779614061E-2"/>
                </c:manualLayout>
              </c:layout>
              <c:spPr>
                <a:noFill/>
                <a:ln w="25400">
                  <a:noFill/>
                </a:ln>
              </c:spPr>
              <c:txPr>
                <a:bodyPr/>
                <a:lstStyle/>
                <a:p>
                  <a:pPr>
                    <a:defRPr sz="800"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AD56-4BD9-ADA5-382EB1B7B2FA}"/>
                </c:ext>
              </c:extLst>
            </c:dLbl>
            <c:spPr>
              <a:noFill/>
              <a:ln w="25400">
                <a:noFill/>
              </a:ln>
            </c:spPr>
            <c:txPr>
              <a:bodyPr wrap="square" lIns="38100" tIns="19050" rIns="38100" bIns="19050" anchor="ctr">
                <a:spAutoFit/>
              </a:bodyPr>
              <a:lstStyle/>
              <a:p>
                <a:pPr>
                  <a:defRPr sz="800"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Sheet1!$B$1:$D$1</c:f>
              <c:numCache>
                <c:formatCode>General</c:formatCode>
                <c:ptCount val="3"/>
                <c:pt idx="0">
                  <c:v>2018</c:v>
                </c:pt>
                <c:pt idx="1">
                  <c:v>2019</c:v>
                </c:pt>
                <c:pt idx="2">
                  <c:v>2021</c:v>
                </c:pt>
              </c:numCache>
            </c:numRef>
          </c:cat>
          <c:val>
            <c:numRef>
              <c:f>Sheet1!$B$3:$D$3</c:f>
              <c:numCache>
                <c:formatCode>General</c:formatCode>
                <c:ptCount val="3"/>
                <c:pt idx="0">
                  <c:v>15</c:v>
                </c:pt>
                <c:pt idx="1">
                  <c:v>10.7</c:v>
                </c:pt>
                <c:pt idx="2">
                  <c:v>7.55</c:v>
                </c:pt>
              </c:numCache>
            </c:numRef>
          </c:val>
          <c:extLst>
            <c:ext xmlns:c16="http://schemas.microsoft.com/office/drawing/2014/chart" uri="{C3380CC4-5D6E-409C-BE32-E72D297353CC}">
              <c16:uniqueId val="{00000007-AD56-4BD9-ADA5-382EB1B7B2FA}"/>
            </c:ext>
          </c:extLst>
        </c:ser>
        <c:dLbls>
          <c:showLegendKey val="0"/>
          <c:showVal val="1"/>
          <c:showCatName val="0"/>
          <c:showSerName val="0"/>
          <c:showPercent val="0"/>
          <c:showBubbleSize val="0"/>
        </c:dLbls>
        <c:gapWidth val="150"/>
        <c:gapDepth val="0"/>
        <c:shape val="box"/>
        <c:axId val="190027264"/>
        <c:axId val="190028800"/>
        <c:axId val="0"/>
      </c:bar3DChart>
      <c:catAx>
        <c:axId val="19002726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lt-LT"/>
          </a:p>
        </c:txPr>
        <c:crossAx val="190028800"/>
        <c:crosses val="autoZero"/>
        <c:auto val="1"/>
        <c:lblAlgn val="ctr"/>
        <c:lblOffset val="100"/>
        <c:tickLblSkip val="1"/>
        <c:tickMarkSkip val="1"/>
        <c:noMultiLvlLbl val="0"/>
      </c:catAx>
      <c:valAx>
        <c:axId val="190028800"/>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lt-LT"/>
          </a:p>
        </c:txPr>
        <c:crossAx val="190027264"/>
        <c:crosses val="autoZero"/>
        <c:crossBetween val="between"/>
      </c:valAx>
      <c:spPr>
        <a:noFill/>
        <a:ln w="25400">
          <a:noFill/>
        </a:ln>
      </c:spPr>
    </c:plotArea>
    <c:legend>
      <c:legendPos val="r"/>
      <c:layout>
        <c:manualLayout>
          <c:xMode val="edge"/>
          <c:yMode val="edge"/>
          <c:x val="0.66546762589928055"/>
          <c:y val="0.31868131868131866"/>
          <c:w val="0.32014388489208645"/>
          <c:h val="0.36813186813186827"/>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lt-LT"/>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lt-LT"/>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1" i="0" u="none" strike="noStrike" baseline="0">
                <a:solidFill>
                  <a:srgbClr val="000000"/>
                </a:solidFill>
                <a:latin typeface="Times New Roman"/>
                <a:ea typeface="Times New Roman"/>
                <a:cs typeface="Times New Roman"/>
              </a:defRPr>
            </a:pPr>
            <a:r>
              <a:rPr lang="lt-LT" i="1"/>
              <a:t>Valstybinių brandos egzaminų įvertinimo vidurkiai</a:t>
            </a:r>
          </a:p>
        </c:rich>
      </c:tx>
      <c:layout>
        <c:manualLayout>
          <c:xMode val="edge"/>
          <c:yMode val="edge"/>
          <c:x val="0.25220458553791886"/>
          <c:y val="1.8867924528301886E-2"/>
        </c:manualLayout>
      </c:layout>
      <c:overlay val="0"/>
      <c:spPr>
        <a:noFill/>
        <a:ln w="25400">
          <a:noFill/>
        </a:ln>
      </c:spPr>
    </c:title>
    <c:autoTitleDeleted val="0"/>
    <c:view3D>
      <c:rotX val="15"/>
      <c:hPercent val="41"/>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9964726631393329E-2"/>
          <c:y val="0.21698113207547182"/>
          <c:w val="0.64550264550264547"/>
          <c:h val="0.61792452830188704"/>
        </c:manualLayout>
      </c:layout>
      <c:bar3DChart>
        <c:barDir val="col"/>
        <c:grouping val="clustered"/>
        <c:varyColors val="0"/>
        <c:ser>
          <c:idx val="0"/>
          <c:order val="0"/>
          <c:tx>
            <c:strRef>
              <c:f>Sheet1!$A$2</c:f>
              <c:strCache>
                <c:ptCount val="1"/>
                <c:pt idx="0">
                  <c:v>Lietuvių kalba ir literaūra</c:v>
                </c:pt>
              </c:strCache>
            </c:strRef>
          </c:tx>
          <c:spPr>
            <a:solidFill>
              <a:srgbClr val="9999FF"/>
            </a:solidFill>
            <a:ln w="12700">
              <a:solidFill>
                <a:srgbClr val="000000"/>
              </a:solidFill>
              <a:prstDash val="solid"/>
            </a:ln>
          </c:spPr>
          <c:invertIfNegative val="0"/>
          <c:dLbls>
            <c:dLbl>
              <c:idx val="0"/>
              <c:layout>
                <c:manualLayout>
                  <c:x val="5.8754830668932296E-3"/>
                  <c:y val="-5.5005547814936965E-3"/>
                </c:manualLayout>
              </c:layout>
              <c:spPr>
                <a:noFill/>
                <a:ln w="25400">
                  <a:noFill/>
                </a:ln>
              </c:spPr>
              <c:txPr>
                <a:bodyPr/>
                <a:lstStyle/>
                <a:p>
                  <a:pPr>
                    <a:defRPr sz="925"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E9DC-451D-BB07-A02EE2453257}"/>
                </c:ext>
              </c:extLst>
            </c:dLbl>
            <c:dLbl>
              <c:idx val="1"/>
              <c:layout>
                <c:manualLayout>
                  <c:x val="-2.2445105657597452E-2"/>
                  <c:y val="-9.9024815931664321E-3"/>
                </c:manualLayout>
              </c:layout>
              <c:spPr>
                <a:noFill/>
                <a:ln w="25400">
                  <a:noFill/>
                </a:ln>
              </c:spPr>
              <c:txPr>
                <a:bodyPr/>
                <a:lstStyle/>
                <a:p>
                  <a:pPr>
                    <a:defRPr sz="925"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E9DC-451D-BB07-A02EE2453257}"/>
                </c:ext>
              </c:extLst>
            </c:dLbl>
            <c:spPr>
              <a:noFill/>
              <a:ln w="25400">
                <a:noFill/>
              </a:ln>
            </c:spPr>
            <c:txPr>
              <a:bodyPr wrap="square" lIns="38100" tIns="19050" rIns="38100" bIns="19050" anchor="ctr">
                <a:spAutoFit/>
              </a:bodyPr>
              <a:lstStyle/>
              <a:p>
                <a:pPr>
                  <a:defRPr sz="925"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Sheet1!$B$1:$C$1</c:f>
              <c:numCache>
                <c:formatCode>General</c:formatCode>
                <c:ptCount val="2"/>
                <c:pt idx="0">
                  <c:v>2017</c:v>
                </c:pt>
                <c:pt idx="1">
                  <c:v>2021</c:v>
                </c:pt>
              </c:numCache>
            </c:numRef>
          </c:cat>
          <c:val>
            <c:numRef>
              <c:f>Sheet1!$B$2:$C$2</c:f>
              <c:numCache>
                <c:formatCode>General</c:formatCode>
                <c:ptCount val="2"/>
                <c:pt idx="0">
                  <c:v>27</c:v>
                </c:pt>
                <c:pt idx="1">
                  <c:v>37.800000000000004</c:v>
                </c:pt>
              </c:numCache>
            </c:numRef>
          </c:val>
          <c:extLst>
            <c:ext xmlns:c16="http://schemas.microsoft.com/office/drawing/2014/chart" uri="{C3380CC4-5D6E-409C-BE32-E72D297353CC}">
              <c16:uniqueId val="{00000002-E9DC-451D-BB07-A02EE2453257}"/>
            </c:ext>
          </c:extLst>
        </c:ser>
        <c:ser>
          <c:idx val="1"/>
          <c:order val="1"/>
          <c:tx>
            <c:strRef>
              <c:f>Sheet1!$A$3</c:f>
              <c:strCache>
                <c:ptCount val="1"/>
                <c:pt idx="0">
                  <c:v>Matematika</c:v>
                </c:pt>
              </c:strCache>
            </c:strRef>
          </c:tx>
          <c:spPr>
            <a:solidFill>
              <a:srgbClr val="993366"/>
            </a:solidFill>
            <a:ln w="12700">
              <a:solidFill>
                <a:srgbClr val="000000"/>
              </a:solidFill>
              <a:prstDash val="solid"/>
            </a:ln>
          </c:spPr>
          <c:invertIfNegative val="0"/>
          <c:dLbls>
            <c:dLbl>
              <c:idx val="0"/>
              <c:layout>
                <c:manualLayout>
                  <c:x val="9.6749664471683667E-3"/>
                  <c:y val="-2.7686831089000184E-2"/>
                </c:manualLayout>
              </c:layout>
              <c:spPr>
                <a:noFill/>
                <a:ln w="25400">
                  <a:noFill/>
                </a:ln>
              </c:spPr>
              <c:txPr>
                <a:bodyPr/>
                <a:lstStyle/>
                <a:p>
                  <a:pPr>
                    <a:defRPr sz="925"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E9DC-451D-BB07-A02EE2453257}"/>
                </c:ext>
              </c:extLst>
            </c:dLbl>
            <c:dLbl>
              <c:idx val="1"/>
              <c:layout>
                <c:manualLayout>
                  <c:x val="-1.3354616986317017E-2"/>
                  <c:y val="1.8143179578330344E-2"/>
                </c:manualLayout>
              </c:layout>
              <c:spPr>
                <a:noFill/>
                <a:ln w="25400">
                  <a:noFill/>
                </a:ln>
              </c:spPr>
              <c:txPr>
                <a:bodyPr/>
                <a:lstStyle/>
                <a:p>
                  <a:pPr>
                    <a:defRPr sz="925"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E9DC-451D-BB07-A02EE2453257}"/>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numRef>
              <c:f>Sheet1!$B$1:$C$1</c:f>
              <c:numCache>
                <c:formatCode>General</c:formatCode>
                <c:ptCount val="2"/>
                <c:pt idx="0">
                  <c:v>2017</c:v>
                </c:pt>
                <c:pt idx="1">
                  <c:v>2021</c:v>
                </c:pt>
              </c:numCache>
            </c:numRef>
          </c:cat>
          <c:val>
            <c:numRef>
              <c:f>Sheet1!$B$3:$C$3</c:f>
              <c:numCache>
                <c:formatCode>General</c:formatCode>
                <c:ptCount val="2"/>
                <c:pt idx="0">
                  <c:v>57</c:v>
                </c:pt>
                <c:pt idx="1">
                  <c:v>48.5</c:v>
                </c:pt>
              </c:numCache>
            </c:numRef>
          </c:val>
          <c:extLst>
            <c:ext xmlns:c16="http://schemas.microsoft.com/office/drawing/2014/chart" uri="{C3380CC4-5D6E-409C-BE32-E72D297353CC}">
              <c16:uniqueId val="{00000005-E9DC-451D-BB07-A02EE2453257}"/>
            </c:ext>
          </c:extLst>
        </c:ser>
        <c:ser>
          <c:idx val="2"/>
          <c:order val="2"/>
          <c:tx>
            <c:strRef>
              <c:f>Sheet1!$A$4</c:f>
              <c:strCache>
                <c:ptCount val="1"/>
                <c:pt idx="0">
                  <c:v>Anglų kalba</c:v>
                </c:pt>
              </c:strCache>
            </c:strRef>
          </c:tx>
          <c:spPr>
            <a:solidFill>
              <a:srgbClr val="FFFFCC"/>
            </a:solidFill>
            <a:ln w="12700">
              <a:solidFill>
                <a:srgbClr val="000000"/>
              </a:solidFill>
              <a:prstDash val="solid"/>
            </a:ln>
          </c:spPr>
          <c:invertIfNegative val="0"/>
          <c:dLbls>
            <c:dLbl>
              <c:idx val="0"/>
              <c:layout>
                <c:manualLayout>
                  <c:x val="1.8113984293012787E-2"/>
                  <c:y val="-2.3610335933913432E-2"/>
                </c:manualLayout>
              </c:layout>
              <c:spPr>
                <a:noFill/>
                <a:ln w="25400">
                  <a:noFill/>
                </a:ln>
              </c:spPr>
              <c:txPr>
                <a:bodyPr/>
                <a:lstStyle/>
                <a:p>
                  <a:pPr>
                    <a:defRPr sz="925"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E9DC-451D-BB07-A02EE2453257}"/>
                </c:ext>
              </c:extLst>
            </c:dLbl>
            <c:dLbl>
              <c:idx val="1"/>
              <c:layout>
                <c:manualLayout>
                  <c:x val="-1.1318802036376975E-2"/>
                  <c:y val="-2.7742376160144206E-3"/>
                </c:manualLayout>
              </c:layout>
              <c:spPr>
                <a:noFill/>
                <a:ln w="25400">
                  <a:noFill/>
                </a:ln>
              </c:spPr>
              <c:txPr>
                <a:bodyPr/>
                <a:lstStyle/>
                <a:p>
                  <a:pPr>
                    <a:defRPr sz="925"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E9DC-451D-BB07-A02EE2453257}"/>
                </c:ext>
              </c:extLst>
            </c:dLbl>
            <c:spPr>
              <a:noFill/>
              <a:ln w="25400">
                <a:noFill/>
              </a:ln>
            </c:spPr>
            <c:txPr>
              <a:bodyPr wrap="square" lIns="38100" tIns="19050" rIns="38100" bIns="19050" anchor="ctr">
                <a:spAutoFit/>
              </a:bodyPr>
              <a:lstStyle/>
              <a:p>
                <a:pPr>
                  <a:defRPr sz="925"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Sheet1!$B$1:$C$1</c:f>
              <c:numCache>
                <c:formatCode>General</c:formatCode>
                <c:ptCount val="2"/>
                <c:pt idx="0">
                  <c:v>2017</c:v>
                </c:pt>
                <c:pt idx="1">
                  <c:v>2021</c:v>
                </c:pt>
              </c:numCache>
            </c:numRef>
          </c:cat>
          <c:val>
            <c:numRef>
              <c:f>Sheet1!$B$4:$C$4</c:f>
              <c:numCache>
                <c:formatCode>General</c:formatCode>
                <c:ptCount val="2"/>
                <c:pt idx="0">
                  <c:v>63.5</c:v>
                </c:pt>
                <c:pt idx="1">
                  <c:v>53.1</c:v>
                </c:pt>
              </c:numCache>
            </c:numRef>
          </c:val>
          <c:extLst>
            <c:ext xmlns:c16="http://schemas.microsoft.com/office/drawing/2014/chart" uri="{C3380CC4-5D6E-409C-BE32-E72D297353CC}">
              <c16:uniqueId val="{00000008-E9DC-451D-BB07-A02EE2453257}"/>
            </c:ext>
          </c:extLst>
        </c:ser>
        <c:ser>
          <c:idx val="3"/>
          <c:order val="3"/>
          <c:tx>
            <c:strRef>
              <c:f>Sheet1!$A$5</c:f>
              <c:strCache>
                <c:ptCount val="1"/>
                <c:pt idx="0">
                  <c:v>Informacinės technologijos</c:v>
                </c:pt>
              </c:strCache>
            </c:strRef>
          </c:tx>
          <c:spPr>
            <a:solidFill>
              <a:srgbClr val="CCFFFF"/>
            </a:solidFill>
            <a:ln w="12700">
              <a:solidFill>
                <a:srgbClr val="000000"/>
              </a:solidFill>
              <a:prstDash val="solid"/>
            </a:ln>
          </c:spPr>
          <c:invertIfNegative val="0"/>
          <c:dLbls>
            <c:dLbl>
              <c:idx val="0"/>
              <c:layout>
                <c:manualLayout>
                  <c:x val="1.0219259486378224E-2"/>
                  <c:y val="-3.2637074751173688E-2"/>
                </c:manualLayout>
              </c:layout>
              <c:spPr>
                <a:noFill/>
                <a:ln w="25400">
                  <a:noFill/>
                </a:ln>
              </c:spPr>
              <c:txPr>
                <a:bodyPr/>
                <a:lstStyle/>
                <a:p>
                  <a:pPr>
                    <a:defRPr sz="925"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E9DC-451D-BB07-A02EE2453257}"/>
                </c:ext>
              </c:extLst>
            </c:dLbl>
            <c:dLbl>
              <c:idx val="1"/>
              <c:layout>
                <c:manualLayout>
                  <c:x val="-5.7556502257668524E-3"/>
                  <c:y val="-4.3969058941574157E-2"/>
                </c:manualLayout>
              </c:layout>
              <c:spPr>
                <a:noFill/>
                <a:ln w="25400">
                  <a:noFill/>
                </a:ln>
              </c:spPr>
              <c:txPr>
                <a:bodyPr/>
                <a:lstStyle/>
                <a:p>
                  <a:pPr>
                    <a:defRPr sz="925"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E9DC-451D-BB07-A02EE2453257}"/>
                </c:ext>
              </c:extLst>
            </c:dLbl>
            <c:spPr>
              <a:noFill/>
              <a:ln w="25400">
                <a:noFill/>
              </a:ln>
            </c:spPr>
            <c:txPr>
              <a:bodyPr wrap="square" lIns="38100" tIns="19050" rIns="38100" bIns="19050" anchor="ctr">
                <a:spAutoFit/>
              </a:bodyPr>
              <a:lstStyle/>
              <a:p>
                <a:pPr>
                  <a:defRPr sz="925"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Sheet1!$B$1:$C$1</c:f>
              <c:numCache>
                <c:formatCode>General</c:formatCode>
                <c:ptCount val="2"/>
                <c:pt idx="0">
                  <c:v>2017</c:v>
                </c:pt>
                <c:pt idx="1">
                  <c:v>2021</c:v>
                </c:pt>
              </c:numCache>
            </c:numRef>
          </c:cat>
          <c:val>
            <c:numRef>
              <c:f>Sheet1!$B$5:$C$5</c:f>
              <c:numCache>
                <c:formatCode>General</c:formatCode>
                <c:ptCount val="2"/>
                <c:pt idx="0">
                  <c:v>52</c:v>
                </c:pt>
                <c:pt idx="1">
                  <c:v>55.8</c:v>
                </c:pt>
              </c:numCache>
            </c:numRef>
          </c:val>
          <c:extLst>
            <c:ext xmlns:c16="http://schemas.microsoft.com/office/drawing/2014/chart" uri="{C3380CC4-5D6E-409C-BE32-E72D297353CC}">
              <c16:uniqueId val="{0000000B-E9DC-451D-BB07-A02EE2453257}"/>
            </c:ext>
          </c:extLst>
        </c:ser>
        <c:ser>
          <c:idx val="4"/>
          <c:order val="4"/>
          <c:tx>
            <c:strRef>
              <c:f>Sheet1!$A$6</c:f>
              <c:strCache>
                <c:ptCount val="1"/>
                <c:pt idx="0">
                  <c:v>Biologija</c:v>
                </c:pt>
              </c:strCache>
            </c:strRef>
          </c:tx>
          <c:spPr>
            <a:solidFill>
              <a:srgbClr val="660066"/>
            </a:solidFill>
            <a:ln w="12700">
              <a:solidFill>
                <a:srgbClr val="000000"/>
              </a:solidFill>
              <a:prstDash val="solid"/>
            </a:ln>
          </c:spPr>
          <c:invertIfNegative val="0"/>
          <c:dLbls>
            <c:dLbl>
              <c:idx val="0"/>
              <c:layout>
                <c:manualLayout>
                  <c:x val="8.7277375756480511E-3"/>
                  <c:y val="-6.8390928441440287E-3"/>
                </c:manualLayout>
              </c:layout>
              <c:spPr>
                <a:noFill/>
                <a:ln w="25400">
                  <a:noFill/>
                </a:ln>
              </c:spPr>
              <c:txPr>
                <a:bodyPr/>
                <a:lstStyle/>
                <a:p>
                  <a:pPr>
                    <a:defRPr sz="925"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E9DC-451D-BB07-A02EE2453257}"/>
                </c:ext>
              </c:extLst>
            </c:dLbl>
            <c:dLbl>
              <c:idx val="1"/>
              <c:layout>
                <c:manualLayout>
                  <c:x val="5.098506875848785E-3"/>
                  <c:y val="-2.1490691404522873E-2"/>
                </c:manualLayout>
              </c:layout>
              <c:spPr>
                <a:noFill/>
                <a:ln w="25400">
                  <a:noFill/>
                </a:ln>
              </c:spPr>
              <c:txPr>
                <a:bodyPr/>
                <a:lstStyle/>
                <a:p>
                  <a:pPr>
                    <a:defRPr sz="925"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E9DC-451D-BB07-A02EE2453257}"/>
                </c:ext>
              </c:extLst>
            </c:dLbl>
            <c:spPr>
              <a:noFill/>
              <a:ln w="25400">
                <a:noFill/>
              </a:ln>
            </c:spPr>
            <c:txPr>
              <a:bodyPr wrap="square" lIns="38100" tIns="19050" rIns="38100" bIns="19050" anchor="ctr">
                <a:spAutoFit/>
              </a:bodyPr>
              <a:lstStyle/>
              <a:p>
                <a:pPr>
                  <a:defRPr sz="925"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Sheet1!$B$1:$C$1</c:f>
              <c:numCache>
                <c:formatCode>General</c:formatCode>
                <c:ptCount val="2"/>
                <c:pt idx="0">
                  <c:v>2017</c:v>
                </c:pt>
                <c:pt idx="1">
                  <c:v>2021</c:v>
                </c:pt>
              </c:numCache>
            </c:numRef>
          </c:cat>
          <c:val>
            <c:numRef>
              <c:f>Sheet1!$B$6:$C$6</c:f>
              <c:numCache>
                <c:formatCode>General</c:formatCode>
                <c:ptCount val="2"/>
                <c:pt idx="0">
                  <c:v>59</c:v>
                </c:pt>
                <c:pt idx="1">
                  <c:v>52.3</c:v>
                </c:pt>
              </c:numCache>
            </c:numRef>
          </c:val>
          <c:extLst>
            <c:ext xmlns:c16="http://schemas.microsoft.com/office/drawing/2014/chart" uri="{C3380CC4-5D6E-409C-BE32-E72D297353CC}">
              <c16:uniqueId val="{0000000E-E9DC-451D-BB07-A02EE2453257}"/>
            </c:ext>
          </c:extLst>
        </c:ser>
        <c:ser>
          <c:idx val="5"/>
          <c:order val="5"/>
          <c:tx>
            <c:strRef>
              <c:f>Sheet1!$A$7</c:f>
              <c:strCache>
                <c:ptCount val="1"/>
                <c:pt idx="0">
                  <c:v>Istorija</c:v>
                </c:pt>
              </c:strCache>
            </c:strRef>
          </c:tx>
          <c:spPr>
            <a:solidFill>
              <a:srgbClr val="FF8080"/>
            </a:solidFill>
            <a:ln w="12700">
              <a:solidFill>
                <a:srgbClr val="000000"/>
              </a:solidFill>
              <a:prstDash val="solid"/>
            </a:ln>
          </c:spPr>
          <c:invertIfNegative val="0"/>
          <c:dLbls>
            <c:dLbl>
              <c:idx val="0"/>
              <c:layout>
                <c:manualLayout>
                  <c:x val="1.4290889386258282E-2"/>
                  <c:y val="-3.0890050650858814E-2"/>
                </c:manualLayout>
              </c:layout>
              <c:spPr>
                <a:noFill/>
                <a:ln w="25400">
                  <a:noFill/>
                </a:ln>
              </c:spPr>
              <c:txPr>
                <a:bodyPr/>
                <a:lstStyle/>
                <a:p>
                  <a:pPr>
                    <a:defRPr sz="925"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E9DC-451D-BB07-A02EE2453257}"/>
                </c:ext>
              </c:extLst>
            </c:dLbl>
            <c:dLbl>
              <c:idx val="1"/>
              <c:layout>
                <c:manualLayout>
                  <c:x val="-1.6840203258866602E-3"/>
                  <c:y val="-4.5949345571987057E-2"/>
                </c:manualLayout>
              </c:layout>
              <c:spPr>
                <a:noFill/>
                <a:ln w="25400">
                  <a:noFill/>
                </a:ln>
              </c:spPr>
              <c:txPr>
                <a:bodyPr/>
                <a:lstStyle/>
                <a:p>
                  <a:pPr>
                    <a:defRPr sz="925"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E9DC-451D-BB07-A02EE2453257}"/>
                </c:ext>
              </c:extLst>
            </c:dLbl>
            <c:spPr>
              <a:noFill/>
              <a:ln w="25400">
                <a:noFill/>
              </a:ln>
            </c:spPr>
            <c:txPr>
              <a:bodyPr wrap="square" lIns="38100" tIns="19050" rIns="38100" bIns="19050" anchor="ctr">
                <a:spAutoFit/>
              </a:bodyPr>
              <a:lstStyle/>
              <a:p>
                <a:pPr>
                  <a:defRPr sz="925"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Sheet1!$B$1:$C$1</c:f>
              <c:numCache>
                <c:formatCode>General</c:formatCode>
                <c:ptCount val="2"/>
                <c:pt idx="0">
                  <c:v>2017</c:v>
                </c:pt>
                <c:pt idx="1">
                  <c:v>2021</c:v>
                </c:pt>
              </c:numCache>
            </c:numRef>
          </c:cat>
          <c:val>
            <c:numRef>
              <c:f>Sheet1!$B$7:$C$7</c:f>
              <c:numCache>
                <c:formatCode>General</c:formatCode>
                <c:ptCount val="2"/>
                <c:pt idx="0">
                  <c:v>49</c:v>
                </c:pt>
                <c:pt idx="1">
                  <c:v>53.8</c:v>
                </c:pt>
              </c:numCache>
            </c:numRef>
          </c:val>
          <c:extLst>
            <c:ext xmlns:c16="http://schemas.microsoft.com/office/drawing/2014/chart" uri="{C3380CC4-5D6E-409C-BE32-E72D297353CC}">
              <c16:uniqueId val="{00000011-E9DC-451D-BB07-A02EE2453257}"/>
            </c:ext>
          </c:extLst>
        </c:ser>
        <c:ser>
          <c:idx val="6"/>
          <c:order val="6"/>
          <c:tx>
            <c:strRef>
              <c:f>Sheet1!$A$8</c:f>
              <c:strCache>
                <c:ptCount val="1"/>
                <c:pt idx="0">
                  <c:v>Rusų kalba</c:v>
                </c:pt>
              </c:strCache>
            </c:strRef>
          </c:tx>
          <c:spPr>
            <a:solidFill>
              <a:srgbClr val="0066CC"/>
            </a:solidFill>
            <a:ln w="12700">
              <a:solidFill>
                <a:srgbClr val="000000"/>
              </a:solidFill>
              <a:prstDash val="solid"/>
            </a:ln>
          </c:spPr>
          <c:invertIfNegative val="0"/>
          <c:dLbls>
            <c:dLbl>
              <c:idx val="0"/>
              <c:layout>
                <c:manualLayout>
                  <c:x val="1.2799367475528118E-2"/>
                  <c:y val="-9.9241820932506088E-3"/>
                </c:manualLayout>
              </c:layout>
              <c:spPr>
                <a:noFill/>
                <a:ln w="25400">
                  <a:noFill/>
                </a:ln>
              </c:spPr>
              <c:txPr>
                <a:bodyPr/>
                <a:lstStyle/>
                <a:p>
                  <a:pPr>
                    <a:defRPr sz="925"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2-E9DC-451D-BB07-A02EE2453257}"/>
                </c:ext>
              </c:extLst>
            </c:dLbl>
            <c:dLbl>
              <c:idx val="1"/>
              <c:layout>
                <c:manualLayout>
                  <c:x val="9.1701367757288741E-3"/>
                  <c:y val="-1.2102655322087767E-2"/>
                </c:manualLayout>
              </c:layout>
              <c:spPr>
                <a:noFill/>
                <a:ln w="25400">
                  <a:noFill/>
                </a:ln>
              </c:spPr>
              <c:txPr>
                <a:bodyPr/>
                <a:lstStyle/>
                <a:p>
                  <a:pPr>
                    <a:defRPr sz="925"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3-E9DC-451D-BB07-A02EE2453257}"/>
                </c:ext>
              </c:extLst>
            </c:dLbl>
            <c:spPr>
              <a:noFill/>
              <a:ln w="25400">
                <a:noFill/>
              </a:ln>
            </c:spPr>
            <c:txPr>
              <a:bodyPr wrap="square" lIns="38100" tIns="19050" rIns="38100" bIns="19050" anchor="ctr">
                <a:spAutoFit/>
              </a:bodyPr>
              <a:lstStyle/>
              <a:p>
                <a:pPr>
                  <a:defRPr sz="925"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Sheet1!$B$1:$C$1</c:f>
              <c:numCache>
                <c:formatCode>General</c:formatCode>
                <c:ptCount val="2"/>
                <c:pt idx="0">
                  <c:v>2017</c:v>
                </c:pt>
                <c:pt idx="1">
                  <c:v>2021</c:v>
                </c:pt>
              </c:numCache>
            </c:numRef>
          </c:cat>
          <c:val>
            <c:numRef>
              <c:f>Sheet1!$B$8:$C$8</c:f>
              <c:numCache>
                <c:formatCode>General</c:formatCode>
                <c:ptCount val="2"/>
                <c:pt idx="0">
                  <c:v>94</c:v>
                </c:pt>
                <c:pt idx="1">
                  <c:v>83.7</c:v>
                </c:pt>
              </c:numCache>
            </c:numRef>
          </c:val>
          <c:extLst>
            <c:ext xmlns:c16="http://schemas.microsoft.com/office/drawing/2014/chart" uri="{C3380CC4-5D6E-409C-BE32-E72D297353CC}">
              <c16:uniqueId val="{00000014-E9DC-451D-BB07-A02EE2453257}"/>
            </c:ext>
          </c:extLst>
        </c:ser>
        <c:dLbls>
          <c:showLegendKey val="0"/>
          <c:showVal val="0"/>
          <c:showCatName val="0"/>
          <c:showSerName val="0"/>
          <c:showPercent val="0"/>
          <c:showBubbleSize val="0"/>
        </c:dLbls>
        <c:gapWidth val="150"/>
        <c:gapDepth val="0"/>
        <c:shape val="box"/>
        <c:axId val="191992960"/>
        <c:axId val="191994496"/>
        <c:axId val="0"/>
      </c:bar3DChart>
      <c:catAx>
        <c:axId val="19199296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925" b="1" i="0" u="none" strike="noStrike" baseline="0">
                <a:solidFill>
                  <a:srgbClr val="000000"/>
                </a:solidFill>
                <a:latin typeface="Calibri"/>
                <a:ea typeface="Calibri"/>
                <a:cs typeface="Calibri"/>
              </a:defRPr>
            </a:pPr>
            <a:endParaRPr lang="lt-LT"/>
          </a:p>
        </c:txPr>
        <c:crossAx val="191994496"/>
        <c:crosses val="autoZero"/>
        <c:auto val="1"/>
        <c:lblAlgn val="ctr"/>
        <c:lblOffset val="100"/>
        <c:tickLblSkip val="1"/>
        <c:tickMarkSkip val="1"/>
        <c:noMultiLvlLbl val="0"/>
      </c:catAx>
      <c:valAx>
        <c:axId val="191994496"/>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925" b="1" i="0" u="none" strike="noStrike" baseline="0">
                <a:solidFill>
                  <a:srgbClr val="000000"/>
                </a:solidFill>
                <a:latin typeface="Calibri"/>
                <a:ea typeface="Calibri"/>
                <a:cs typeface="Calibri"/>
              </a:defRPr>
            </a:pPr>
            <a:endParaRPr lang="lt-LT"/>
          </a:p>
        </c:txPr>
        <c:crossAx val="191992960"/>
        <c:crosses val="autoZero"/>
        <c:crossBetween val="between"/>
      </c:valAx>
      <c:spPr>
        <a:noFill/>
        <a:ln w="25400">
          <a:noFill/>
        </a:ln>
      </c:spPr>
    </c:plotArea>
    <c:legend>
      <c:legendPos val="r"/>
      <c:layout>
        <c:manualLayout>
          <c:xMode val="edge"/>
          <c:yMode val="edge"/>
          <c:x val="0.72486772486772466"/>
          <c:y val="0.24056603773584911"/>
          <c:w val="0.26807760141093478"/>
          <c:h val="0.66509433962264164"/>
        </c:manualLayout>
      </c:layout>
      <c:overlay val="0"/>
      <c:spPr>
        <a:noFill/>
        <a:ln w="3175">
          <a:solidFill>
            <a:srgbClr val="000000"/>
          </a:solidFill>
          <a:prstDash val="solid"/>
        </a:ln>
      </c:spPr>
      <c:txPr>
        <a:bodyPr/>
        <a:lstStyle/>
        <a:p>
          <a:pPr>
            <a:defRPr sz="850" b="1" i="0" u="none" strike="noStrike" baseline="0">
              <a:solidFill>
                <a:srgbClr val="000000"/>
              </a:solidFill>
              <a:latin typeface="Calibri"/>
              <a:ea typeface="Calibri"/>
              <a:cs typeface="Calibri"/>
            </a:defRPr>
          </a:pPr>
          <a:endParaRPr lang="lt-LT"/>
        </a:p>
      </c:txPr>
    </c:legend>
    <c:plotVisOnly val="1"/>
    <c:dispBlanksAs val="gap"/>
    <c:showDLblsOverMax val="0"/>
  </c:chart>
  <c:spPr>
    <a:noFill/>
    <a:ln>
      <a:noFill/>
    </a:ln>
  </c:spPr>
  <c:txPr>
    <a:bodyPr/>
    <a:lstStyle/>
    <a:p>
      <a:pPr>
        <a:defRPr sz="925" b="1" i="0" u="none" strike="noStrike" baseline="0">
          <a:solidFill>
            <a:srgbClr val="000000"/>
          </a:solidFill>
          <a:latin typeface="Calibri"/>
          <a:ea typeface="Calibri"/>
          <a:cs typeface="Calibri"/>
        </a:defRPr>
      </a:pPr>
      <a:endParaRPr lang="lt-LT"/>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mn-cs"/>
                  </a:defRPr>
                </a:pPr>
                <a:endParaRPr lang="lt-LT"/>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Lapas1!$A$1:$A$6</c:f>
              <c:numCache>
                <c:formatCode>yyyy/mm/dd</c:formatCode>
                <c:ptCount val="6"/>
                <c:pt idx="0" formatCode="yyyy/mm/dd;@">
                  <c:v>42644</c:v>
                </c:pt>
                <c:pt idx="1">
                  <c:v>43009</c:v>
                </c:pt>
                <c:pt idx="2">
                  <c:v>43374</c:v>
                </c:pt>
                <c:pt idx="3">
                  <c:v>43739</c:v>
                </c:pt>
                <c:pt idx="4">
                  <c:v>44105</c:v>
                </c:pt>
                <c:pt idx="5">
                  <c:v>44470</c:v>
                </c:pt>
              </c:numCache>
            </c:numRef>
          </c:cat>
          <c:val>
            <c:numRef>
              <c:f>Lapas1!$D$1:$D$6</c:f>
              <c:numCache>
                <c:formatCode>0.0</c:formatCode>
                <c:ptCount val="6"/>
                <c:pt idx="0">
                  <c:v>8.9326923076923119</c:v>
                </c:pt>
                <c:pt idx="1">
                  <c:v>9.004901960784311</c:v>
                </c:pt>
                <c:pt idx="2">
                  <c:v>9.1743589743589702</c:v>
                </c:pt>
                <c:pt idx="3">
                  <c:v>9.3969072164948493</c:v>
                </c:pt>
                <c:pt idx="4">
                  <c:v>9.4568527918781733</c:v>
                </c:pt>
                <c:pt idx="5">
                  <c:v>9.6497461928934012</c:v>
                </c:pt>
              </c:numCache>
            </c:numRef>
          </c:val>
          <c:smooth val="0"/>
          <c:extLst>
            <c:ext xmlns:c16="http://schemas.microsoft.com/office/drawing/2014/chart" uri="{C3380CC4-5D6E-409C-BE32-E72D297353CC}">
              <c16:uniqueId val="{00000000-B8A6-4865-84C6-AD7EFCCB857D}"/>
            </c:ext>
          </c:extLst>
        </c:ser>
        <c:dLbls>
          <c:showLegendKey val="0"/>
          <c:showVal val="1"/>
          <c:showCatName val="0"/>
          <c:showSerName val="0"/>
          <c:showPercent val="0"/>
          <c:showBubbleSize val="0"/>
        </c:dLbls>
        <c:smooth val="0"/>
        <c:axId val="192039936"/>
        <c:axId val="192041728"/>
      </c:lineChart>
      <c:catAx>
        <c:axId val="192039936"/>
        <c:scaling>
          <c:orientation val="minMax"/>
          <c:max val="6"/>
          <c:min val="1"/>
        </c:scaling>
        <c:delete val="0"/>
        <c:axPos val="b"/>
        <c:numFmt formatCode="yyyy/mm/dd;@"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mn-cs"/>
              </a:defRPr>
            </a:pPr>
            <a:endParaRPr lang="lt-LT"/>
          </a:p>
        </c:txPr>
        <c:crossAx val="192041728"/>
        <c:crosses val="autoZero"/>
        <c:auto val="0"/>
        <c:lblAlgn val="ctr"/>
        <c:lblOffset val="100"/>
        <c:noMultiLvlLbl val="0"/>
      </c:catAx>
      <c:valAx>
        <c:axId val="19204172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920399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lt-LT"/>
    </a:p>
  </c:txPr>
  <c:externalData r:id="rId2">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A800847FD52EA64091A1CA5A803EF4C1" ma:contentTypeVersion="11" ma:contentTypeDescription="Kurkite naują dokumentą." ma:contentTypeScope="" ma:versionID="95f116b7e03242418d23e3c2967ccd6f">
  <xsd:schema xmlns:xsd="http://www.w3.org/2001/XMLSchema" xmlns:xs="http://www.w3.org/2001/XMLSchema" xmlns:p="http://schemas.microsoft.com/office/2006/metadata/properties" xmlns:ns3="54ec8faf-838e-48b9-b550-3b4317c7796a" xmlns:ns4="992db97f-034e-4cf1-baa5-830a694aee45" targetNamespace="http://schemas.microsoft.com/office/2006/metadata/properties" ma:root="true" ma:fieldsID="23727dc2e1d86ea35eb80200e200bab8" ns3:_="" ns4:_="">
    <xsd:import namespace="54ec8faf-838e-48b9-b550-3b4317c7796a"/>
    <xsd:import namespace="992db97f-034e-4cf1-baa5-830a694aee4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ec8faf-838e-48b9-b550-3b4317c779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92db97f-034e-4cf1-baa5-830a694aee45"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F0B590-8616-41E1-B292-1393BA0AB6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ec8faf-838e-48b9-b550-3b4317c7796a"/>
    <ds:schemaRef ds:uri="992db97f-034e-4cf1-baa5-830a694aee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23335C-8FCA-455A-A3B2-A911FB02426D}">
  <ds:schemaRefs>
    <ds:schemaRef ds:uri="http://schemas.microsoft.com/sharepoint/v3/contenttype/forms"/>
  </ds:schemaRefs>
</ds:datastoreItem>
</file>

<file path=customXml/itemProps3.xml><?xml version="1.0" encoding="utf-8"?>
<ds:datastoreItem xmlns:ds="http://schemas.openxmlformats.org/officeDocument/2006/customXml" ds:itemID="{37377D96-573E-4DF8-B949-88B452FF3A13}">
  <ds:schemaRefs>
    <ds:schemaRef ds:uri="http://purl.org/dc/dcmitype/"/>
    <ds:schemaRef ds:uri="992db97f-034e-4cf1-baa5-830a694aee45"/>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54ec8faf-838e-48b9-b550-3b4317c7796a"/>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51277</Words>
  <Characters>29228</Characters>
  <Application>Microsoft Office Word</Application>
  <DocSecurity>0</DocSecurity>
  <Lines>243</Lines>
  <Paragraphs>160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 Sielasta</dc:creator>
  <cp:lastModifiedBy>Ineta Antanavičienė</cp:lastModifiedBy>
  <cp:revision>2</cp:revision>
  <dcterms:created xsi:type="dcterms:W3CDTF">2022-03-24T08:24:00Z</dcterms:created>
  <dcterms:modified xsi:type="dcterms:W3CDTF">2022-03-24T08:24:00Z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0x010100A800847FD52EA64091A1CA5A803EF4C1</vt:lpwstr>
  </property>
</Properties>
</file>